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44"/>
          <w:szCs w:val="44"/>
        </w:rPr>
      </w:pPr>
      <w:r>
        <w:rPr>
          <w:rFonts w:hint="eastAsia" w:ascii="方正小标宋简体" w:hAnsi="黑体" w:eastAsia="方正小标宋简体"/>
          <w:sz w:val="44"/>
          <w:szCs w:val="44"/>
        </w:rPr>
        <w:t>资产项目申请进场材料清单</w:t>
      </w:r>
    </w:p>
    <w:tbl>
      <w:tblPr>
        <w:tblStyle w:val="5"/>
        <w:tblW w:w="91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2383"/>
        <w:gridCol w:w="635"/>
        <w:gridCol w:w="5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noWrap w:val="0"/>
            <w:vAlign w:val="center"/>
          </w:tcPr>
          <w:p>
            <w:pPr>
              <w:adjustRightInd w:val="0"/>
              <w:snapToGrid w:val="0"/>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序号</w:t>
            </w:r>
          </w:p>
        </w:tc>
        <w:tc>
          <w:tcPr>
            <w:tcW w:w="2383" w:type="dxa"/>
            <w:noWrap w:val="0"/>
            <w:vAlign w:val="center"/>
          </w:tcPr>
          <w:p>
            <w:pPr>
              <w:adjustRightInd w:val="0"/>
              <w:snapToGrid w:val="0"/>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提供材料</w:t>
            </w:r>
          </w:p>
        </w:tc>
        <w:tc>
          <w:tcPr>
            <w:tcW w:w="5957" w:type="dxa"/>
            <w:gridSpan w:val="2"/>
            <w:noWrap w:val="0"/>
            <w:vAlign w:val="center"/>
          </w:tcPr>
          <w:p>
            <w:pPr>
              <w:adjustRightInd w:val="0"/>
              <w:snapToGrid w:val="0"/>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要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restart"/>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2383" w:type="dxa"/>
            <w:vMerge w:val="restart"/>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产权出让申请书</w:t>
            </w: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1.1</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产权出让申请书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1.2</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告知函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1.3</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转让方委托代理合同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restart"/>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2383" w:type="dxa"/>
            <w:vMerge w:val="restart"/>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转让方资格证明</w:t>
            </w: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2.1</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营业执照、组织机构代码证复印件（三证合一的仅提供营业执照复印件）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2.2</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2.3</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授权委托书及委托人身份证明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2.4</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转让方章程（如没有可不提供）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2.5</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进场交易协议书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2383" w:type="dxa"/>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产权权属证明</w:t>
            </w: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3.1</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标的企业国有产权登记证或出资证明（如没有提供说明）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restart"/>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4</w:t>
            </w:r>
          </w:p>
        </w:tc>
        <w:tc>
          <w:tcPr>
            <w:tcW w:w="2383" w:type="dxa"/>
            <w:vMerge w:val="restart"/>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出让标的基本情况</w:t>
            </w: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4.1</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营业执照、组织机构代码证复印件（三证合一的仅提供营业执照复印件）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4.2</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工商登记查询单（可提供工商部门打印的信息查询单或自行从国家企业信用信息公示系统打印信息并加盖转让方公章）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4.3</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标的企业章程（如没有可不提供）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restart"/>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5</w:t>
            </w:r>
          </w:p>
        </w:tc>
        <w:tc>
          <w:tcPr>
            <w:tcW w:w="2383" w:type="dxa"/>
            <w:vMerge w:val="restart"/>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出让标的财务审计报告</w:t>
            </w: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5.1</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审计报告书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5.2</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近期财务报表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restart"/>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6</w:t>
            </w:r>
          </w:p>
        </w:tc>
        <w:tc>
          <w:tcPr>
            <w:tcW w:w="2383" w:type="dxa"/>
            <w:vMerge w:val="restart"/>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产权出让行为内部决策情况和批准情况</w:t>
            </w: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6.1</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产权出让方案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6.2</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转让方同意文件决议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6.3</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出让标的企业决策机构决议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6.4</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国有资产管理部门或其授权机构批准文件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6.5</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涉及职工权益的资料（职工安置方案、全体职工大会或职工代表大会决议、劳动保障部门批准文件等。）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restart"/>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7</w:t>
            </w:r>
          </w:p>
        </w:tc>
        <w:tc>
          <w:tcPr>
            <w:tcW w:w="2383" w:type="dxa"/>
            <w:vMerge w:val="restart"/>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出让标的的资产评估报告</w:t>
            </w: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7.1</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资产评估报告书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7.2</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国有资产管理部门或其授权机构核准或备案文件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94" w:type="dxa"/>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8</w:t>
            </w:r>
          </w:p>
        </w:tc>
        <w:tc>
          <w:tcPr>
            <w:tcW w:w="2383" w:type="dxa"/>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债权金融机构意见</w:t>
            </w: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8.1</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债权金融机构债权处理意见书（仅在转让企业国有产权导致转让方不再拥有控股权地位时提供）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94" w:type="dxa"/>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9</w:t>
            </w:r>
          </w:p>
        </w:tc>
        <w:tc>
          <w:tcPr>
            <w:tcW w:w="2383" w:type="dxa"/>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其他需要提交的材料</w:t>
            </w:r>
          </w:p>
        </w:tc>
        <w:tc>
          <w:tcPr>
            <w:tcW w:w="635" w:type="dxa"/>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9.1</w:t>
            </w:r>
          </w:p>
        </w:tc>
        <w:tc>
          <w:tcPr>
            <w:tcW w:w="5322" w:type="dxa"/>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特种行业的相关资质或许可证、转让方或标的企业宣传资料等。</w:t>
            </w:r>
          </w:p>
        </w:tc>
      </w:tr>
    </w:tbl>
    <w:p>
      <w:pPr>
        <w:snapToGrid w:val="0"/>
        <w:rPr>
          <w:rFonts w:ascii="仿宋" w:hAnsi="仿宋" w:eastAsia="仿宋"/>
          <w:b/>
          <w:sz w:val="32"/>
          <w:szCs w:val="32"/>
        </w:rPr>
      </w:pPr>
    </w:p>
    <w:p>
      <w:pPr>
        <w:snapToGrid w:val="0"/>
        <w:rPr>
          <w:rFonts w:hint="eastAsia" w:ascii="仿宋" w:hAnsi="仿宋" w:eastAsia="仿宋"/>
          <w:b/>
          <w:sz w:val="32"/>
          <w:szCs w:val="32"/>
        </w:rPr>
      </w:pPr>
    </w:p>
    <w:p>
      <w:pPr>
        <w:snapToGrid w:val="0"/>
        <w:rPr>
          <w:rFonts w:hint="eastAsia" w:ascii="仿宋" w:hAnsi="仿宋" w:eastAsia="仿宋"/>
          <w:b/>
          <w:sz w:val="32"/>
          <w:szCs w:val="32"/>
        </w:rPr>
      </w:pPr>
    </w:p>
    <w:p>
      <w:pPr>
        <w:snapToGrid w:val="0"/>
        <w:rPr>
          <w:rFonts w:ascii="仿宋" w:hAnsi="仿宋" w:eastAsia="仿宋"/>
          <w:b/>
          <w:sz w:val="32"/>
          <w:szCs w:val="32"/>
        </w:rPr>
      </w:pPr>
      <w:r>
        <w:rPr>
          <w:rFonts w:hint="eastAsia" w:ascii="仿宋" w:hAnsi="仿宋" w:eastAsia="仿宋"/>
          <w:b/>
          <w:sz w:val="32"/>
          <w:szCs w:val="32"/>
        </w:rPr>
        <w:t>项目编号</w:t>
      </w:r>
    </w:p>
    <w:p>
      <w:pPr>
        <w:rPr>
          <w:rFonts w:ascii="宋体"/>
          <w:b/>
          <w:sz w:val="28"/>
        </w:rPr>
      </w:pPr>
    </w:p>
    <w:p>
      <w:pPr>
        <w:jc w:val="center"/>
        <w:rPr>
          <w:rFonts w:ascii="方正小标宋简体" w:eastAsia="方正小标宋简体"/>
          <w:sz w:val="44"/>
          <w:szCs w:val="44"/>
        </w:rPr>
      </w:pPr>
      <w:r>
        <w:rPr>
          <w:rFonts w:hint="eastAsia" w:ascii="方正小标宋简体" w:eastAsia="方正小标宋简体"/>
          <w:sz w:val="44"/>
          <w:szCs w:val="44"/>
        </w:rPr>
        <w:t>资产转让进场申请书</w:t>
      </w:r>
    </w:p>
    <w:p>
      <w:pPr>
        <w:jc w:val="center"/>
        <w:rPr>
          <w:rFonts w:ascii="宋体"/>
          <w:b/>
          <w:sz w:val="32"/>
        </w:rPr>
      </w:pPr>
    </w:p>
    <w:p>
      <w:pPr>
        <w:jc w:val="center"/>
        <w:rPr>
          <w:rFonts w:ascii="宋体"/>
          <w:b/>
          <w:sz w:val="32"/>
        </w:rPr>
      </w:pPr>
    </w:p>
    <w:p>
      <w:pPr>
        <w:jc w:val="center"/>
        <w:rPr>
          <w:rFonts w:ascii="宋体"/>
          <w:bCs/>
          <w:sz w:val="32"/>
        </w:rPr>
      </w:pPr>
    </w:p>
    <w:p>
      <w:pPr>
        <w:ind w:left="1960" w:hanging="1960" w:hangingChars="700"/>
        <w:rPr>
          <w:rFonts w:ascii="宋体" w:hAnsi="宋体"/>
          <w:bCs/>
          <w:sz w:val="28"/>
        </w:rPr>
      </w:pPr>
    </w:p>
    <w:p>
      <w:pPr>
        <w:ind w:left="1960" w:hanging="1960" w:hangingChars="700"/>
        <w:rPr>
          <w:rFonts w:ascii="宋体" w:hAnsi="宋体"/>
          <w:bCs/>
          <w:sz w:val="28"/>
        </w:rPr>
      </w:pPr>
    </w:p>
    <w:p>
      <w:pPr>
        <w:ind w:left="1960" w:hanging="1960" w:hangingChars="700"/>
        <w:rPr>
          <w:rFonts w:ascii="宋体" w:hAnsi="宋体"/>
          <w:bCs/>
          <w:sz w:val="28"/>
        </w:rPr>
      </w:pPr>
    </w:p>
    <w:p>
      <w:pPr>
        <w:ind w:left="1968" w:hanging="1968" w:hangingChars="700"/>
        <w:rPr>
          <w:rFonts w:ascii="宋体" w:hAnsi="宋体"/>
          <w:b/>
          <w:bCs/>
          <w:sz w:val="28"/>
        </w:rPr>
      </w:pPr>
      <w:r>
        <w:rPr>
          <w:rFonts w:hint="eastAsia" w:ascii="宋体" w:hAnsi="宋体"/>
          <w:b/>
          <w:bCs/>
          <w:sz w:val="28"/>
        </w:rPr>
        <w:t>项目名称：</w:t>
      </w:r>
    </w:p>
    <w:p>
      <w:pPr>
        <w:rPr>
          <w:rFonts w:ascii="宋体" w:hAnsi="宋体"/>
          <w:b/>
          <w:bCs/>
          <w:sz w:val="28"/>
        </w:rPr>
      </w:pPr>
      <w:r>
        <w:rPr>
          <w:rFonts w:hint="eastAsia" w:ascii="宋体" w:hAnsi="宋体"/>
          <w:b/>
          <w:bCs/>
          <w:sz w:val="28"/>
        </w:rPr>
        <w:t>联 系 人：</w:t>
      </w:r>
    </w:p>
    <w:p>
      <w:pPr>
        <w:rPr>
          <w:rFonts w:ascii="宋体" w:hAnsi="宋体"/>
          <w:b/>
          <w:bCs/>
          <w:sz w:val="28"/>
        </w:rPr>
      </w:pPr>
      <w:r>
        <w:rPr>
          <w:rFonts w:hint="eastAsia" w:ascii="宋体" w:hAnsi="宋体"/>
          <w:b/>
          <w:bCs/>
          <w:sz w:val="28"/>
        </w:rPr>
        <w:t>电    话：</w:t>
      </w:r>
    </w:p>
    <w:p>
      <w:pPr>
        <w:rPr>
          <w:rFonts w:ascii="宋体" w:hAnsi="Times New Roman"/>
          <w:b/>
          <w:sz w:val="36"/>
        </w:rPr>
      </w:pPr>
      <w:r>
        <w:rPr>
          <w:rFonts w:hint="eastAsia" w:ascii="宋体"/>
          <w:b/>
          <w:sz w:val="28"/>
        </w:rPr>
        <w:t>E - MAIL</w:t>
      </w:r>
      <w:r>
        <w:rPr>
          <w:rFonts w:hint="eastAsia" w:ascii="宋体"/>
          <w:b/>
          <w:bCs/>
          <w:sz w:val="28"/>
        </w:rPr>
        <w:t>：</w:t>
      </w:r>
    </w:p>
    <w:p>
      <w:pPr>
        <w:rPr>
          <w:rFonts w:ascii="宋体"/>
          <w:b/>
          <w:sz w:val="36"/>
        </w:rPr>
      </w:pPr>
    </w:p>
    <w:p>
      <w:pPr>
        <w:rPr>
          <w:rFonts w:ascii="宋体"/>
          <w:b/>
          <w:sz w:val="36"/>
        </w:rPr>
      </w:pPr>
    </w:p>
    <w:p>
      <w:pPr>
        <w:rPr>
          <w:rFonts w:ascii="宋体"/>
          <w:b/>
          <w:sz w:val="36"/>
        </w:rPr>
      </w:pPr>
    </w:p>
    <w:p>
      <w:pPr>
        <w:rPr>
          <w:rFonts w:ascii="宋体"/>
          <w:b/>
          <w:sz w:val="36"/>
        </w:rPr>
      </w:pPr>
    </w:p>
    <w:p>
      <w:pPr>
        <w:rPr>
          <w:rFonts w:ascii="宋体"/>
          <w:b/>
          <w:sz w:val="36"/>
        </w:rPr>
      </w:pPr>
    </w:p>
    <w:p>
      <w:pPr>
        <w:jc w:val="center"/>
        <w:rPr>
          <w:rFonts w:ascii="宋体"/>
          <w:b/>
          <w:sz w:val="36"/>
        </w:rPr>
      </w:pPr>
      <w:r>
        <w:rPr>
          <w:rFonts w:hint="eastAsia" w:ascii="宋体"/>
          <w:b/>
          <w:sz w:val="36"/>
          <w:lang w:eastAsia="zh-CN"/>
        </w:rPr>
        <w:t>聊城</w:t>
      </w:r>
      <w:r>
        <w:rPr>
          <w:rFonts w:hint="eastAsia" w:ascii="宋体"/>
          <w:b/>
          <w:sz w:val="36"/>
        </w:rPr>
        <w:t>市公共资源交易中心制</w:t>
      </w:r>
    </w:p>
    <w:p>
      <w:pPr>
        <w:rPr>
          <w:rFonts w:ascii="宋体"/>
          <w:b/>
          <w:sz w:val="36"/>
        </w:rPr>
      </w:pPr>
    </w:p>
    <w:p>
      <w:pPr>
        <w:jc w:val="center"/>
        <w:rPr>
          <w:rFonts w:ascii="方正小标宋简体" w:eastAsia="方正小标宋简体"/>
          <w:bCs/>
          <w:sz w:val="44"/>
          <w:szCs w:val="44"/>
        </w:rPr>
      </w:pPr>
      <w:r>
        <w:rPr>
          <w:rFonts w:hint="eastAsia" w:ascii="方正小标宋简体" w:eastAsia="方正小标宋简体"/>
          <w:bCs/>
          <w:sz w:val="44"/>
          <w:szCs w:val="44"/>
        </w:rPr>
        <w:t>承 诺 书</w:t>
      </w:r>
    </w:p>
    <w:p>
      <w:pPr>
        <w:spacing w:line="560" w:lineRule="exact"/>
        <w:rPr>
          <w:rFonts w:ascii="仿宋" w:hAnsi="仿宋" w:eastAsia="仿宋"/>
          <w:sz w:val="32"/>
          <w:szCs w:val="32"/>
        </w:rPr>
      </w:pPr>
      <w:r>
        <w:rPr>
          <w:rFonts w:hint="eastAsia" w:ascii="仿宋" w:hAnsi="仿宋" w:eastAsia="仿宋" w:cs="宋体"/>
          <w:sz w:val="32"/>
          <w:szCs w:val="32"/>
          <w:lang w:eastAsia="zh-CN"/>
        </w:rPr>
        <w:t>聊城</w:t>
      </w:r>
      <w:r>
        <w:rPr>
          <w:rFonts w:hint="eastAsia" w:ascii="仿宋" w:hAnsi="仿宋" w:eastAsia="仿宋" w:cs="宋体"/>
          <w:sz w:val="32"/>
          <w:szCs w:val="32"/>
        </w:rPr>
        <w:t>市公共资源交易中心：</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我方将持有的</w:t>
      </w:r>
      <w:r>
        <w:rPr>
          <w:rFonts w:hint="eastAsia" w:ascii="仿宋" w:hAnsi="仿宋" w:eastAsia="仿宋" w:cs="宋体"/>
          <w:sz w:val="32"/>
          <w:szCs w:val="32"/>
          <w:u w:val="single"/>
        </w:rPr>
        <w:t xml:space="preserve">     请填写转让标的名称    </w:t>
      </w:r>
      <w:r>
        <w:rPr>
          <w:rFonts w:hint="eastAsia" w:ascii="仿宋" w:hAnsi="仿宋" w:eastAsia="仿宋" w:cs="宋体"/>
          <w:sz w:val="32"/>
          <w:szCs w:val="32"/>
        </w:rPr>
        <w:t>在你中心交易，并委托</w:t>
      </w:r>
      <w:r>
        <w:rPr>
          <w:rFonts w:hint="eastAsia" w:ascii="仿宋" w:hAnsi="仿宋" w:eastAsia="仿宋" w:cs="宋体"/>
          <w:sz w:val="32"/>
          <w:szCs w:val="32"/>
          <w:u w:val="single"/>
        </w:rPr>
        <w:t xml:space="preserve">    请填写代理机构名称      </w:t>
      </w:r>
      <w:r>
        <w:rPr>
          <w:rFonts w:hint="eastAsia" w:ascii="仿宋" w:hAnsi="仿宋" w:eastAsia="仿宋" w:cs="宋体"/>
          <w:sz w:val="32"/>
          <w:szCs w:val="32"/>
        </w:rPr>
        <w:t>代为向你中心递交相关交易材料和转达你中心的函件、通知等。本转让方依照公开、公平、公正、诚信的原则，作如下承诺：</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一、本次转让是我方真实意愿表示，转让的标的权属清晰、没有争议、不存在任何权利瑕疵，我方对该标的拥有完全的处置权且转让行为不存在实质法律障碍。所出让标的若存在法律问题，我单位对此将承担相关法律责任。</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二、我方转让行为已履行了相应程序，经过有效的内部决策，并获得相应批准；</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三、我方所提交的转让材料内容真实、完整、合法、有效，不存在虚假记载、误导性陈述或重大遗漏；</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四、转让标的物的瑕疵声明已在拍卖公告中声明，如拍卖标的物出现确权困难等任何情况，均由我单位负责解释及处理，与威海市公共资源交易中心无关。</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cs="宋体"/>
          <w:sz w:val="32"/>
          <w:szCs w:val="32"/>
        </w:rPr>
        <w:t>转让方（盖章）：</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cs="宋体"/>
          <w:sz w:val="32"/>
          <w:szCs w:val="32"/>
        </w:rPr>
        <w:t xml:space="preserve">法定代表人（授权委托人）： </w:t>
      </w:r>
    </w:p>
    <w:p>
      <w:pPr>
        <w:spacing w:line="560" w:lineRule="exact"/>
        <w:rPr>
          <w:rFonts w:ascii="仿宋" w:hAnsi="仿宋" w:eastAsia="仿宋"/>
          <w:sz w:val="32"/>
          <w:szCs w:val="32"/>
        </w:rPr>
      </w:pPr>
    </w:p>
    <w:p>
      <w:pPr>
        <w:spacing w:line="560" w:lineRule="exact"/>
        <w:jc w:val="right"/>
        <w:rPr>
          <w:rFonts w:ascii="仿宋" w:hAnsi="仿宋" w:eastAsia="仿宋" w:cs="宋体"/>
          <w:sz w:val="32"/>
          <w:szCs w:val="32"/>
        </w:rPr>
      </w:pPr>
      <w:r>
        <w:rPr>
          <w:rFonts w:hint="eastAsia" w:ascii="仿宋" w:hAnsi="仿宋" w:eastAsia="仿宋" w:cs="宋体"/>
          <w:sz w:val="32"/>
          <w:szCs w:val="32"/>
        </w:rPr>
        <w:t>年    月    日</w:t>
      </w:r>
    </w:p>
    <w:tbl>
      <w:tblPr>
        <w:tblStyle w:val="5"/>
        <w:tblW w:w="901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457"/>
        <w:gridCol w:w="1559"/>
        <w:gridCol w:w="1135"/>
        <w:gridCol w:w="633"/>
        <w:gridCol w:w="795"/>
        <w:gridCol w:w="1120"/>
        <w:gridCol w:w="307"/>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02" w:type="dxa"/>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b/>
                <w:bCs/>
                <w:sz w:val="24"/>
                <w:szCs w:val="24"/>
              </w:rPr>
            </w:pPr>
            <w:r>
              <w:rPr>
                <w:rFonts w:hint="eastAsia" w:ascii="宋体"/>
                <w:bCs/>
                <w:sz w:val="28"/>
              </w:rPr>
              <w:br w:type="page"/>
            </w:r>
            <w:r>
              <w:rPr>
                <w:rFonts w:hint="eastAsia" w:ascii="宋体" w:hAnsi="宋体"/>
                <w:b/>
                <w:bCs/>
                <w:sz w:val="24"/>
              </w:rPr>
              <w:t>项目编号</w:t>
            </w:r>
          </w:p>
        </w:tc>
        <w:tc>
          <w:tcPr>
            <w:tcW w:w="3151" w:type="dxa"/>
            <w:gridSpan w:val="3"/>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b/>
                <w:bCs/>
                <w:sz w:val="24"/>
                <w:szCs w:val="24"/>
              </w:rPr>
            </w:pPr>
            <w:r>
              <w:rPr>
                <w:rFonts w:hint="eastAsia" w:ascii="宋体" w:hAnsi="宋体"/>
                <w:b/>
                <w:bCs/>
                <w:sz w:val="24"/>
              </w:rPr>
              <w:t>项目名称</w:t>
            </w:r>
          </w:p>
        </w:tc>
        <w:tc>
          <w:tcPr>
            <w:tcW w:w="1428" w:type="dxa"/>
            <w:gridSpan w:val="2"/>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b/>
                <w:bCs/>
                <w:sz w:val="24"/>
                <w:szCs w:val="24"/>
              </w:rPr>
            </w:pPr>
            <w:r>
              <w:rPr>
                <w:rFonts w:hint="eastAsia" w:ascii="宋体" w:hAnsi="宋体"/>
                <w:b/>
                <w:bCs/>
                <w:sz w:val="24"/>
              </w:rPr>
              <w:t>评估价值</w:t>
            </w:r>
            <w:r>
              <w:rPr>
                <w:rFonts w:ascii="宋体" w:hAnsi="宋体"/>
                <w:b/>
                <w:bCs/>
                <w:sz w:val="24"/>
              </w:rPr>
              <w:br w:type="textWrapping"/>
            </w:r>
            <w:r>
              <w:rPr>
                <w:rFonts w:hint="eastAsia" w:ascii="宋体" w:hAnsi="宋体"/>
                <w:b/>
                <w:bCs/>
                <w:sz w:val="24"/>
              </w:rPr>
              <w:t>（万元）</w:t>
            </w:r>
          </w:p>
        </w:tc>
        <w:tc>
          <w:tcPr>
            <w:tcW w:w="1427" w:type="dxa"/>
            <w:gridSpan w:val="2"/>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b/>
                <w:bCs/>
                <w:sz w:val="24"/>
                <w:szCs w:val="24"/>
              </w:rPr>
            </w:pPr>
            <w:r>
              <w:rPr>
                <w:rFonts w:hint="eastAsia" w:ascii="宋体" w:hAnsi="宋体"/>
                <w:b/>
                <w:bCs/>
                <w:sz w:val="24"/>
              </w:rPr>
              <w:t>起拍价格</w:t>
            </w:r>
            <w:r>
              <w:rPr>
                <w:rFonts w:ascii="宋体" w:hAnsi="宋体"/>
                <w:b/>
                <w:bCs/>
                <w:sz w:val="24"/>
              </w:rPr>
              <w:br w:type="textWrapping"/>
            </w:r>
            <w:r>
              <w:rPr>
                <w:rFonts w:hint="eastAsia" w:ascii="宋体" w:hAnsi="宋体"/>
                <w:b/>
                <w:bCs/>
                <w:sz w:val="24"/>
              </w:rPr>
              <w:t>（万元）</w:t>
            </w:r>
          </w:p>
        </w:tc>
        <w:tc>
          <w:tcPr>
            <w:tcW w:w="1607" w:type="dxa"/>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b/>
                <w:bCs/>
                <w:sz w:val="24"/>
                <w:szCs w:val="24"/>
              </w:rPr>
            </w:pPr>
            <w:r>
              <w:rPr>
                <w:rFonts w:hint="eastAsia" w:ascii="宋体" w:hAnsi="宋体"/>
                <w:b/>
                <w:bCs/>
                <w:sz w:val="24"/>
              </w:rPr>
              <w:t>公告时间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02" w:type="dxa"/>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sz w:val="24"/>
                <w:szCs w:val="24"/>
              </w:rPr>
            </w:pPr>
          </w:p>
        </w:tc>
        <w:tc>
          <w:tcPr>
            <w:tcW w:w="3151" w:type="dxa"/>
            <w:gridSpan w:val="3"/>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sz w:val="24"/>
                <w:szCs w:val="24"/>
              </w:rPr>
            </w:pPr>
          </w:p>
        </w:tc>
        <w:tc>
          <w:tcPr>
            <w:tcW w:w="1428" w:type="dxa"/>
            <w:gridSpan w:val="2"/>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sz w:val="24"/>
                <w:szCs w:val="24"/>
              </w:rPr>
            </w:pPr>
          </w:p>
        </w:tc>
        <w:tc>
          <w:tcPr>
            <w:tcW w:w="1427" w:type="dxa"/>
            <w:gridSpan w:val="2"/>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sz w:val="24"/>
                <w:szCs w:val="24"/>
              </w:rPr>
            </w:pPr>
          </w:p>
        </w:tc>
        <w:tc>
          <w:tcPr>
            <w:tcW w:w="1607" w:type="dxa"/>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9015" w:type="dxa"/>
            <w:gridSpan w:val="9"/>
            <w:tcBorders>
              <w:top w:val="double" w:color="auto" w:sz="4"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restart"/>
            <w:tcBorders>
              <w:top w:val="dotted" w:color="auto" w:sz="8" w:space="0"/>
              <w:left w:val="dotted" w:color="auto" w:sz="8" w:space="0"/>
              <w:bottom w:val="dotted" w:color="auto" w:sz="8" w:space="0"/>
              <w:right w:val="dotted" w:color="auto" w:sz="8" w:space="0"/>
            </w:tcBorders>
            <w:vAlign w:val="center"/>
          </w:tcPr>
          <w:p>
            <w:pPr>
              <w:adjustRightInd w:val="0"/>
              <w:snapToGrid w:val="0"/>
              <w:spacing w:line="400" w:lineRule="exact"/>
              <w:jc w:val="center"/>
              <w:rPr>
                <w:rFonts w:ascii="宋体" w:hAnsi="宋体" w:cs="Times New Roman"/>
                <w:b/>
                <w:sz w:val="24"/>
                <w:szCs w:val="24"/>
              </w:rPr>
            </w:pPr>
            <w:r>
              <w:rPr>
                <w:rFonts w:hint="eastAsia" w:ascii="宋体" w:hAnsi="宋体"/>
                <w:b/>
                <w:sz w:val="24"/>
              </w:rPr>
              <w:t>转让方</w:t>
            </w:r>
          </w:p>
          <w:p>
            <w:pPr>
              <w:adjustRightInd w:val="0"/>
              <w:snapToGrid w:val="0"/>
              <w:spacing w:line="400" w:lineRule="exact"/>
              <w:jc w:val="center"/>
              <w:rPr>
                <w:rFonts w:ascii="宋体" w:hAnsi="宋体" w:eastAsia="宋体" w:cs="Times New Roman"/>
                <w:b/>
                <w:sz w:val="24"/>
                <w:szCs w:val="24"/>
              </w:rPr>
            </w:pPr>
            <w:r>
              <w:rPr>
                <w:rFonts w:hint="eastAsia" w:ascii="宋体" w:hAnsi="宋体"/>
                <w:b/>
                <w:sz w:val="24"/>
              </w:rPr>
              <w:t>基本情况</w:t>
            </w: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名   称</w:t>
            </w:r>
          </w:p>
        </w:tc>
        <w:tc>
          <w:tcPr>
            <w:tcW w:w="5597" w:type="dxa"/>
            <w:gridSpan w:val="6"/>
            <w:tcBorders>
              <w:top w:val="dotted" w:color="auto" w:sz="8" w:space="0"/>
              <w:left w:val="dotted" w:color="auto" w:sz="8"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b/>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住   址</w:t>
            </w:r>
          </w:p>
        </w:tc>
        <w:tc>
          <w:tcPr>
            <w:tcW w:w="5597" w:type="dxa"/>
            <w:gridSpan w:val="6"/>
            <w:tcBorders>
              <w:top w:val="dotted" w:color="auto" w:sz="8" w:space="0"/>
              <w:left w:val="dotted" w:color="auto" w:sz="8"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b/>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机构类型</w:t>
            </w:r>
          </w:p>
        </w:tc>
        <w:tc>
          <w:tcPr>
            <w:tcW w:w="5597" w:type="dxa"/>
            <w:gridSpan w:val="6"/>
            <w:tcBorders>
              <w:top w:val="dotted" w:color="auto" w:sz="8" w:space="0"/>
              <w:left w:val="dotted" w:color="auto" w:sz="8"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15" w:type="dxa"/>
            <w:gridSpan w:val="9"/>
            <w:tcBorders>
              <w:top w:val="dotted" w:color="auto" w:sz="8" w:space="0"/>
              <w:left w:val="dotted" w:color="auto" w:sz="8" w:space="0"/>
              <w:bottom w:val="dotted" w:color="auto" w:sz="8" w:space="0"/>
              <w:right w:val="dotted" w:color="auto" w:sz="8" w:space="0"/>
            </w:tcBorders>
            <w:vAlign w:val="center"/>
          </w:tcPr>
          <w:p>
            <w:pPr>
              <w:spacing w:line="400" w:lineRule="exact"/>
              <w:ind w:firstLine="221" w:firstLineChars="200"/>
              <w:jc w:val="center"/>
              <w:rPr>
                <w:rFonts w:ascii="宋体" w:hAnsi="宋体" w:eastAsia="宋体" w:cs="Times New Roman"/>
                <w:b/>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restart"/>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cs="Times New Roman"/>
                <w:b/>
                <w:bCs/>
                <w:sz w:val="24"/>
                <w:szCs w:val="24"/>
              </w:rPr>
            </w:pPr>
          </w:p>
          <w:p>
            <w:pPr>
              <w:spacing w:line="400" w:lineRule="exact"/>
              <w:jc w:val="center"/>
              <w:rPr>
                <w:rFonts w:ascii="宋体" w:hAnsi="宋体"/>
                <w:b/>
                <w:bCs/>
                <w:sz w:val="24"/>
              </w:rPr>
            </w:pPr>
            <w:r>
              <w:rPr>
                <w:rFonts w:hint="eastAsia" w:ascii="宋体" w:hAnsi="宋体"/>
                <w:b/>
                <w:bCs/>
                <w:sz w:val="24"/>
              </w:rPr>
              <w:t>转让标的</w:t>
            </w:r>
          </w:p>
          <w:p>
            <w:pPr>
              <w:spacing w:line="400" w:lineRule="exact"/>
              <w:jc w:val="center"/>
              <w:rPr>
                <w:rFonts w:ascii="宋体" w:hAnsi="宋体" w:eastAsia="宋体" w:cs="Times New Roman"/>
                <w:sz w:val="24"/>
                <w:szCs w:val="24"/>
              </w:rPr>
            </w:pPr>
            <w:r>
              <w:rPr>
                <w:rFonts w:hint="eastAsia" w:ascii="宋体" w:hAnsi="宋体"/>
                <w:b/>
                <w:bCs/>
                <w:sz w:val="24"/>
              </w:rPr>
              <w:t>基本情况</w:t>
            </w: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标的名称</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所在地</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457" w:type="dxa"/>
            <w:vMerge w:val="restart"/>
            <w:tcBorders>
              <w:top w:val="dotted" w:color="auto" w:sz="8" w:space="0"/>
              <w:left w:val="dotted" w:color="auto" w:sz="8" w:space="0"/>
              <w:bottom w:val="dotted" w:color="auto" w:sz="8" w:space="0"/>
              <w:right w:val="dotted" w:color="auto" w:sz="4" w:space="0"/>
            </w:tcBorders>
            <w:vAlign w:val="center"/>
          </w:tcPr>
          <w:p>
            <w:pPr>
              <w:spacing w:line="400" w:lineRule="exact"/>
              <w:jc w:val="center"/>
              <w:rPr>
                <w:rFonts w:ascii="宋体" w:hAnsi="宋体" w:cs="Times New Roman"/>
                <w:b/>
                <w:sz w:val="24"/>
                <w:szCs w:val="24"/>
              </w:rPr>
            </w:pPr>
            <w:r>
              <w:rPr>
                <w:rFonts w:hint="eastAsia" w:ascii="宋体" w:hAnsi="宋体"/>
                <w:b/>
                <w:sz w:val="24"/>
              </w:rPr>
              <w:t>标</w:t>
            </w:r>
          </w:p>
          <w:p>
            <w:pPr>
              <w:spacing w:line="400" w:lineRule="exact"/>
              <w:jc w:val="center"/>
              <w:rPr>
                <w:rFonts w:ascii="宋体" w:hAnsi="宋体"/>
                <w:b/>
                <w:sz w:val="24"/>
              </w:rPr>
            </w:pPr>
            <w:r>
              <w:rPr>
                <w:rFonts w:hint="eastAsia" w:ascii="宋体" w:hAnsi="宋体"/>
                <w:b/>
                <w:sz w:val="24"/>
              </w:rPr>
              <w:t>的</w:t>
            </w:r>
          </w:p>
          <w:p>
            <w:pPr>
              <w:spacing w:line="400" w:lineRule="exact"/>
              <w:jc w:val="center"/>
              <w:rPr>
                <w:rFonts w:ascii="宋体" w:hAnsi="宋体"/>
                <w:b/>
                <w:sz w:val="24"/>
              </w:rPr>
            </w:pPr>
            <w:r>
              <w:rPr>
                <w:rFonts w:hint="eastAsia" w:ascii="宋体" w:hAnsi="宋体"/>
                <w:b/>
                <w:sz w:val="24"/>
              </w:rPr>
              <w:t>明</w:t>
            </w:r>
          </w:p>
          <w:p>
            <w:pPr>
              <w:spacing w:line="400" w:lineRule="exact"/>
              <w:jc w:val="center"/>
              <w:rPr>
                <w:rFonts w:ascii="宋体" w:hAnsi="宋体" w:eastAsia="宋体" w:cs="Times New Roman"/>
                <w:b/>
                <w:sz w:val="24"/>
                <w:szCs w:val="24"/>
              </w:rPr>
            </w:pPr>
            <w:r>
              <w:rPr>
                <w:rFonts w:hint="eastAsia" w:ascii="宋体" w:hAnsi="宋体"/>
                <w:b/>
                <w:sz w:val="24"/>
              </w:rPr>
              <w:t>细</w:t>
            </w:r>
          </w:p>
        </w:tc>
        <w:tc>
          <w:tcPr>
            <w:tcW w:w="1559" w:type="dxa"/>
            <w:tcBorders>
              <w:top w:val="dotted" w:color="auto" w:sz="8" w:space="0"/>
              <w:left w:val="dotted" w:color="auto" w:sz="8" w:space="0"/>
              <w:bottom w:val="dotted" w:color="auto" w:sz="8" w:space="0"/>
              <w:right w:val="dotted" w:color="auto" w:sz="4"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编号</w:t>
            </w:r>
          </w:p>
        </w:tc>
        <w:tc>
          <w:tcPr>
            <w:tcW w:w="1768" w:type="dxa"/>
            <w:gridSpan w:val="2"/>
            <w:tcBorders>
              <w:top w:val="dotted" w:color="auto" w:sz="8" w:space="0"/>
              <w:left w:val="dotted" w:color="auto" w:sz="4" w:space="0"/>
              <w:bottom w:val="dotted" w:color="auto" w:sz="8" w:space="0"/>
              <w:right w:val="dotted" w:color="auto" w:sz="4"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名  称</w:t>
            </w:r>
          </w:p>
        </w:tc>
        <w:tc>
          <w:tcPr>
            <w:tcW w:w="1915" w:type="dxa"/>
            <w:gridSpan w:val="2"/>
            <w:tcBorders>
              <w:top w:val="dotted" w:color="auto" w:sz="8" w:space="0"/>
              <w:left w:val="dotted" w:color="auto" w:sz="8"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b/>
                <w:sz w:val="24"/>
                <w:szCs w:val="24"/>
              </w:rPr>
            </w:pPr>
            <w:r>
              <w:rPr>
                <w:rFonts w:hint="eastAsia" w:ascii="宋体" w:hAnsi="宋体"/>
                <w:b/>
                <w:sz w:val="24"/>
              </w:rPr>
              <w:t>权属证号</w:t>
            </w:r>
          </w:p>
        </w:tc>
        <w:tc>
          <w:tcPr>
            <w:tcW w:w="1914" w:type="dxa"/>
            <w:gridSpan w:val="2"/>
            <w:tcBorders>
              <w:top w:val="dotted" w:color="auto" w:sz="8" w:space="0"/>
              <w:left w:val="dotted" w:color="auto" w:sz="4"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b/>
                <w:sz w:val="24"/>
                <w:szCs w:val="24"/>
              </w:rPr>
            </w:pPr>
            <w:r>
              <w:rPr>
                <w:rFonts w:hint="eastAsia" w:ascii="宋体" w:hAnsi="宋体"/>
                <w:b/>
                <w:sz w:val="24"/>
              </w:rPr>
              <w:t>评估值（万元）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457" w:type="dxa"/>
            <w:vMerge w:val="continue"/>
            <w:tcBorders>
              <w:top w:val="dotted" w:color="auto" w:sz="8" w:space="0"/>
              <w:left w:val="dotted" w:color="auto" w:sz="8" w:space="0"/>
              <w:bottom w:val="dotted" w:color="auto" w:sz="8" w:space="0"/>
              <w:right w:val="dotted" w:color="auto" w:sz="4" w:space="0"/>
            </w:tcBorders>
            <w:vAlign w:val="center"/>
          </w:tcPr>
          <w:p>
            <w:pPr>
              <w:widowControl/>
              <w:spacing w:line="400" w:lineRule="exact"/>
              <w:jc w:val="left"/>
              <w:rPr>
                <w:rFonts w:ascii="宋体" w:hAnsi="宋体" w:eastAsia="宋体" w:cs="Times New Roman"/>
                <w:b/>
                <w:sz w:val="24"/>
                <w:szCs w:val="24"/>
              </w:rPr>
            </w:pPr>
          </w:p>
        </w:tc>
        <w:tc>
          <w:tcPr>
            <w:tcW w:w="1559" w:type="dxa"/>
            <w:tcBorders>
              <w:top w:val="dotted" w:color="auto" w:sz="8" w:space="0"/>
              <w:left w:val="dotted" w:color="auto" w:sz="8" w:space="0"/>
              <w:bottom w:val="dotted" w:color="auto" w:sz="8" w:space="0"/>
              <w:right w:val="dotted" w:color="auto" w:sz="4"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1</w:t>
            </w:r>
          </w:p>
        </w:tc>
        <w:tc>
          <w:tcPr>
            <w:tcW w:w="1768" w:type="dxa"/>
            <w:gridSpan w:val="2"/>
            <w:tcBorders>
              <w:top w:val="dotted" w:color="auto" w:sz="8" w:space="0"/>
              <w:left w:val="dotted" w:color="auto" w:sz="4" w:space="0"/>
              <w:bottom w:val="dotted" w:color="auto" w:sz="8" w:space="0"/>
              <w:right w:val="dotted" w:color="auto" w:sz="4" w:space="0"/>
            </w:tcBorders>
            <w:vAlign w:val="center"/>
          </w:tcPr>
          <w:p>
            <w:pPr>
              <w:spacing w:line="400" w:lineRule="exact"/>
              <w:jc w:val="center"/>
              <w:rPr>
                <w:rFonts w:ascii="宋体" w:hAnsi="宋体" w:eastAsia="宋体" w:cs="Times New Roman"/>
                <w:sz w:val="24"/>
                <w:szCs w:val="24"/>
              </w:rPr>
            </w:pPr>
          </w:p>
        </w:tc>
        <w:tc>
          <w:tcPr>
            <w:tcW w:w="1915" w:type="dxa"/>
            <w:gridSpan w:val="2"/>
            <w:tcBorders>
              <w:top w:val="dotted" w:color="auto" w:sz="8" w:space="0"/>
              <w:left w:val="dotted" w:color="auto" w:sz="8"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c>
          <w:tcPr>
            <w:tcW w:w="1914" w:type="dxa"/>
            <w:gridSpan w:val="2"/>
            <w:tcBorders>
              <w:top w:val="dotted" w:color="auto" w:sz="8" w:space="0"/>
              <w:left w:val="dotted" w:color="auto" w:sz="4"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457" w:type="dxa"/>
            <w:vMerge w:val="continue"/>
            <w:tcBorders>
              <w:top w:val="dotted" w:color="auto" w:sz="8" w:space="0"/>
              <w:left w:val="dotted" w:color="auto" w:sz="8" w:space="0"/>
              <w:bottom w:val="dotted" w:color="auto" w:sz="8" w:space="0"/>
              <w:right w:val="dotted" w:color="auto" w:sz="4" w:space="0"/>
            </w:tcBorders>
            <w:vAlign w:val="center"/>
          </w:tcPr>
          <w:p>
            <w:pPr>
              <w:widowControl/>
              <w:spacing w:line="400" w:lineRule="exact"/>
              <w:jc w:val="left"/>
              <w:rPr>
                <w:rFonts w:ascii="宋体" w:hAnsi="宋体" w:eastAsia="宋体" w:cs="Times New Roman"/>
                <w:b/>
                <w:sz w:val="24"/>
                <w:szCs w:val="24"/>
              </w:rPr>
            </w:pPr>
          </w:p>
        </w:tc>
        <w:tc>
          <w:tcPr>
            <w:tcW w:w="1559" w:type="dxa"/>
            <w:tcBorders>
              <w:top w:val="dotted" w:color="auto" w:sz="8" w:space="0"/>
              <w:left w:val="dotted" w:color="auto" w:sz="8" w:space="0"/>
              <w:bottom w:val="dotted" w:color="auto" w:sz="8" w:space="0"/>
              <w:right w:val="dotted" w:color="auto" w:sz="4"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2</w:t>
            </w:r>
          </w:p>
        </w:tc>
        <w:tc>
          <w:tcPr>
            <w:tcW w:w="1768" w:type="dxa"/>
            <w:gridSpan w:val="2"/>
            <w:tcBorders>
              <w:top w:val="dotted" w:color="auto" w:sz="8" w:space="0"/>
              <w:left w:val="dotted" w:color="auto" w:sz="4" w:space="0"/>
              <w:bottom w:val="dotted" w:color="auto" w:sz="8" w:space="0"/>
              <w:right w:val="dotted" w:color="auto" w:sz="4" w:space="0"/>
            </w:tcBorders>
            <w:vAlign w:val="center"/>
          </w:tcPr>
          <w:p>
            <w:pPr>
              <w:spacing w:line="400" w:lineRule="exact"/>
              <w:jc w:val="center"/>
              <w:rPr>
                <w:rFonts w:ascii="宋体" w:hAnsi="宋体" w:eastAsia="宋体" w:cs="Times New Roman"/>
                <w:sz w:val="24"/>
                <w:szCs w:val="24"/>
              </w:rPr>
            </w:pPr>
          </w:p>
        </w:tc>
        <w:tc>
          <w:tcPr>
            <w:tcW w:w="1915" w:type="dxa"/>
            <w:gridSpan w:val="2"/>
            <w:tcBorders>
              <w:top w:val="dotted" w:color="auto" w:sz="8" w:space="0"/>
              <w:left w:val="dotted" w:color="auto" w:sz="8"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c>
          <w:tcPr>
            <w:tcW w:w="1914" w:type="dxa"/>
            <w:gridSpan w:val="2"/>
            <w:tcBorders>
              <w:top w:val="dotted" w:color="auto" w:sz="8" w:space="0"/>
              <w:left w:val="dotted" w:color="auto" w:sz="4"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457" w:type="dxa"/>
            <w:vMerge w:val="continue"/>
            <w:tcBorders>
              <w:top w:val="dotted" w:color="auto" w:sz="8" w:space="0"/>
              <w:left w:val="dotted" w:color="auto" w:sz="8" w:space="0"/>
              <w:bottom w:val="dotted" w:color="auto" w:sz="8" w:space="0"/>
              <w:right w:val="dotted" w:color="auto" w:sz="4" w:space="0"/>
            </w:tcBorders>
            <w:vAlign w:val="center"/>
          </w:tcPr>
          <w:p>
            <w:pPr>
              <w:widowControl/>
              <w:spacing w:line="400" w:lineRule="exact"/>
              <w:jc w:val="left"/>
              <w:rPr>
                <w:rFonts w:ascii="宋体" w:hAnsi="宋体" w:eastAsia="宋体" w:cs="Times New Roman"/>
                <w:b/>
                <w:sz w:val="24"/>
                <w:szCs w:val="24"/>
              </w:rPr>
            </w:pPr>
          </w:p>
        </w:tc>
        <w:tc>
          <w:tcPr>
            <w:tcW w:w="1559" w:type="dxa"/>
            <w:tcBorders>
              <w:top w:val="dotted" w:color="auto" w:sz="8" w:space="0"/>
              <w:left w:val="dotted" w:color="auto" w:sz="8" w:space="0"/>
              <w:bottom w:val="dotted" w:color="auto" w:sz="8" w:space="0"/>
              <w:right w:val="dotted" w:color="auto" w:sz="4"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3</w:t>
            </w:r>
          </w:p>
        </w:tc>
        <w:tc>
          <w:tcPr>
            <w:tcW w:w="1768" w:type="dxa"/>
            <w:gridSpan w:val="2"/>
            <w:tcBorders>
              <w:top w:val="dotted" w:color="auto" w:sz="8" w:space="0"/>
              <w:left w:val="dotted" w:color="auto" w:sz="4" w:space="0"/>
              <w:bottom w:val="dotted" w:color="auto" w:sz="8" w:space="0"/>
              <w:right w:val="dotted" w:color="auto" w:sz="4" w:space="0"/>
            </w:tcBorders>
            <w:vAlign w:val="center"/>
          </w:tcPr>
          <w:p>
            <w:pPr>
              <w:spacing w:line="400" w:lineRule="exact"/>
              <w:jc w:val="center"/>
              <w:rPr>
                <w:rFonts w:ascii="宋体" w:hAnsi="宋体" w:eastAsia="宋体" w:cs="Times New Roman"/>
                <w:sz w:val="24"/>
                <w:szCs w:val="24"/>
              </w:rPr>
            </w:pPr>
          </w:p>
        </w:tc>
        <w:tc>
          <w:tcPr>
            <w:tcW w:w="1915" w:type="dxa"/>
            <w:gridSpan w:val="2"/>
            <w:tcBorders>
              <w:top w:val="dotted" w:color="auto" w:sz="8" w:space="0"/>
              <w:left w:val="dotted" w:color="auto" w:sz="8"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c>
          <w:tcPr>
            <w:tcW w:w="1914" w:type="dxa"/>
            <w:gridSpan w:val="2"/>
            <w:tcBorders>
              <w:top w:val="dotted" w:color="auto" w:sz="8" w:space="0"/>
              <w:left w:val="dotted" w:color="auto" w:sz="4"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合计</w:t>
            </w:r>
          </w:p>
        </w:tc>
        <w:tc>
          <w:tcPr>
            <w:tcW w:w="1768"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r>
              <w:rPr>
                <w:rFonts w:hint="eastAsia" w:ascii="宋体" w:hAnsi="宋体"/>
                <w:sz w:val="24"/>
              </w:rPr>
              <w:t>-</w:t>
            </w:r>
          </w:p>
        </w:tc>
        <w:tc>
          <w:tcPr>
            <w:tcW w:w="1915"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r>
              <w:rPr>
                <w:rFonts w:hint="eastAsia" w:ascii="宋体" w:hAnsi="宋体"/>
                <w:sz w:val="24"/>
              </w:rPr>
              <w:t>-</w:t>
            </w:r>
          </w:p>
        </w:tc>
        <w:tc>
          <w:tcPr>
            <w:tcW w:w="1914"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标的简介和重大事项披露</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ind w:firstLine="360" w:firstLineChars="150"/>
              <w:rPr>
                <w:rFonts w:ascii="宋体" w:hAnsi="宋体" w:eastAsia="宋体" w:cs="Times New Roman"/>
                <w:sz w:val="24"/>
                <w:szCs w:val="24"/>
              </w:rPr>
            </w:pPr>
            <w:r>
              <w:rPr>
                <w:rFonts w:hint="eastAsia" w:ascii="宋体" w:hAnsi="宋体" w:eastAsia="宋体" w:cs="Times New Roman"/>
                <w:sz w:val="24"/>
                <w:szCs w:val="24"/>
              </w:rPr>
              <w:t>见转让公告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restart"/>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cs="Times New Roman"/>
                <w:b/>
                <w:bCs/>
                <w:sz w:val="24"/>
                <w:szCs w:val="24"/>
              </w:rPr>
            </w:pPr>
            <w:r>
              <w:rPr>
                <w:rFonts w:hint="eastAsia" w:ascii="宋体" w:hAnsi="宋体"/>
                <w:b/>
                <w:bCs/>
                <w:sz w:val="24"/>
              </w:rPr>
              <w:t>转让行为</w:t>
            </w:r>
          </w:p>
          <w:p>
            <w:pPr>
              <w:spacing w:line="400" w:lineRule="exact"/>
              <w:jc w:val="center"/>
              <w:rPr>
                <w:rFonts w:ascii="宋体" w:hAnsi="宋体" w:eastAsia="宋体" w:cs="Times New Roman"/>
                <w:b/>
                <w:bCs/>
                <w:sz w:val="24"/>
                <w:szCs w:val="24"/>
              </w:rPr>
            </w:pPr>
            <w:r>
              <w:rPr>
                <w:rFonts w:hint="eastAsia" w:ascii="宋体" w:hAnsi="宋体"/>
                <w:b/>
                <w:bCs/>
                <w:sz w:val="24"/>
              </w:rPr>
              <w:t>批准</w:t>
            </w: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批准单位</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b/>
                <w:bCs/>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批准内容</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ind w:firstLine="480" w:firstLineChars="200"/>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15" w:type="dxa"/>
            <w:gridSpan w:val="9"/>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restart"/>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bCs/>
                <w:sz w:val="24"/>
                <w:szCs w:val="24"/>
              </w:rPr>
            </w:pPr>
            <w:r>
              <w:rPr>
                <w:rFonts w:hint="eastAsia" w:ascii="宋体" w:hAnsi="宋体"/>
                <w:b/>
                <w:bCs/>
                <w:sz w:val="24"/>
              </w:rPr>
              <w:t>资产评估及备案情况</w:t>
            </w: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中介机构</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b/>
                <w:bCs/>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评估基准日</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tabs>
                <w:tab w:val="left" w:pos="6111"/>
              </w:tabs>
              <w:spacing w:line="400" w:lineRule="exact"/>
              <w:ind w:right="-49"/>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b/>
                <w:bCs/>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评估结果（万元）</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cs="Times New Roman"/>
                <w:sz w:val="24"/>
                <w:szCs w:val="24"/>
              </w:rPr>
            </w:pPr>
          </w:p>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b/>
                <w:bCs/>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备案单位</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15" w:type="dxa"/>
            <w:gridSpan w:val="9"/>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restart"/>
            <w:tcBorders>
              <w:top w:val="dotted" w:color="auto" w:sz="8" w:space="0"/>
              <w:left w:val="dotted" w:color="auto" w:sz="8" w:space="0"/>
              <w:bottom w:val="dotted" w:color="auto" w:sz="4" w:space="0"/>
              <w:right w:val="dotted" w:color="auto" w:sz="8" w:space="0"/>
            </w:tcBorders>
            <w:vAlign w:val="center"/>
          </w:tcPr>
          <w:p>
            <w:pPr>
              <w:spacing w:line="400" w:lineRule="exact"/>
              <w:jc w:val="center"/>
              <w:rPr>
                <w:rFonts w:ascii="Times New Roman" w:hAnsi="Times New Roman" w:eastAsia="宋体" w:cs="Times New Roman"/>
                <w:b/>
                <w:bCs/>
                <w:sz w:val="24"/>
                <w:szCs w:val="24"/>
              </w:rPr>
            </w:pPr>
            <w:r>
              <w:rPr>
                <w:rFonts w:hint="eastAsia"/>
                <w:b/>
                <w:bCs/>
                <w:sz w:val="24"/>
              </w:rPr>
              <w:t>交易条件</w:t>
            </w: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Times New Roman" w:hAnsi="Times New Roman" w:eastAsia="宋体" w:cs="Times New Roman"/>
                <w:b/>
                <w:sz w:val="24"/>
                <w:szCs w:val="24"/>
              </w:rPr>
            </w:pPr>
            <w:r>
              <w:rPr>
                <w:rFonts w:hint="eastAsia"/>
                <w:b/>
                <w:sz w:val="24"/>
              </w:rPr>
              <w:t>起拍价（万元）</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4" w:space="0"/>
              <w:right w:val="dotted" w:color="auto" w:sz="8" w:space="0"/>
            </w:tcBorders>
            <w:vAlign w:val="center"/>
          </w:tcPr>
          <w:p>
            <w:pPr>
              <w:widowControl/>
              <w:spacing w:line="400" w:lineRule="exact"/>
              <w:jc w:val="left"/>
              <w:rPr>
                <w:rFonts w:ascii="Times New Roman" w:hAnsi="Times New Roman" w:eastAsia="宋体" w:cs="Times New Roman"/>
                <w:b/>
                <w:bCs/>
                <w:sz w:val="24"/>
                <w:szCs w:val="24"/>
              </w:rPr>
            </w:pPr>
          </w:p>
        </w:tc>
        <w:tc>
          <w:tcPr>
            <w:tcW w:w="2016" w:type="dxa"/>
            <w:gridSpan w:val="2"/>
            <w:tcBorders>
              <w:top w:val="dotted" w:color="auto" w:sz="8" w:space="0"/>
              <w:left w:val="dotted" w:color="auto" w:sz="8" w:space="0"/>
              <w:bottom w:val="dotted" w:color="auto" w:sz="4" w:space="0"/>
              <w:right w:val="dotted" w:color="auto" w:sz="8" w:space="0"/>
            </w:tcBorders>
            <w:vAlign w:val="center"/>
          </w:tcPr>
          <w:p>
            <w:pPr>
              <w:spacing w:line="400" w:lineRule="exact"/>
              <w:jc w:val="center"/>
              <w:rPr>
                <w:rFonts w:ascii="宋体" w:hAnsi="宋体" w:eastAsia="宋体" w:cs="Times New Roman"/>
                <w:sz w:val="24"/>
                <w:szCs w:val="24"/>
              </w:rPr>
            </w:pPr>
            <w:r>
              <w:rPr>
                <w:rFonts w:hint="eastAsia"/>
                <w:b/>
                <w:sz w:val="24"/>
              </w:rPr>
              <w:t>价款支付方式</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4" w:space="0"/>
              <w:right w:val="dotted" w:color="auto" w:sz="8" w:space="0"/>
            </w:tcBorders>
            <w:vAlign w:val="center"/>
          </w:tcPr>
          <w:p>
            <w:pPr>
              <w:widowControl/>
              <w:spacing w:line="400" w:lineRule="exact"/>
              <w:jc w:val="left"/>
              <w:rPr>
                <w:rFonts w:ascii="Times New Roman" w:hAnsi="Times New Roman" w:eastAsia="宋体" w:cs="Times New Roman"/>
                <w:b/>
                <w:bCs/>
                <w:sz w:val="24"/>
                <w:szCs w:val="24"/>
              </w:rPr>
            </w:pPr>
          </w:p>
        </w:tc>
        <w:tc>
          <w:tcPr>
            <w:tcW w:w="2016" w:type="dxa"/>
            <w:gridSpan w:val="2"/>
            <w:tcBorders>
              <w:top w:val="dotted" w:color="auto" w:sz="4" w:space="0"/>
              <w:left w:val="dotted" w:color="auto" w:sz="8" w:space="0"/>
              <w:bottom w:val="dotted" w:color="auto" w:sz="4" w:space="0"/>
              <w:right w:val="dotted" w:color="auto" w:sz="8" w:space="0"/>
            </w:tcBorders>
            <w:vAlign w:val="center"/>
          </w:tcPr>
          <w:p>
            <w:pPr>
              <w:spacing w:line="400" w:lineRule="exact"/>
              <w:jc w:val="center"/>
              <w:rPr>
                <w:rFonts w:ascii="Times New Roman" w:hAnsi="Times New Roman" w:eastAsia="宋体" w:cs="Times New Roman"/>
                <w:b/>
                <w:sz w:val="24"/>
                <w:szCs w:val="24"/>
              </w:rPr>
            </w:pPr>
            <w:r>
              <w:rPr>
                <w:rFonts w:hint="eastAsia"/>
                <w:b/>
                <w:sz w:val="24"/>
              </w:rPr>
              <w:t>与转让相关其他条件</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418" w:type="dxa"/>
            <w:gridSpan w:val="3"/>
            <w:tcBorders>
              <w:top w:val="dotted" w:color="auto" w:sz="4" w:space="0"/>
              <w:left w:val="dotted" w:color="auto" w:sz="8" w:space="0"/>
              <w:bottom w:val="dotted" w:color="auto" w:sz="4" w:space="0"/>
              <w:right w:val="dotted" w:color="auto" w:sz="8" w:space="0"/>
            </w:tcBorders>
            <w:vAlign w:val="center"/>
          </w:tcPr>
          <w:p>
            <w:pPr>
              <w:spacing w:line="400" w:lineRule="exact"/>
              <w:jc w:val="center"/>
              <w:rPr>
                <w:rFonts w:ascii="宋体" w:hAnsi="宋体" w:eastAsia="宋体" w:cs="Times New Roman"/>
                <w:sz w:val="24"/>
                <w:szCs w:val="24"/>
              </w:rPr>
            </w:pPr>
            <w:r>
              <w:rPr>
                <w:rFonts w:hint="eastAsia"/>
                <w:b/>
                <w:sz w:val="24"/>
              </w:rPr>
              <w:t>受让方资格条件</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restart"/>
            <w:tcBorders>
              <w:top w:val="dotted" w:color="auto" w:sz="4" w:space="0"/>
              <w:left w:val="dotted" w:color="auto" w:sz="8" w:space="0"/>
              <w:bottom w:val="dotted" w:color="auto" w:sz="8" w:space="0"/>
              <w:right w:val="dotted" w:color="auto" w:sz="8" w:space="0"/>
            </w:tcBorders>
            <w:vAlign w:val="center"/>
          </w:tcPr>
          <w:p>
            <w:pPr>
              <w:spacing w:line="400" w:lineRule="exact"/>
              <w:jc w:val="center"/>
              <w:rPr>
                <w:rFonts w:ascii="Times New Roman" w:hAnsi="Times New Roman" w:eastAsia="宋体" w:cs="Times New Roman"/>
                <w:b/>
                <w:sz w:val="24"/>
                <w:szCs w:val="24"/>
              </w:rPr>
            </w:pPr>
            <w:r>
              <w:rPr>
                <w:rFonts w:hint="eastAsia"/>
                <w:b/>
                <w:bCs/>
                <w:sz w:val="24"/>
              </w:rPr>
              <w:t>保证金设定</w:t>
            </w:r>
          </w:p>
        </w:tc>
        <w:tc>
          <w:tcPr>
            <w:tcW w:w="2016" w:type="dxa"/>
            <w:gridSpan w:val="2"/>
            <w:tcBorders>
              <w:top w:val="dotted" w:color="auto" w:sz="4" w:space="0"/>
              <w:left w:val="dotted" w:color="auto" w:sz="8" w:space="0"/>
              <w:bottom w:val="dotted" w:color="auto" w:sz="8" w:space="0"/>
              <w:right w:val="dotted" w:color="auto" w:sz="8" w:space="0"/>
            </w:tcBorders>
            <w:vAlign w:val="center"/>
          </w:tcPr>
          <w:p>
            <w:pPr>
              <w:spacing w:line="400" w:lineRule="exact"/>
              <w:jc w:val="center"/>
              <w:rPr>
                <w:rFonts w:ascii="Times New Roman" w:hAnsi="Times New Roman" w:eastAsia="宋体" w:cs="Times New Roman"/>
                <w:b/>
                <w:sz w:val="24"/>
                <w:szCs w:val="24"/>
              </w:rPr>
            </w:pPr>
            <w:r>
              <w:rPr>
                <w:rFonts w:hint="eastAsia"/>
                <w:b/>
                <w:sz w:val="24"/>
              </w:rPr>
              <w:t>是否交纳保证金</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Times New Roman" w:hAnsi="Times New Roman" w:eastAsia="宋体" w:cs="Times New Roman"/>
                <w:sz w:val="24"/>
                <w:szCs w:val="24"/>
              </w:rPr>
            </w:pPr>
            <w:r>
              <w:rPr>
                <w:rFonts w:hint="eastAsia"/>
                <w:sz w:val="24"/>
              </w:rPr>
              <w:t>否</w:t>
            </w:r>
            <w:r>
              <w:rPr>
                <w:sz w:val="24"/>
              </w:rPr>
              <w:t>/</w:t>
            </w: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4" w:space="0"/>
              <w:left w:val="dotted" w:color="auto" w:sz="8" w:space="0"/>
              <w:bottom w:val="dotted" w:color="auto" w:sz="8" w:space="0"/>
              <w:right w:val="dotted" w:color="auto" w:sz="8" w:space="0"/>
            </w:tcBorders>
            <w:vAlign w:val="center"/>
          </w:tcPr>
          <w:p>
            <w:pPr>
              <w:widowControl/>
              <w:spacing w:line="400" w:lineRule="exact"/>
              <w:jc w:val="left"/>
              <w:rPr>
                <w:rFonts w:ascii="Times New Roman" w:hAnsi="Times New Roman" w:eastAsia="宋体" w:cs="Times New Roman"/>
                <w:b/>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Times New Roman" w:hAnsi="Times New Roman" w:eastAsia="宋体" w:cs="Times New Roman"/>
                <w:b/>
                <w:sz w:val="24"/>
                <w:szCs w:val="24"/>
              </w:rPr>
            </w:pPr>
            <w:r>
              <w:rPr>
                <w:rFonts w:hint="eastAsia"/>
                <w:b/>
                <w:sz w:val="24"/>
              </w:rPr>
              <w:t>交纳金额（万元）</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4" w:space="0"/>
              <w:left w:val="dotted" w:color="auto" w:sz="8" w:space="0"/>
              <w:bottom w:val="dotted" w:color="auto" w:sz="8" w:space="0"/>
              <w:right w:val="dotted" w:color="auto" w:sz="8" w:space="0"/>
            </w:tcBorders>
            <w:vAlign w:val="center"/>
          </w:tcPr>
          <w:p>
            <w:pPr>
              <w:widowControl/>
              <w:spacing w:line="400" w:lineRule="exact"/>
              <w:jc w:val="left"/>
              <w:rPr>
                <w:rFonts w:ascii="Times New Roman" w:hAnsi="Times New Roman" w:eastAsia="宋体" w:cs="Times New Roman"/>
                <w:b/>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Times New Roman" w:hAnsi="Times New Roman" w:eastAsia="宋体" w:cs="Times New Roman"/>
                <w:b/>
                <w:sz w:val="24"/>
                <w:szCs w:val="24"/>
              </w:rPr>
            </w:pPr>
            <w:r>
              <w:rPr>
                <w:rFonts w:hint="eastAsia"/>
                <w:b/>
                <w:sz w:val="24"/>
              </w:rPr>
              <w:t>交纳时间</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15" w:type="dxa"/>
            <w:gridSpan w:val="9"/>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restart"/>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r>
              <w:rPr>
                <w:rFonts w:hint="eastAsia" w:ascii="宋体" w:hAnsi="宋体"/>
                <w:b/>
                <w:sz w:val="24"/>
              </w:rPr>
              <w:t>公告信息</w:t>
            </w:r>
          </w:p>
        </w:tc>
        <w:tc>
          <w:tcPr>
            <w:tcW w:w="2016" w:type="dxa"/>
            <w:gridSpan w:val="2"/>
            <w:tcBorders>
              <w:top w:val="dotted" w:color="auto" w:sz="8" w:space="0"/>
              <w:left w:val="dotted" w:color="auto" w:sz="8" w:space="0"/>
              <w:bottom w:val="dotted" w:color="auto" w:sz="8" w:space="0"/>
              <w:right w:val="dotted" w:color="auto" w:sz="8" w:space="0"/>
            </w:tcBorders>
            <w:vAlign w:val="center"/>
          </w:tcPr>
          <w:p>
            <w:pPr>
              <w:snapToGrid w:val="0"/>
              <w:spacing w:line="400" w:lineRule="exact"/>
              <w:jc w:val="center"/>
              <w:rPr>
                <w:rFonts w:ascii="宋体" w:hAnsi="宋体" w:eastAsia="宋体" w:cs="Times New Roman"/>
                <w:b/>
                <w:sz w:val="24"/>
                <w:szCs w:val="24"/>
              </w:rPr>
            </w:pPr>
            <w:r>
              <w:rPr>
                <w:rFonts w:hint="eastAsia" w:ascii="宋体" w:hAnsi="宋体"/>
                <w:b/>
                <w:sz w:val="24"/>
              </w:rPr>
              <w:t>公告期</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r>
              <w:rPr>
                <w:rFonts w:hint="eastAsia" w:ascii="宋体" w:hAnsi="宋体"/>
                <w:sz w:val="24"/>
              </w:rPr>
              <w:t>自公告之日起    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highlight w:val="yellow"/>
              </w:rPr>
            </w:pPr>
            <w:r>
              <w:rPr>
                <w:rFonts w:hint="eastAsia" w:ascii="宋体" w:hAnsi="宋体"/>
                <w:b/>
                <w:sz w:val="24"/>
              </w:rPr>
              <w:t>满后，如未征集到意向竞买人的方式</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处理方式</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r>
              <w:rPr>
                <w:rFonts w:hint="eastAsia" w:ascii="宋体" w:hAnsi="宋体"/>
                <w:sz w:val="24"/>
              </w:rPr>
              <w:t>拍卖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15" w:type="dxa"/>
            <w:gridSpan w:val="9"/>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restart"/>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r>
              <w:rPr>
                <w:rFonts w:hint="eastAsia"/>
                <w:b/>
                <w:bCs/>
                <w:sz w:val="24"/>
              </w:rPr>
              <w:t>中介机构</w:t>
            </w:r>
          </w:p>
        </w:tc>
        <w:tc>
          <w:tcPr>
            <w:tcW w:w="2016" w:type="dxa"/>
            <w:gridSpan w:val="2"/>
            <w:tcBorders>
              <w:top w:val="dotted" w:color="auto" w:sz="8" w:space="0"/>
              <w:left w:val="dotted" w:color="auto" w:sz="8" w:space="0"/>
              <w:bottom w:val="dotted" w:color="auto" w:sz="8" w:space="0"/>
              <w:right w:val="dotted" w:color="auto" w:sz="8" w:space="0"/>
            </w:tcBorders>
            <w:vAlign w:val="center"/>
          </w:tcPr>
          <w:p>
            <w:pPr>
              <w:adjustRightInd w:val="0"/>
              <w:snapToGrid w:val="0"/>
              <w:spacing w:line="400" w:lineRule="exact"/>
              <w:jc w:val="center"/>
              <w:rPr>
                <w:rFonts w:ascii="Times New Roman" w:hAnsi="Times New Roman" w:eastAsia="宋体" w:cs="Times New Roman"/>
                <w:b/>
                <w:sz w:val="24"/>
                <w:szCs w:val="24"/>
              </w:rPr>
            </w:pPr>
            <w:r>
              <w:rPr>
                <w:rFonts w:hint="eastAsia"/>
                <w:b/>
                <w:sz w:val="24"/>
              </w:rPr>
              <w:t>受托单位名称</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3"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2016" w:type="dxa"/>
            <w:gridSpan w:val="2"/>
            <w:tcBorders>
              <w:top w:val="dotted" w:color="auto" w:sz="8" w:space="0"/>
              <w:left w:val="dotted" w:color="auto" w:sz="8" w:space="0"/>
              <w:bottom w:val="dotted" w:color="auto" w:sz="8" w:space="0"/>
              <w:right w:val="dotted" w:color="auto" w:sz="4" w:space="0"/>
            </w:tcBorders>
            <w:vAlign w:val="center"/>
          </w:tcPr>
          <w:p>
            <w:pPr>
              <w:spacing w:line="400" w:lineRule="exact"/>
              <w:jc w:val="center"/>
              <w:rPr>
                <w:rFonts w:ascii="Times New Roman" w:hAnsi="Times New Roman" w:eastAsia="宋体" w:cs="Times New Roman"/>
                <w:b/>
                <w:sz w:val="24"/>
                <w:szCs w:val="24"/>
              </w:rPr>
            </w:pPr>
            <w:r>
              <w:rPr>
                <w:rFonts w:hint="eastAsia" w:ascii="宋体" w:hAnsi="宋体"/>
                <w:b/>
                <w:sz w:val="24"/>
              </w:rPr>
              <w:t>审查意见</w:t>
            </w:r>
          </w:p>
        </w:tc>
        <w:tc>
          <w:tcPr>
            <w:tcW w:w="5597" w:type="dxa"/>
            <w:gridSpan w:val="6"/>
            <w:tcBorders>
              <w:top w:val="dotted" w:color="auto" w:sz="8" w:space="0"/>
              <w:left w:val="dotted" w:color="auto" w:sz="4" w:space="0"/>
              <w:bottom w:val="dotted" w:color="auto" w:sz="8" w:space="0"/>
              <w:right w:val="dotted" w:color="auto" w:sz="8" w:space="0"/>
            </w:tcBorders>
            <w:vAlign w:val="center"/>
          </w:tcPr>
          <w:p>
            <w:pPr>
              <w:spacing w:line="400" w:lineRule="exact"/>
              <w:ind w:firstLine="480"/>
              <w:rPr>
                <w:rFonts w:ascii="宋体" w:hAnsi="宋体" w:cs="Times New Roman"/>
                <w:sz w:val="24"/>
                <w:szCs w:val="24"/>
              </w:rPr>
            </w:pPr>
            <w:r>
              <w:rPr>
                <w:rFonts w:hint="eastAsia" w:ascii="宋体" w:hAnsi="宋体"/>
                <w:sz w:val="24"/>
              </w:rPr>
              <w:t>根据相关法律法规的规定，我单位接受转让方委托，代理</w:t>
            </w:r>
            <w:r>
              <w:rPr>
                <w:rFonts w:hint="eastAsia" w:ascii="宋体" w:hAnsi="宋体"/>
                <w:sz w:val="24"/>
                <w:u w:val="single"/>
              </w:rPr>
              <w:t xml:space="preserve">              </w:t>
            </w:r>
            <w:r>
              <w:rPr>
                <w:rFonts w:hint="eastAsia" w:ascii="宋体" w:hAnsi="宋体"/>
                <w:sz w:val="24"/>
              </w:rPr>
              <w:t>项目，向你中心提出进场申请，并已对转让方提交的材料进行了核实。</w:t>
            </w:r>
          </w:p>
          <w:p>
            <w:pPr>
              <w:spacing w:line="400" w:lineRule="exact"/>
              <w:rPr>
                <w:rFonts w:ascii="宋体" w:hAnsi="宋体"/>
                <w:sz w:val="24"/>
              </w:rPr>
            </w:pPr>
            <w:r>
              <w:rPr>
                <w:rFonts w:hint="eastAsia" w:ascii="宋体" w:hAnsi="宋体"/>
                <w:sz w:val="24"/>
              </w:rPr>
              <w:t xml:space="preserve">    经核实，转让方提交的材料真实、准确、有效，转让方的转让行为符合相关规定，建议受理。</w:t>
            </w:r>
          </w:p>
          <w:p>
            <w:pPr>
              <w:spacing w:line="400" w:lineRule="exact"/>
              <w:rPr>
                <w:rFonts w:ascii="宋体" w:hAnsi="宋体"/>
                <w:sz w:val="24"/>
              </w:rPr>
            </w:pPr>
          </w:p>
          <w:p>
            <w:pPr>
              <w:spacing w:line="400" w:lineRule="exact"/>
              <w:ind w:right="960"/>
              <w:rPr>
                <w:rFonts w:ascii="宋体" w:hAnsi="宋体"/>
                <w:sz w:val="24"/>
              </w:rPr>
            </w:pPr>
            <w:r>
              <w:rPr>
                <w:rFonts w:hint="eastAsia" w:ascii="宋体" w:hAnsi="宋体"/>
                <w:sz w:val="24"/>
              </w:rPr>
              <w:t>单位（盖章）</w:t>
            </w:r>
          </w:p>
          <w:p>
            <w:pPr>
              <w:spacing w:line="400" w:lineRule="exact"/>
              <w:ind w:right="960"/>
              <w:rPr>
                <w:rFonts w:ascii="宋体" w:hAnsi="宋体"/>
                <w:sz w:val="24"/>
              </w:rPr>
            </w:pPr>
          </w:p>
          <w:p>
            <w:pPr>
              <w:spacing w:line="400" w:lineRule="exact"/>
              <w:ind w:firstLine="3312" w:firstLineChars="1380"/>
              <w:rPr>
                <w:rFonts w:ascii="Times New Roman" w:hAnsi="Times New Roman" w:eastAsia="宋体" w:cs="Times New Roman"/>
                <w:b/>
                <w:sz w:val="24"/>
                <w:szCs w:val="24"/>
              </w:rPr>
            </w:pPr>
            <w:r>
              <w:rPr>
                <w:rFonts w:hint="eastAsia" w:ascii="宋体" w:hAnsi="宋体"/>
                <w:sz w:val="24"/>
              </w:rPr>
              <w:t>年   月   日</w:t>
            </w:r>
          </w:p>
        </w:tc>
      </w:tr>
    </w:tbl>
    <w:p>
      <w:pPr>
        <w:spacing w:line="400" w:lineRule="exact"/>
        <w:ind w:firstLine="645"/>
        <w:rPr>
          <w:rFonts w:ascii="仿宋_GB2312" w:hAnsi="Times New Roman" w:eastAsia="仿宋_GB2312" w:cs="Times New Roman"/>
          <w:sz w:val="32"/>
          <w:szCs w:val="32"/>
        </w:rPr>
      </w:pPr>
    </w:p>
    <w:p>
      <w:pPr>
        <w:ind w:firstLine="320" w:firstLineChars="100"/>
        <w:jc w:val="left"/>
        <w:rPr>
          <w:rFonts w:ascii="仿宋" w:hAnsi="仿宋" w:eastAsia="仿宋"/>
          <w:sz w:val="32"/>
          <w:szCs w:val="32"/>
        </w:rPr>
      </w:pPr>
    </w:p>
    <w:p>
      <w:pPr>
        <w:ind w:firstLine="320" w:firstLineChars="100"/>
        <w:jc w:val="left"/>
        <w:rPr>
          <w:rFonts w:ascii="仿宋" w:hAnsi="仿宋" w:eastAsia="仿宋"/>
          <w:sz w:val="32"/>
          <w:szCs w:val="32"/>
        </w:rPr>
      </w:pPr>
    </w:p>
    <w:p>
      <w:pPr>
        <w:ind w:firstLine="320" w:firstLineChars="100"/>
        <w:jc w:val="left"/>
        <w:rPr>
          <w:rFonts w:ascii="仿宋" w:hAnsi="仿宋" w:eastAsia="仿宋"/>
          <w:sz w:val="32"/>
          <w:szCs w:val="32"/>
        </w:rPr>
      </w:pPr>
    </w:p>
    <w:p>
      <w:pPr>
        <w:ind w:firstLine="320" w:firstLineChars="100"/>
        <w:jc w:val="left"/>
        <w:rPr>
          <w:rFonts w:ascii="仿宋" w:hAnsi="仿宋" w:eastAsia="仿宋"/>
          <w:sz w:val="32"/>
          <w:szCs w:val="32"/>
        </w:rPr>
      </w:pPr>
    </w:p>
    <w:p>
      <w:pPr>
        <w:ind w:firstLine="320" w:firstLineChars="100"/>
        <w:jc w:val="left"/>
        <w:rPr>
          <w:rFonts w:ascii="仿宋" w:hAnsi="仿宋" w:eastAsia="仿宋"/>
          <w:sz w:val="32"/>
          <w:szCs w:val="32"/>
        </w:rPr>
      </w:pPr>
    </w:p>
    <w:p>
      <w:pPr>
        <w:ind w:firstLine="320" w:firstLineChars="100"/>
        <w:jc w:val="left"/>
        <w:rPr>
          <w:rFonts w:ascii="仿宋" w:hAnsi="仿宋" w:eastAsia="仿宋"/>
          <w:sz w:val="32"/>
          <w:szCs w:val="32"/>
        </w:rPr>
      </w:pPr>
    </w:p>
    <w:p>
      <w:pPr>
        <w:snapToGrid w:val="0"/>
        <w:rPr>
          <w:rFonts w:ascii="仿宋" w:hAnsi="仿宋" w:eastAsia="仿宋"/>
          <w:sz w:val="32"/>
          <w:szCs w:val="32"/>
        </w:rPr>
      </w:pPr>
    </w:p>
    <w:p>
      <w:pPr>
        <w:snapToGrid w:val="0"/>
        <w:rPr>
          <w:rFonts w:ascii="仿宋" w:hAnsi="仿宋" w:eastAsia="仿宋"/>
          <w:b/>
          <w:sz w:val="32"/>
          <w:szCs w:val="32"/>
        </w:rPr>
      </w:pPr>
    </w:p>
    <w:p>
      <w:pPr>
        <w:snapToGrid w:val="0"/>
        <w:rPr>
          <w:rFonts w:ascii="仿宋" w:hAnsi="仿宋" w:eastAsia="仿宋"/>
          <w:b/>
          <w:sz w:val="32"/>
          <w:szCs w:val="32"/>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国有资产转让网上预约场地申请表</w:t>
      </w:r>
    </w:p>
    <w:p>
      <w:pPr>
        <w:wordWrap w:val="0"/>
        <w:spacing w:line="400" w:lineRule="exact"/>
        <w:jc w:val="right"/>
        <w:rPr>
          <w:rFonts w:ascii="仿宋" w:hAnsi="仿宋" w:eastAsia="仿宋" w:cs="Times New Roman"/>
          <w:sz w:val="28"/>
          <w:szCs w:val="28"/>
        </w:rPr>
      </w:pPr>
    </w:p>
    <w:p>
      <w:pPr>
        <w:wordWrap w:val="0"/>
        <w:spacing w:line="400" w:lineRule="exact"/>
        <w:jc w:val="right"/>
        <w:rPr>
          <w:rFonts w:ascii="宋体" w:hAnsi="宋体" w:eastAsia="宋体"/>
          <w:sz w:val="28"/>
          <w:szCs w:val="28"/>
        </w:rPr>
      </w:pPr>
      <w:r>
        <w:rPr>
          <w:rFonts w:hint="eastAsia" w:ascii="宋体" w:hAnsi="宋体"/>
          <w:sz w:val="28"/>
          <w:szCs w:val="28"/>
        </w:rPr>
        <w:t>编号：</w:t>
      </w:r>
      <w:r>
        <w:rPr>
          <w:rFonts w:hint="eastAsia" w:ascii="宋体" w:hAnsi="宋体"/>
          <w:sz w:val="28"/>
          <w:szCs w:val="28"/>
          <w:u w:val="single"/>
        </w:rPr>
        <w:t xml:space="preserve">               </w:t>
      </w:r>
    </w:p>
    <w:tbl>
      <w:tblPr>
        <w:tblStyle w:val="5"/>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9"/>
        <w:gridCol w:w="2149"/>
        <w:gridCol w:w="2150"/>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项目名称</w:t>
            </w:r>
          </w:p>
        </w:tc>
        <w:tc>
          <w:tcPr>
            <w:tcW w:w="6865"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批准部门</w:t>
            </w:r>
          </w:p>
        </w:tc>
        <w:tc>
          <w:tcPr>
            <w:tcW w:w="6865"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资产转让    方式</w:t>
            </w:r>
          </w:p>
        </w:tc>
        <w:tc>
          <w:tcPr>
            <w:tcW w:w="68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委托代理机构</w:t>
            </w:r>
          </w:p>
        </w:tc>
        <w:tc>
          <w:tcPr>
            <w:tcW w:w="68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sz w:val="28"/>
                <w:szCs w:val="28"/>
              </w:rPr>
            </w:pPr>
            <w:r>
              <w:rPr>
                <w:rFonts w:hint="eastAsia" w:ascii="宋体" w:hAnsi="宋体"/>
                <w:sz w:val="28"/>
                <w:szCs w:val="28"/>
              </w:rPr>
              <w:t>委托代理机构</w:t>
            </w:r>
          </w:p>
          <w:p>
            <w:pPr>
              <w:spacing w:line="400" w:lineRule="exact"/>
              <w:jc w:val="center"/>
              <w:rPr>
                <w:rFonts w:ascii="宋体" w:hAnsi="宋体"/>
                <w:sz w:val="28"/>
                <w:szCs w:val="28"/>
              </w:rPr>
            </w:pPr>
            <w:r>
              <w:rPr>
                <w:rFonts w:hint="eastAsia" w:ascii="宋体" w:hAnsi="宋体"/>
                <w:sz w:val="28"/>
                <w:szCs w:val="28"/>
              </w:rPr>
              <w:t>联   系   人</w:t>
            </w:r>
          </w:p>
        </w:tc>
        <w:tc>
          <w:tcPr>
            <w:tcW w:w="21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8"/>
                <w:szCs w:val="28"/>
              </w:rPr>
            </w:pPr>
          </w:p>
        </w:tc>
        <w:tc>
          <w:tcPr>
            <w:tcW w:w="2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8"/>
                <w:szCs w:val="28"/>
              </w:rPr>
            </w:pPr>
            <w:r>
              <w:rPr>
                <w:rFonts w:hint="eastAsia" w:ascii="宋体" w:hAnsi="宋体"/>
                <w:spacing w:val="96"/>
                <w:sz w:val="28"/>
                <w:szCs w:val="28"/>
              </w:rPr>
              <w:t>联系电</w:t>
            </w:r>
            <w:r>
              <w:rPr>
                <w:rFonts w:hint="eastAsia" w:ascii="宋体" w:hAnsi="宋体"/>
                <w:sz w:val="28"/>
                <w:szCs w:val="28"/>
              </w:rPr>
              <w:t>话</w:t>
            </w:r>
          </w:p>
        </w:tc>
        <w:tc>
          <w:tcPr>
            <w:tcW w:w="25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8"/>
                <w:szCs w:val="28"/>
              </w:rPr>
            </w:pPr>
            <w:r>
              <w:rPr>
                <w:rFonts w:hint="eastAsia" w:ascii="宋体" w:hAnsi="宋体"/>
                <w:kern w:val="0"/>
                <w:sz w:val="28"/>
                <w:szCs w:val="28"/>
              </w:rPr>
              <w:t>预约时间</w:t>
            </w:r>
          </w:p>
        </w:tc>
        <w:tc>
          <w:tcPr>
            <w:tcW w:w="6865" w:type="dxa"/>
            <w:gridSpan w:val="3"/>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sz w:val="28"/>
                <w:szCs w:val="28"/>
              </w:rPr>
            </w:pPr>
            <w:r>
              <w:rPr>
                <w:rFonts w:hint="eastAsia" w:ascii="宋体" w:hAnsi="宋体"/>
                <w:sz w:val="28"/>
                <w:szCs w:val="28"/>
              </w:rPr>
              <w:t xml:space="preserve">   年 月 日（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监督方式</w:t>
            </w:r>
          </w:p>
        </w:tc>
        <w:tc>
          <w:tcPr>
            <w:tcW w:w="6865" w:type="dxa"/>
            <w:gridSpan w:val="3"/>
            <w:tcBorders>
              <w:top w:val="single" w:color="auto" w:sz="4" w:space="0"/>
              <w:left w:val="single" w:color="auto" w:sz="4" w:space="0"/>
              <w:bottom w:val="single" w:color="auto" w:sz="4" w:space="0"/>
              <w:right w:val="single" w:color="auto" w:sz="4" w:space="0"/>
            </w:tcBorders>
            <w:vAlign w:val="center"/>
          </w:tcPr>
          <w:p>
            <w:pPr>
              <w:ind w:firstLine="980" w:firstLineChars="350"/>
              <w:jc w:val="left"/>
              <w:rPr>
                <w:rFonts w:ascii="宋体" w:hAnsi="宋体"/>
                <w:sz w:val="24"/>
                <w:szCs w:val="24"/>
              </w:rPr>
            </w:pPr>
            <w:r>
              <w:rPr>
                <w:rFonts w:hint="eastAsia" w:ascii="宋体" w:hAnsi="宋体"/>
                <w:sz w:val="28"/>
                <w:szCs w:val="28"/>
              </w:rPr>
              <w:t>□现场监督           □事后监管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其他</w:t>
            </w:r>
          </w:p>
        </w:tc>
        <w:tc>
          <w:tcPr>
            <w:tcW w:w="6865" w:type="dxa"/>
            <w:gridSpan w:val="3"/>
            <w:tcBorders>
              <w:top w:val="single" w:color="auto" w:sz="4" w:space="0"/>
              <w:left w:val="single" w:color="auto" w:sz="4" w:space="0"/>
              <w:bottom w:val="single" w:color="auto" w:sz="4" w:space="0"/>
              <w:right w:val="single" w:color="auto" w:sz="4" w:space="0"/>
            </w:tcBorders>
            <w:vAlign w:val="center"/>
          </w:tcPr>
          <w:p>
            <w:pPr>
              <w:ind w:firstLine="980" w:firstLineChars="350"/>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jc w:val="center"/>
        </w:trPr>
        <w:tc>
          <w:tcPr>
            <w:tcW w:w="9014"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p>
            <w:pPr>
              <w:jc w:val="center"/>
              <w:rPr>
                <w:rFonts w:ascii="宋体" w:hAnsi="宋体"/>
                <w:sz w:val="28"/>
                <w:szCs w:val="28"/>
              </w:rPr>
            </w:pPr>
            <w:r>
              <w:rPr>
                <w:rFonts w:hint="eastAsia" w:ascii="宋体" w:hAnsi="宋体"/>
                <w:sz w:val="28"/>
                <w:szCs w:val="28"/>
              </w:rPr>
              <w:t>代理机构（盖章）</w:t>
            </w:r>
          </w:p>
          <w:p>
            <w:pPr>
              <w:ind w:firstLine="2940" w:firstLineChars="1050"/>
              <w:rPr>
                <w:rFonts w:ascii="宋体" w:hAnsi="宋体"/>
                <w:sz w:val="28"/>
                <w:szCs w:val="28"/>
              </w:rPr>
            </w:pPr>
            <w:r>
              <w:rPr>
                <w:rFonts w:hint="eastAsia" w:ascii="宋体" w:hAnsi="宋体"/>
                <w:sz w:val="28"/>
                <w:szCs w:val="28"/>
              </w:rPr>
              <w:t xml:space="preserve">  年     月     日</w:t>
            </w:r>
          </w:p>
        </w:tc>
      </w:tr>
    </w:tbl>
    <w:p>
      <w:pPr>
        <w:spacing w:line="300" w:lineRule="exact"/>
        <w:jc w:val="left"/>
        <w:rPr>
          <w:rFonts w:ascii="宋体" w:hAnsi="宋体" w:cs="Times New Roman"/>
          <w:sz w:val="24"/>
          <w:szCs w:val="24"/>
        </w:rPr>
      </w:pPr>
      <w:r>
        <w:rPr>
          <w:rFonts w:hint="eastAsia" w:ascii="宋体" w:hAnsi="宋体"/>
          <w:sz w:val="24"/>
          <w:szCs w:val="24"/>
        </w:rPr>
        <w:t>备注：填写内容应与网上预约内容一致</w:t>
      </w:r>
    </w:p>
    <w:p>
      <w:pPr>
        <w:spacing w:line="300" w:lineRule="exact"/>
        <w:ind w:firstLine="720" w:firstLineChars="300"/>
        <w:jc w:val="left"/>
        <w:rPr>
          <w:rFonts w:ascii="仿宋_GB2312" w:hAnsi="仿宋" w:eastAsia="仿宋_GB2312"/>
          <w:sz w:val="32"/>
          <w:szCs w:val="32"/>
        </w:rPr>
      </w:pPr>
      <w:r>
        <w:rPr>
          <w:rFonts w:hint="eastAsia" w:ascii="宋体" w:hAnsi="宋体"/>
          <w:sz w:val="24"/>
          <w:szCs w:val="24"/>
        </w:rPr>
        <w:t>预约开放时间段（上午9:30—12:00  下午14:30—17:30）</w:t>
      </w:r>
      <w:r>
        <w:rPr>
          <w:rFonts w:hint="eastAsia" w:ascii="宋体" w:hAnsi="宋体"/>
          <w:sz w:val="32"/>
          <w:szCs w:val="32"/>
        </w:rPr>
        <w:t xml:space="preserve"> </w:t>
      </w:r>
      <w:r>
        <w:rPr>
          <w:rFonts w:hint="eastAsia" w:ascii="仿宋_GB2312" w:hAnsi="仿宋" w:eastAsia="仿宋_GB2312"/>
          <w:sz w:val="32"/>
          <w:szCs w:val="32"/>
        </w:rPr>
        <w:t xml:space="preserve">   </w:t>
      </w:r>
    </w:p>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成交确认书</w:t>
      </w:r>
    </w:p>
    <w:p>
      <w:pPr>
        <w:spacing w:line="560" w:lineRule="exact"/>
        <w:jc w:val="left"/>
        <w:rPr>
          <w:rFonts w:ascii="方正小标宋简体" w:hAnsi="Times New Roman" w:eastAsia="方正小标宋简体"/>
          <w:sz w:val="44"/>
          <w:szCs w:val="44"/>
          <w:u w:val="single"/>
        </w:rPr>
      </w:pPr>
      <w:r>
        <w:rPr>
          <w:rFonts w:hint="eastAsia" w:ascii="仿宋_GB2312" w:hAnsi="宋体" w:eastAsia="仿宋_GB2312" w:cs="宋体"/>
          <w:sz w:val="32"/>
          <w:szCs w:val="32"/>
        </w:rPr>
        <w:t>编号：</w:t>
      </w:r>
      <w:r>
        <w:rPr>
          <w:rFonts w:hint="eastAsia" w:ascii="方正小标宋简体" w:hAnsi="Times New Roman" w:eastAsia="方正小标宋简体"/>
          <w:sz w:val="44"/>
          <w:szCs w:val="44"/>
          <w:u w:val="single"/>
        </w:rPr>
        <w:t xml:space="preserve">          </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竞买人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号竞买号牌于</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年</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日在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举行的拍卖会上买受以下标的，成为该标的的买受人。</w:t>
      </w:r>
    </w:p>
    <w:p>
      <w:pPr>
        <w:spacing w:line="560" w:lineRule="exact"/>
        <w:ind w:left="6720" w:hanging="6720" w:hangingChars="2100"/>
        <w:rPr>
          <w:rFonts w:ascii="仿宋_GB2312" w:hAnsi="宋体" w:eastAsia="仿宋_GB2312" w:cs="宋体"/>
          <w:sz w:val="32"/>
          <w:szCs w:val="32"/>
        </w:rPr>
      </w:pPr>
      <w:r>
        <w:rPr>
          <w:rFonts w:hint="eastAsia" w:ascii="仿宋_GB2312" w:hAnsi="宋体" w:eastAsia="仿宋_GB2312" w:cs="宋体"/>
          <w:sz w:val="32"/>
          <w:szCs w:val="32"/>
        </w:rPr>
        <w:t>单位：元</w:t>
      </w:r>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1276"/>
        <w:gridCol w:w="992"/>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标的序号</w:t>
            </w:r>
          </w:p>
        </w:tc>
        <w:tc>
          <w:tcPr>
            <w:tcW w:w="3260" w:type="dxa"/>
            <w:vAlign w:val="center"/>
          </w:tcPr>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成交标的名称</w:t>
            </w:r>
          </w:p>
        </w:tc>
        <w:tc>
          <w:tcPr>
            <w:tcW w:w="1276" w:type="dxa"/>
            <w:vAlign w:val="center"/>
          </w:tcPr>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单位</w:t>
            </w:r>
          </w:p>
        </w:tc>
        <w:tc>
          <w:tcPr>
            <w:tcW w:w="992" w:type="dxa"/>
            <w:vAlign w:val="center"/>
          </w:tcPr>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数量</w:t>
            </w:r>
          </w:p>
        </w:tc>
        <w:tc>
          <w:tcPr>
            <w:tcW w:w="1276" w:type="dxa"/>
            <w:vAlign w:val="center"/>
          </w:tcPr>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成交额</w:t>
            </w:r>
          </w:p>
        </w:tc>
        <w:tc>
          <w:tcPr>
            <w:tcW w:w="1276" w:type="dxa"/>
            <w:vAlign w:val="center"/>
          </w:tcPr>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rPr>
                <w:rFonts w:ascii="仿宋_GB2312" w:hAnsi="宋体" w:eastAsia="仿宋_GB2312" w:cs="宋体"/>
                <w:sz w:val="32"/>
                <w:szCs w:val="32"/>
              </w:rPr>
            </w:pPr>
          </w:p>
        </w:tc>
        <w:tc>
          <w:tcPr>
            <w:tcW w:w="3260" w:type="dxa"/>
          </w:tcPr>
          <w:p>
            <w:pPr>
              <w:spacing w:line="560" w:lineRule="exact"/>
              <w:rPr>
                <w:rFonts w:ascii="仿宋_GB2312" w:hAnsi="宋体" w:eastAsia="仿宋_GB2312" w:cs="宋体"/>
                <w:sz w:val="32"/>
                <w:szCs w:val="32"/>
              </w:rPr>
            </w:pPr>
          </w:p>
        </w:tc>
        <w:tc>
          <w:tcPr>
            <w:tcW w:w="1276" w:type="dxa"/>
          </w:tcPr>
          <w:p>
            <w:pPr>
              <w:spacing w:line="560" w:lineRule="exact"/>
              <w:rPr>
                <w:rFonts w:ascii="仿宋_GB2312" w:hAnsi="宋体" w:eastAsia="仿宋_GB2312" w:cs="宋体"/>
                <w:sz w:val="32"/>
                <w:szCs w:val="32"/>
              </w:rPr>
            </w:pPr>
          </w:p>
        </w:tc>
        <w:tc>
          <w:tcPr>
            <w:tcW w:w="992" w:type="dxa"/>
          </w:tcPr>
          <w:p>
            <w:pPr>
              <w:spacing w:line="560" w:lineRule="exact"/>
              <w:rPr>
                <w:rFonts w:ascii="仿宋_GB2312" w:hAnsi="宋体" w:eastAsia="仿宋_GB2312" w:cs="宋体"/>
                <w:sz w:val="32"/>
                <w:szCs w:val="32"/>
              </w:rPr>
            </w:pPr>
          </w:p>
        </w:tc>
        <w:tc>
          <w:tcPr>
            <w:tcW w:w="1276" w:type="dxa"/>
          </w:tcPr>
          <w:p>
            <w:pPr>
              <w:spacing w:line="560" w:lineRule="exact"/>
              <w:rPr>
                <w:rFonts w:ascii="仿宋_GB2312" w:hAnsi="宋体" w:eastAsia="仿宋_GB2312" w:cs="宋体"/>
                <w:sz w:val="32"/>
                <w:szCs w:val="32"/>
              </w:rPr>
            </w:pPr>
          </w:p>
        </w:tc>
        <w:tc>
          <w:tcPr>
            <w:tcW w:w="1276" w:type="dxa"/>
          </w:tcPr>
          <w:p>
            <w:pPr>
              <w:spacing w:line="560" w:lineRule="exact"/>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rPr>
                <w:rFonts w:ascii="仿宋_GB2312" w:hAnsi="宋体" w:eastAsia="仿宋_GB2312" w:cs="宋体"/>
                <w:sz w:val="32"/>
                <w:szCs w:val="32"/>
              </w:rPr>
            </w:pPr>
          </w:p>
        </w:tc>
        <w:tc>
          <w:tcPr>
            <w:tcW w:w="3260" w:type="dxa"/>
          </w:tcPr>
          <w:p>
            <w:pPr>
              <w:spacing w:line="560" w:lineRule="exact"/>
              <w:rPr>
                <w:rFonts w:ascii="仿宋_GB2312" w:hAnsi="宋体" w:eastAsia="仿宋_GB2312" w:cs="宋体"/>
                <w:sz w:val="32"/>
                <w:szCs w:val="32"/>
              </w:rPr>
            </w:pPr>
          </w:p>
        </w:tc>
        <w:tc>
          <w:tcPr>
            <w:tcW w:w="1276" w:type="dxa"/>
          </w:tcPr>
          <w:p>
            <w:pPr>
              <w:spacing w:line="560" w:lineRule="exact"/>
              <w:rPr>
                <w:rFonts w:ascii="仿宋_GB2312" w:hAnsi="宋体" w:eastAsia="仿宋_GB2312" w:cs="宋体"/>
                <w:sz w:val="32"/>
                <w:szCs w:val="32"/>
              </w:rPr>
            </w:pPr>
          </w:p>
        </w:tc>
        <w:tc>
          <w:tcPr>
            <w:tcW w:w="992" w:type="dxa"/>
          </w:tcPr>
          <w:p>
            <w:pPr>
              <w:spacing w:line="560" w:lineRule="exact"/>
              <w:rPr>
                <w:rFonts w:ascii="仿宋_GB2312" w:hAnsi="宋体" w:eastAsia="仿宋_GB2312" w:cs="宋体"/>
                <w:sz w:val="32"/>
                <w:szCs w:val="32"/>
              </w:rPr>
            </w:pPr>
          </w:p>
        </w:tc>
        <w:tc>
          <w:tcPr>
            <w:tcW w:w="1276" w:type="dxa"/>
          </w:tcPr>
          <w:p>
            <w:pPr>
              <w:spacing w:line="560" w:lineRule="exact"/>
              <w:rPr>
                <w:rFonts w:ascii="仿宋_GB2312" w:hAnsi="宋体" w:eastAsia="仿宋_GB2312" w:cs="宋体"/>
                <w:sz w:val="32"/>
                <w:szCs w:val="32"/>
              </w:rPr>
            </w:pPr>
          </w:p>
        </w:tc>
        <w:tc>
          <w:tcPr>
            <w:tcW w:w="1276" w:type="dxa"/>
          </w:tcPr>
          <w:p>
            <w:pPr>
              <w:spacing w:line="560" w:lineRule="exact"/>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gridSpan w:val="2"/>
            <w:vAlign w:val="center"/>
          </w:tcPr>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成交总额（大写）</w:t>
            </w:r>
          </w:p>
        </w:tc>
        <w:tc>
          <w:tcPr>
            <w:tcW w:w="4820" w:type="dxa"/>
            <w:gridSpan w:val="4"/>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w:t>
            </w:r>
          </w:p>
        </w:tc>
      </w:tr>
    </w:tbl>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买受人已认真阅读了《拍卖规则》，并与拍卖人签订了《竞买协议》，买受人承诺将严格遵守《拍卖规则》各项条款，履行《竞买协议》中的各项约定。</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成交确认书一式叁分，拍卖人、买受人、公共资源交易中心各壹份。</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拍  卖  人                     买  受  人</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（签章）                        （签章）</w:t>
      </w:r>
    </w:p>
    <w:p>
      <w:pPr>
        <w:ind w:firstLine="640" w:firstLineChars="200"/>
        <w:rPr>
          <w:rFonts w:ascii="仿宋_GB2312" w:hAnsi="宋体" w:eastAsia="仿宋_GB2312" w:cs="宋体"/>
          <w:sz w:val="32"/>
          <w:szCs w:val="32"/>
        </w:rPr>
      </w:pPr>
    </w:p>
    <w:p>
      <w:pPr>
        <w:ind w:firstLine="640" w:firstLineChars="200"/>
        <w:jc w:val="left"/>
        <w:rPr>
          <w:rFonts w:ascii="仿宋" w:hAnsi="仿宋" w:eastAsia="仿宋"/>
          <w:sz w:val="32"/>
          <w:szCs w:val="32"/>
        </w:rPr>
      </w:pPr>
      <w:r>
        <w:rPr>
          <w:rFonts w:hint="eastAsia" w:ascii="仿宋" w:hAnsi="仿宋" w:eastAsia="仿宋"/>
          <w:sz w:val="32"/>
          <w:szCs w:val="32"/>
        </w:rPr>
        <w:t>公共资源交易中心</w:t>
      </w:r>
    </w:p>
    <w:p>
      <w:pPr>
        <w:ind w:firstLine="320" w:firstLineChars="100"/>
        <w:jc w:val="left"/>
        <w:rPr>
          <w:rFonts w:ascii="仿宋" w:hAnsi="仿宋" w:eastAsia="仿宋"/>
          <w:sz w:val="32"/>
          <w:szCs w:val="32"/>
        </w:rPr>
      </w:pPr>
      <w:r>
        <w:rPr>
          <w:rFonts w:hint="eastAsia" w:ascii="仿宋" w:hAnsi="仿宋" w:eastAsia="仿宋"/>
          <w:sz w:val="32"/>
          <w:szCs w:val="32"/>
        </w:rPr>
        <w:t xml:space="preserve">    （见证专章）                    年   月   日</w:t>
      </w:r>
    </w:p>
    <w:sectPr>
      <w:pgSz w:w="11906" w:h="16838"/>
      <w:pgMar w:top="1440" w:right="1474" w:bottom="1440" w:left="1588" w:header="851" w:footer="992" w:gutter="0"/>
      <w:cols w:space="425" w:num="1"/>
      <w:docGrid w:type="lines" w:linePitch="634"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B0"/>
    <w:rsid w:val="00007B86"/>
    <w:rsid w:val="00027674"/>
    <w:rsid w:val="00086FDE"/>
    <w:rsid w:val="00094C32"/>
    <w:rsid w:val="000B4C21"/>
    <w:rsid w:val="000D3A29"/>
    <w:rsid w:val="000E7D1B"/>
    <w:rsid w:val="001076BC"/>
    <w:rsid w:val="00120A4F"/>
    <w:rsid w:val="00190B24"/>
    <w:rsid w:val="00191CBB"/>
    <w:rsid w:val="001B25B0"/>
    <w:rsid w:val="001C4FE8"/>
    <w:rsid w:val="001D2A5F"/>
    <w:rsid w:val="002042E9"/>
    <w:rsid w:val="00235BB1"/>
    <w:rsid w:val="0025721B"/>
    <w:rsid w:val="002A2BA9"/>
    <w:rsid w:val="002B0C8D"/>
    <w:rsid w:val="002E0C4D"/>
    <w:rsid w:val="0031011A"/>
    <w:rsid w:val="00325147"/>
    <w:rsid w:val="003546DA"/>
    <w:rsid w:val="003A389D"/>
    <w:rsid w:val="003B3E39"/>
    <w:rsid w:val="003C6EF6"/>
    <w:rsid w:val="003D6DEA"/>
    <w:rsid w:val="003F157D"/>
    <w:rsid w:val="004130C4"/>
    <w:rsid w:val="00414F51"/>
    <w:rsid w:val="00480061"/>
    <w:rsid w:val="004B7106"/>
    <w:rsid w:val="004B75D6"/>
    <w:rsid w:val="004D5B01"/>
    <w:rsid w:val="004E0B77"/>
    <w:rsid w:val="005057A9"/>
    <w:rsid w:val="0051783E"/>
    <w:rsid w:val="00517A40"/>
    <w:rsid w:val="0059628B"/>
    <w:rsid w:val="005D1E68"/>
    <w:rsid w:val="005E3BA2"/>
    <w:rsid w:val="0060192D"/>
    <w:rsid w:val="006109FA"/>
    <w:rsid w:val="00611FD3"/>
    <w:rsid w:val="00623901"/>
    <w:rsid w:val="006925A1"/>
    <w:rsid w:val="0069720E"/>
    <w:rsid w:val="006A38D3"/>
    <w:rsid w:val="00715001"/>
    <w:rsid w:val="007C156D"/>
    <w:rsid w:val="007E3CF2"/>
    <w:rsid w:val="007F21AA"/>
    <w:rsid w:val="00802352"/>
    <w:rsid w:val="00816640"/>
    <w:rsid w:val="00826F94"/>
    <w:rsid w:val="00844670"/>
    <w:rsid w:val="008C7A10"/>
    <w:rsid w:val="008D2BCF"/>
    <w:rsid w:val="008D4FCF"/>
    <w:rsid w:val="009034DD"/>
    <w:rsid w:val="00946F7F"/>
    <w:rsid w:val="00970FCE"/>
    <w:rsid w:val="00971BB0"/>
    <w:rsid w:val="00A16B2B"/>
    <w:rsid w:val="00A16E4A"/>
    <w:rsid w:val="00A223DD"/>
    <w:rsid w:val="00A260DF"/>
    <w:rsid w:val="00A279CD"/>
    <w:rsid w:val="00A5154A"/>
    <w:rsid w:val="00A67E49"/>
    <w:rsid w:val="00A73A8B"/>
    <w:rsid w:val="00AE7E64"/>
    <w:rsid w:val="00B001F1"/>
    <w:rsid w:val="00B15413"/>
    <w:rsid w:val="00B3486B"/>
    <w:rsid w:val="00B56C05"/>
    <w:rsid w:val="00B9505D"/>
    <w:rsid w:val="00B95E75"/>
    <w:rsid w:val="00BE6503"/>
    <w:rsid w:val="00BF504E"/>
    <w:rsid w:val="00C033E8"/>
    <w:rsid w:val="00C35489"/>
    <w:rsid w:val="00C42909"/>
    <w:rsid w:val="00C4318B"/>
    <w:rsid w:val="00C5536E"/>
    <w:rsid w:val="00C639FF"/>
    <w:rsid w:val="00C77336"/>
    <w:rsid w:val="00C84672"/>
    <w:rsid w:val="00C92DE2"/>
    <w:rsid w:val="00CA4005"/>
    <w:rsid w:val="00CC5274"/>
    <w:rsid w:val="00CE5D75"/>
    <w:rsid w:val="00CF2D7C"/>
    <w:rsid w:val="00D24694"/>
    <w:rsid w:val="00D62C3F"/>
    <w:rsid w:val="00D83A1C"/>
    <w:rsid w:val="00E13142"/>
    <w:rsid w:val="00E1658A"/>
    <w:rsid w:val="00E34D97"/>
    <w:rsid w:val="00E51109"/>
    <w:rsid w:val="00F11258"/>
    <w:rsid w:val="00F4090B"/>
    <w:rsid w:val="00F56989"/>
    <w:rsid w:val="00F719B5"/>
    <w:rsid w:val="00F842C0"/>
    <w:rsid w:val="00FA1451"/>
    <w:rsid w:val="00FB206B"/>
    <w:rsid w:val="00FB5456"/>
    <w:rsid w:val="00FD28EE"/>
    <w:rsid w:val="00FE4251"/>
    <w:rsid w:val="00FF1603"/>
    <w:rsid w:val="03B34FC9"/>
    <w:rsid w:val="0DC52F64"/>
    <w:rsid w:val="17DB7DEA"/>
    <w:rsid w:val="2CF36016"/>
    <w:rsid w:val="521F294B"/>
    <w:rsid w:val="52685E7A"/>
    <w:rsid w:val="58BA7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48FB-8080-47DE-AD72-A7A458CE982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1663</Words>
  <Characters>1727</Characters>
  <Lines>14</Lines>
  <Paragraphs>4</Paragraphs>
  <TotalTime>2</TotalTime>
  <ScaleCrop>false</ScaleCrop>
  <LinksUpToDate>false</LinksUpToDate>
  <CharactersWithSpaces>2032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2018-12-03T01:35:00Z</dcterms:created>
  <dc:creator>Sky123.Org</dc:creator>
  <cp:lastModifiedBy>光辉岁月</cp:lastModifiedBy>
  <cp:lastPrinted>2020-12-23T06:47:00Z</cp:lastPrinted>
  <dcterms:modified xsi:type="dcterms:W3CDTF">2022-05-13T00:23:48Z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82D7AFF1C65F4C3D9EAFAAFAAF6873B8</vt:lpwstr>
  </property>
</Properties>
</file>