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24E" w:rsidRPr="00DC6DFC" w:rsidRDefault="003D024E" w:rsidP="003D024E">
      <w:pPr>
        <w:numPr>
          <w:ilvl w:val="0"/>
          <w:numId w:val="1"/>
        </w:numPr>
        <w:spacing w:line="360" w:lineRule="auto"/>
        <w:rPr>
          <w:rFonts w:ascii="宋体" w:hAnsi="宋体"/>
          <w:b/>
          <w:bCs/>
          <w:color w:val="000000"/>
          <w:sz w:val="24"/>
          <w:szCs w:val="24"/>
        </w:rPr>
      </w:pPr>
      <w:r w:rsidRPr="00DC6DFC">
        <w:rPr>
          <w:rFonts w:ascii="宋体" w:hAnsi="宋体" w:hint="eastAsia"/>
          <w:b/>
          <w:bCs/>
          <w:color w:val="000000"/>
          <w:sz w:val="24"/>
          <w:szCs w:val="24"/>
        </w:rPr>
        <w:t>项目名称</w:t>
      </w:r>
    </w:p>
    <w:p w:rsidR="003D024E" w:rsidRPr="00DC6DFC" w:rsidRDefault="003D024E" w:rsidP="003D024E">
      <w:pPr>
        <w:spacing w:line="360" w:lineRule="auto"/>
        <w:ind w:firstLineChars="200" w:firstLine="480"/>
        <w:rPr>
          <w:rFonts w:ascii="宋体" w:hAnsi="宋体" w:cs="宋体"/>
          <w:sz w:val="24"/>
          <w:szCs w:val="24"/>
        </w:rPr>
      </w:pPr>
      <w:r w:rsidRPr="00DC6DFC">
        <w:rPr>
          <w:rFonts w:ascii="宋体" w:hAnsi="宋体" w:cs="宋体" w:hint="eastAsia"/>
          <w:sz w:val="24"/>
          <w:szCs w:val="24"/>
        </w:rPr>
        <w:t>东昌府区米市街、大小礼拜寺街历史文化街区民居修缮设计项目</w:t>
      </w:r>
    </w:p>
    <w:p w:rsidR="003D024E" w:rsidRPr="00DC6DFC" w:rsidRDefault="003D024E" w:rsidP="003D024E">
      <w:pPr>
        <w:spacing w:line="360" w:lineRule="auto"/>
        <w:rPr>
          <w:rFonts w:ascii="宋体" w:hAnsi="宋体"/>
          <w:b/>
          <w:bCs/>
          <w:color w:val="000000"/>
          <w:sz w:val="24"/>
          <w:szCs w:val="24"/>
        </w:rPr>
      </w:pPr>
      <w:r w:rsidRPr="00DC6DFC">
        <w:rPr>
          <w:rFonts w:ascii="宋体" w:hAnsi="宋体" w:hint="eastAsia"/>
          <w:b/>
          <w:bCs/>
          <w:color w:val="000000"/>
          <w:sz w:val="24"/>
          <w:szCs w:val="24"/>
        </w:rPr>
        <w:t>二、采购范围</w:t>
      </w:r>
    </w:p>
    <w:p w:rsidR="003D024E" w:rsidRPr="00D6032A" w:rsidRDefault="003D024E" w:rsidP="003D024E">
      <w:pPr>
        <w:spacing w:line="360" w:lineRule="auto"/>
        <w:ind w:firstLineChars="200" w:firstLine="480"/>
        <w:rPr>
          <w:rFonts w:ascii="宋体" w:hAnsi="宋体" w:cs="宋体"/>
          <w:sz w:val="24"/>
          <w:szCs w:val="24"/>
        </w:rPr>
      </w:pPr>
      <w:r w:rsidRPr="00DC6DFC">
        <w:rPr>
          <w:rFonts w:ascii="宋体" w:hAnsi="宋体" w:cs="宋体" w:hint="eastAsia"/>
          <w:sz w:val="24"/>
          <w:szCs w:val="24"/>
        </w:rPr>
        <w:t>本次设计采购范围：房屋实地</w:t>
      </w:r>
      <w:r w:rsidRPr="00DC6DFC">
        <w:rPr>
          <w:rFonts w:ascii="宋体" w:hAnsi="宋体" w:cs="宋体"/>
          <w:sz w:val="24"/>
          <w:szCs w:val="24"/>
        </w:rPr>
        <w:t>测绘、</w:t>
      </w:r>
      <w:r w:rsidRPr="00DC6DFC">
        <w:rPr>
          <w:rFonts w:ascii="宋体" w:hAnsi="宋体" w:cs="宋体" w:hint="eastAsia"/>
          <w:sz w:val="24"/>
          <w:szCs w:val="24"/>
        </w:rPr>
        <w:t>房屋修缮建筑设计方案及各专业修缮更新图纸、院落景观及管线设计及建筑师驻场服务。</w:t>
      </w:r>
      <w:r w:rsidRPr="00465F9F">
        <w:rPr>
          <w:rFonts w:ascii="宋体" w:hAnsi="宋体" w:cs="宋体" w:hint="eastAsia"/>
          <w:sz w:val="24"/>
          <w:szCs w:val="24"/>
        </w:rPr>
        <w:t>有改造意向的住户约160户。</w:t>
      </w:r>
    </w:p>
    <w:p w:rsidR="003D024E" w:rsidRPr="00DC6DFC" w:rsidRDefault="003D024E" w:rsidP="003D024E">
      <w:pPr>
        <w:pStyle w:val="a5"/>
        <w:spacing w:line="360" w:lineRule="auto"/>
        <w:ind w:firstLineChars="200" w:firstLine="480"/>
        <w:rPr>
          <w:rFonts w:ascii="宋体" w:hAnsi="宋体" w:cs="宋体"/>
          <w:sz w:val="24"/>
          <w:szCs w:val="24"/>
        </w:rPr>
      </w:pPr>
      <w:r w:rsidRPr="00DC6DFC">
        <w:rPr>
          <w:rFonts w:ascii="宋体" w:hAnsi="宋体" w:cs="宋体" w:hint="eastAsia"/>
          <w:sz w:val="24"/>
          <w:szCs w:val="24"/>
        </w:rPr>
        <w:t>2.1房屋实地测绘：对住户的房屋进行整体测绘，提供测绘平面、立面、剖面及照片等测绘数据；</w:t>
      </w:r>
    </w:p>
    <w:p w:rsidR="003D024E" w:rsidRPr="00DC6DFC" w:rsidRDefault="003D024E" w:rsidP="003D024E">
      <w:pPr>
        <w:pStyle w:val="a5"/>
        <w:spacing w:line="360" w:lineRule="auto"/>
        <w:ind w:firstLineChars="200" w:firstLine="480"/>
        <w:rPr>
          <w:rFonts w:ascii="宋体" w:hAnsi="宋体" w:cs="宋体"/>
          <w:sz w:val="24"/>
          <w:szCs w:val="24"/>
        </w:rPr>
      </w:pPr>
      <w:r w:rsidRPr="00DC6DFC">
        <w:rPr>
          <w:rFonts w:ascii="宋体" w:hAnsi="宋体" w:cs="宋体" w:hint="eastAsia"/>
          <w:sz w:val="24"/>
          <w:szCs w:val="24"/>
        </w:rPr>
        <w:t>2.2房屋修缮建筑设计方案及各专业修缮更新图纸：对原有建筑进行修缮更新改造设计，包括入户调查，报专家会方案，建筑、结构、给排水、电气、暖通等各专业修缮更新方面的内容，出具能够进行实施的详细方案，出具平立剖面及工程做法详图等；</w:t>
      </w:r>
    </w:p>
    <w:p w:rsidR="003D024E" w:rsidRPr="00DC6DFC" w:rsidRDefault="003D024E" w:rsidP="003D024E">
      <w:pPr>
        <w:pStyle w:val="a5"/>
        <w:spacing w:line="360" w:lineRule="auto"/>
        <w:ind w:firstLineChars="200" w:firstLine="480"/>
        <w:rPr>
          <w:rFonts w:ascii="宋体" w:hAnsi="宋体" w:cs="宋体"/>
          <w:sz w:val="24"/>
          <w:szCs w:val="24"/>
        </w:rPr>
      </w:pPr>
      <w:r w:rsidRPr="00DC6DFC">
        <w:rPr>
          <w:rFonts w:ascii="宋体" w:hAnsi="宋体" w:cs="宋体" w:hint="eastAsia"/>
          <w:sz w:val="24"/>
          <w:szCs w:val="24"/>
        </w:rPr>
        <w:t>2.3院落景观及管线设计：对院落内铺装、绿化及雨水、污水等管线施工方案进行设计。</w:t>
      </w:r>
    </w:p>
    <w:p w:rsidR="003D024E" w:rsidRPr="00DC6DFC" w:rsidRDefault="003D024E" w:rsidP="003D024E">
      <w:pPr>
        <w:pStyle w:val="a5"/>
        <w:spacing w:line="360" w:lineRule="auto"/>
        <w:ind w:firstLineChars="200" w:firstLine="480"/>
        <w:rPr>
          <w:rFonts w:ascii="宋体" w:hAnsi="宋体" w:cs="宋体"/>
          <w:sz w:val="24"/>
          <w:szCs w:val="24"/>
        </w:rPr>
      </w:pPr>
      <w:r w:rsidRPr="00DC6DFC">
        <w:rPr>
          <w:rFonts w:ascii="宋体" w:hAnsi="宋体" w:cs="宋体" w:hint="eastAsia"/>
          <w:sz w:val="24"/>
          <w:szCs w:val="24"/>
        </w:rPr>
        <w:t>2.4建筑师驻场服务：根据《聊城市建筑师负责制试点工作指导意见》，在施工过程中，由设计单位派驻责任建筑师进行驻场服务，主要负责统筹协调该项目前期咨询、设计服务、专业协调、质量控制等工作。具体包括：策划咨询；工程设计，提供建筑设计各阶段技术成果和施工现场技术服务，综合协调各类专项设计；施工监督，根据项目需求选派相应技术管理人员提供驻场服务，监督工程建设项目按照设计文件要求进行施工，以保证最终的效果与保护导则要求相一致。具体驻场时间自施工队进场起至项目竣工验收通过止，平均每户估算需要驻场10-30日历天左右。</w:t>
      </w:r>
    </w:p>
    <w:p w:rsidR="003D024E" w:rsidRPr="00DC6DFC" w:rsidRDefault="003D024E" w:rsidP="003D024E">
      <w:pPr>
        <w:spacing w:line="360" w:lineRule="auto"/>
        <w:rPr>
          <w:rFonts w:ascii="宋体" w:hAnsi="宋体"/>
          <w:b/>
          <w:bCs/>
          <w:color w:val="000000"/>
          <w:sz w:val="24"/>
          <w:szCs w:val="24"/>
        </w:rPr>
      </w:pPr>
      <w:r w:rsidRPr="00DC6DFC">
        <w:rPr>
          <w:rFonts w:ascii="宋体" w:hAnsi="宋体" w:hint="eastAsia"/>
          <w:b/>
          <w:bCs/>
          <w:color w:val="000000"/>
          <w:sz w:val="24"/>
          <w:szCs w:val="24"/>
        </w:rPr>
        <w:t>三、设计成果要求</w:t>
      </w:r>
    </w:p>
    <w:p w:rsidR="003D024E" w:rsidRPr="00DC6DFC" w:rsidRDefault="003D024E" w:rsidP="003D024E">
      <w:pPr>
        <w:spacing w:line="360" w:lineRule="auto"/>
        <w:ind w:firstLineChars="200" w:firstLine="480"/>
        <w:rPr>
          <w:rFonts w:ascii="宋体" w:hAnsi="宋体"/>
          <w:color w:val="000000"/>
          <w:sz w:val="24"/>
          <w:szCs w:val="24"/>
        </w:rPr>
      </w:pPr>
      <w:r w:rsidRPr="00DC6DFC">
        <w:rPr>
          <w:rFonts w:ascii="宋体" w:hAnsi="宋体" w:hint="eastAsia"/>
          <w:color w:val="000000"/>
          <w:sz w:val="24"/>
          <w:szCs w:val="24"/>
        </w:rPr>
        <w:t>3.1</w:t>
      </w:r>
      <w:r>
        <w:rPr>
          <w:rFonts w:ascii="宋体" w:hAnsi="宋体" w:hint="eastAsia"/>
          <w:color w:val="000000"/>
          <w:sz w:val="24"/>
          <w:szCs w:val="24"/>
        </w:rPr>
        <w:t>投标人</w:t>
      </w:r>
      <w:r w:rsidRPr="00DC6DFC">
        <w:rPr>
          <w:rFonts w:ascii="宋体" w:hAnsi="宋体" w:hint="eastAsia"/>
          <w:color w:val="000000"/>
          <w:sz w:val="24"/>
          <w:szCs w:val="24"/>
        </w:rPr>
        <w:t>提交的成果必须符合国家及本项目所在地有关的法律法规、规范规程、标准要求，并符合谈判文件的其它有关要求；设计风格符合有关要求，工程造价经济合理，保证工程的经济效益、社会效益和环境效益相结合。</w:t>
      </w:r>
    </w:p>
    <w:p w:rsidR="003D024E" w:rsidRPr="00DC6DFC" w:rsidRDefault="003D024E" w:rsidP="003D024E">
      <w:pPr>
        <w:pStyle w:val="a5"/>
        <w:spacing w:line="360" w:lineRule="auto"/>
        <w:ind w:firstLineChars="200" w:firstLine="480"/>
        <w:rPr>
          <w:rFonts w:ascii="宋体" w:hAnsi="宋体"/>
          <w:color w:val="000000"/>
          <w:sz w:val="24"/>
          <w:szCs w:val="24"/>
        </w:rPr>
      </w:pPr>
      <w:r w:rsidRPr="00DC6DFC">
        <w:rPr>
          <w:rFonts w:ascii="宋体" w:hAnsi="宋体" w:hint="eastAsia"/>
          <w:color w:val="000000"/>
          <w:sz w:val="24"/>
          <w:szCs w:val="24"/>
        </w:rPr>
        <w:t>3.2</w:t>
      </w:r>
      <w:r>
        <w:rPr>
          <w:rFonts w:ascii="宋体" w:hAnsi="宋体" w:hint="eastAsia"/>
          <w:color w:val="000000"/>
          <w:sz w:val="24"/>
          <w:szCs w:val="24"/>
        </w:rPr>
        <w:t>投标人</w:t>
      </w:r>
      <w:r w:rsidRPr="00DC6DFC">
        <w:rPr>
          <w:rFonts w:ascii="宋体" w:hAnsi="宋体" w:hint="eastAsia"/>
          <w:color w:val="000000"/>
          <w:sz w:val="24"/>
          <w:szCs w:val="24"/>
        </w:rPr>
        <w:t>应当根据工程实际情况编制设计文件，确保以最少的投资取得最佳的效益。</w:t>
      </w:r>
      <w:r>
        <w:rPr>
          <w:rFonts w:ascii="宋体" w:hAnsi="宋体" w:hint="eastAsia"/>
          <w:color w:val="000000"/>
          <w:sz w:val="24"/>
          <w:szCs w:val="24"/>
        </w:rPr>
        <w:t>投标人</w:t>
      </w:r>
      <w:r w:rsidRPr="00DC6DFC">
        <w:rPr>
          <w:rFonts w:ascii="宋体" w:hAnsi="宋体" w:hint="eastAsia"/>
          <w:color w:val="000000"/>
          <w:sz w:val="24"/>
          <w:szCs w:val="24"/>
        </w:rPr>
        <w:t>必须与</w:t>
      </w:r>
      <w:r>
        <w:rPr>
          <w:rFonts w:ascii="宋体" w:hAnsi="宋体" w:hint="eastAsia"/>
          <w:color w:val="000000"/>
          <w:sz w:val="24"/>
          <w:szCs w:val="24"/>
        </w:rPr>
        <w:t>招标</w:t>
      </w:r>
      <w:r w:rsidRPr="00DC6DFC">
        <w:rPr>
          <w:rFonts w:ascii="宋体" w:hAnsi="宋体" w:hint="eastAsia"/>
          <w:color w:val="000000"/>
          <w:sz w:val="24"/>
          <w:szCs w:val="24"/>
        </w:rPr>
        <w:t>人积极配合，随时汇报工作情况，研究工作措施，及时解决项目中存在的问题。</w:t>
      </w:r>
    </w:p>
    <w:p w:rsidR="003D024E" w:rsidRPr="00DC6DFC" w:rsidRDefault="003D024E" w:rsidP="003D024E">
      <w:pPr>
        <w:pStyle w:val="a5"/>
        <w:spacing w:line="360" w:lineRule="auto"/>
        <w:ind w:firstLineChars="200" w:firstLine="480"/>
        <w:rPr>
          <w:rFonts w:ascii="宋体" w:hAnsi="宋体"/>
          <w:color w:val="000000"/>
          <w:sz w:val="24"/>
          <w:szCs w:val="24"/>
        </w:rPr>
      </w:pPr>
      <w:r w:rsidRPr="00DC6DFC">
        <w:rPr>
          <w:rFonts w:ascii="宋体" w:hAnsi="宋体" w:hint="eastAsia"/>
          <w:color w:val="000000"/>
          <w:sz w:val="24"/>
          <w:szCs w:val="24"/>
        </w:rPr>
        <w:t>3.3</w:t>
      </w:r>
      <w:r>
        <w:rPr>
          <w:rFonts w:ascii="宋体" w:hAnsi="宋体" w:hint="eastAsia"/>
          <w:color w:val="000000"/>
          <w:sz w:val="24"/>
          <w:szCs w:val="24"/>
        </w:rPr>
        <w:t>投标人</w:t>
      </w:r>
      <w:r w:rsidRPr="00DC6DFC">
        <w:rPr>
          <w:rFonts w:ascii="宋体" w:hAnsi="宋体" w:hint="eastAsia"/>
          <w:color w:val="000000"/>
          <w:sz w:val="24"/>
          <w:szCs w:val="24"/>
        </w:rPr>
        <w:t>要充分了解现状情况，设计过程中要做好与各部门的沟通与联系，</w:t>
      </w:r>
      <w:r w:rsidRPr="00DC6DFC">
        <w:rPr>
          <w:rFonts w:ascii="宋体" w:hAnsi="宋体" w:hint="eastAsia"/>
          <w:color w:val="000000"/>
          <w:sz w:val="24"/>
          <w:szCs w:val="24"/>
        </w:rPr>
        <w:lastRenderedPageBreak/>
        <w:t>多渠道收集方案设计素材，充分听取相关方面意见。</w:t>
      </w:r>
    </w:p>
    <w:p w:rsidR="003D024E" w:rsidRPr="00DC6DFC" w:rsidRDefault="003D024E" w:rsidP="003D024E">
      <w:pPr>
        <w:pStyle w:val="a5"/>
        <w:spacing w:line="360" w:lineRule="auto"/>
        <w:ind w:firstLineChars="200" w:firstLine="480"/>
        <w:rPr>
          <w:rFonts w:ascii="宋体" w:hAnsi="宋体"/>
          <w:color w:val="000000"/>
          <w:sz w:val="24"/>
          <w:szCs w:val="24"/>
        </w:rPr>
      </w:pPr>
      <w:r w:rsidRPr="00DC6DFC">
        <w:rPr>
          <w:rFonts w:ascii="宋体" w:hAnsi="宋体" w:hint="eastAsia"/>
          <w:color w:val="000000"/>
          <w:sz w:val="24"/>
          <w:szCs w:val="24"/>
        </w:rPr>
        <w:t xml:space="preserve">3.4施工过程中，做好施工指导、咨询等工作，解决施工过程中遇到的问题。 </w:t>
      </w:r>
    </w:p>
    <w:p w:rsidR="003D024E" w:rsidRPr="00DC6DFC" w:rsidRDefault="003D024E" w:rsidP="003D024E">
      <w:pPr>
        <w:widowControl/>
        <w:spacing w:line="360" w:lineRule="auto"/>
        <w:ind w:firstLineChars="200" w:firstLine="480"/>
        <w:jc w:val="left"/>
        <w:rPr>
          <w:rFonts w:ascii="宋体" w:hAnsi="宋体"/>
          <w:color w:val="000000"/>
          <w:sz w:val="24"/>
          <w:szCs w:val="24"/>
        </w:rPr>
      </w:pPr>
      <w:r w:rsidRPr="00DC6DFC">
        <w:rPr>
          <w:rFonts w:ascii="宋体" w:hAnsi="宋体" w:hint="eastAsia"/>
          <w:color w:val="000000"/>
          <w:sz w:val="24"/>
          <w:szCs w:val="24"/>
        </w:rPr>
        <w:t>3.5工程竣工后配合</w:t>
      </w:r>
      <w:r>
        <w:rPr>
          <w:rFonts w:ascii="宋体" w:hAnsi="宋体" w:hint="eastAsia"/>
          <w:color w:val="000000"/>
          <w:sz w:val="24"/>
          <w:szCs w:val="24"/>
        </w:rPr>
        <w:t>招标</w:t>
      </w:r>
      <w:r w:rsidRPr="00DC6DFC">
        <w:rPr>
          <w:rFonts w:ascii="宋体" w:hAnsi="宋体" w:hint="eastAsia"/>
          <w:color w:val="000000"/>
          <w:sz w:val="24"/>
          <w:szCs w:val="24"/>
        </w:rPr>
        <w:t xml:space="preserve">人进行工程竣工验收。 </w:t>
      </w:r>
    </w:p>
    <w:p w:rsidR="003D024E" w:rsidRPr="00DC6DFC" w:rsidRDefault="003D024E" w:rsidP="003D024E">
      <w:pPr>
        <w:pStyle w:val="a5"/>
        <w:spacing w:line="360" w:lineRule="auto"/>
        <w:ind w:firstLineChars="200" w:firstLine="480"/>
        <w:rPr>
          <w:sz w:val="24"/>
          <w:szCs w:val="24"/>
        </w:rPr>
      </w:pPr>
      <w:r w:rsidRPr="00DC6DFC">
        <w:rPr>
          <w:rFonts w:ascii="宋体" w:hAnsi="宋体" w:hint="eastAsia"/>
          <w:color w:val="000000"/>
          <w:sz w:val="24"/>
          <w:szCs w:val="24"/>
        </w:rPr>
        <w:t>3.6设计成果文件8套。</w:t>
      </w:r>
    </w:p>
    <w:p w:rsidR="003D024E" w:rsidRPr="00DC6DFC" w:rsidRDefault="003D024E" w:rsidP="003D024E">
      <w:pPr>
        <w:pStyle w:val="a5"/>
        <w:spacing w:line="360" w:lineRule="auto"/>
        <w:ind w:firstLine="0"/>
        <w:rPr>
          <w:rFonts w:ascii="宋体" w:hAnsi="宋体"/>
          <w:b/>
          <w:bCs/>
          <w:color w:val="000000"/>
          <w:sz w:val="24"/>
          <w:szCs w:val="24"/>
        </w:rPr>
      </w:pPr>
      <w:r w:rsidRPr="00DC6DFC">
        <w:rPr>
          <w:rFonts w:ascii="宋体" w:hAnsi="宋体" w:hint="eastAsia"/>
          <w:b/>
          <w:bCs/>
          <w:color w:val="000000"/>
          <w:sz w:val="24"/>
          <w:szCs w:val="24"/>
        </w:rPr>
        <w:t>四、设计依据</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hint="eastAsia"/>
          <w:color w:val="000000"/>
          <w:sz w:val="24"/>
          <w:szCs w:val="24"/>
        </w:rPr>
        <w:t>《聊城市米市街、大小礼拜寺街历史文化街区民居修缮与整治技术导则》</w:t>
      </w:r>
      <w:r w:rsidRPr="00DC6DFC">
        <w:rPr>
          <w:rFonts w:ascii="宋体" w:hAnsi="宋体"/>
          <w:color w:val="000000"/>
          <w:sz w:val="24"/>
          <w:szCs w:val="24"/>
        </w:rPr>
        <w:t>(2023 年修改)</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hint="eastAsia"/>
          <w:color w:val="000000"/>
          <w:sz w:val="24"/>
          <w:szCs w:val="24"/>
        </w:rPr>
        <w:t>《中华人民共和国文物保护法》</w:t>
      </w:r>
      <w:r w:rsidRPr="00DC6DFC">
        <w:rPr>
          <w:rFonts w:ascii="宋体" w:hAnsi="宋体"/>
          <w:color w:val="000000"/>
          <w:sz w:val="24"/>
          <w:szCs w:val="24"/>
        </w:rPr>
        <w:t xml:space="preserve"> (2017年修改)</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hint="eastAsia"/>
          <w:color w:val="000000"/>
          <w:sz w:val="24"/>
          <w:szCs w:val="24"/>
        </w:rPr>
        <w:t>《历史文化名城名镇名村保护条例》</w:t>
      </w:r>
      <w:r w:rsidRPr="00DC6DFC">
        <w:rPr>
          <w:rFonts w:ascii="宋体" w:hAnsi="宋体"/>
          <w:color w:val="000000"/>
          <w:sz w:val="24"/>
          <w:szCs w:val="24"/>
        </w:rPr>
        <w:t xml:space="preserve"> (2017年修正)</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《中华人民共和国文物保护法实施条例》 (2003年)</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《历史文化名城保护规划标准》 (GB/T50357-2018)</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《关于在城乡建设中加强历史文化保护传承的意见》(2021</w:t>
      </w:r>
      <w:r w:rsidRPr="00DC6DFC">
        <w:rPr>
          <w:rFonts w:ascii="宋体" w:hAnsi="宋体" w:hint="eastAsia"/>
          <w:color w:val="000000"/>
          <w:sz w:val="24"/>
          <w:szCs w:val="24"/>
        </w:rPr>
        <w:t>年</w:t>
      </w:r>
      <w:r w:rsidRPr="00DC6DFC">
        <w:rPr>
          <w:rFonts w:ascii="宋体" w:hAnsi="宋体"/>
          <w:color w:val="000000"/>
          <w:sz w:val="24"/>
          <w:szCs w:val="24"/>
        </w:rPr>
        <w:t>)</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《山东省历史文化名城名镇名村保护条例》(2019</w:t>
      </w:r>
      <w:r w:rsidRPr="00DC6DFC">
        <w:rPr>
          <w:rFonts w:ascii="宋体" w:hAnsi="宋体" w:hint="eastAsia"/>
          <w:color w:val="000000"/>
          <w:sz w:val="24"/>
          <w:szCs w:val="24"/>
        </w:rPr>
        <w:t>年</w:t>
      </w:r>
      <w:r w:rsidRPr="00DC6DFC">
        <w:rPr>
          <w:rFonts w:ascii="宋体" w:hAnsi="宋体"/>
          <w:color w:val="000000"/>
          <w:sz w:val="24"/>
          <w:szCs w:val="24"/>
        </w:rPr>
        <w:t>)</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《聊城市历史文化名城名镇名村保护条例》(2020年)</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《聊城市文物保护管理条例》 (2021年)</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《东昌府区历史文化街区传统民居修缮整治实施意见》 (2021年)</w:t>
      </w:r>
    </w:p>
    <w:p w:rsidR="003D024E" w:rsidRPr="00DC6DFC" w:rsidRDefault="003D024E" w:rsidP="003D024E">
      <w:pPr>
        <w:spacing w:line="360" w:lineRule="auto"/>
        <w:ind w:firstLineChars="150" w:firstLine="360"/>
        <w:rPr>
          <w:rFonts w:ascii="宋体" w:hAnsi="宋体"/>
          <w:color w:val="000000"/>
          <w:sz w:val="24"/>
          <w:szCs w:val="24"/>
        </w:rPr>
      </w:pPr>
      <w:r w:rsidRPr="00DC6DFC">
        <w:rPr>
          <w:rFonts w:ascii="宋体" w:hAnsi="宋体"/>
          <w:color w:val="000000"/>
          <w:sz w:val="24"/>
          <w:szCs w:val="24"/>
        </w:rPr>
        <w:t>《山东省传统民居保护利用指南(试行)》 (2023年)</w:t>
      </w:r>
    </w:p>
    <w:p w:rsidR="003D024E" w:rsidRDefault="003D024E" w:rsidP="003D024E">
      <w:pPr>
        <w:autoSpaceDE w:val="0"/>
        <w:autoSpaceDN w:val="0"/>
        <w:adjustRightInd w:val="0"/>
        <w:spacing w:line="360" w:lineRule="auto"/>
        <w:rPr>
          <w:rFonts w:ascii="宋体" w:hAnsi="宋体" w:cs="宋体"/>
          <w:b/>
          <w:bCs/>
          <w:sz w:val="24"/>
          <w:szCs w:val="24"/>
        </w:rPr>
      </w:pPr>
      <w:r>
        <w:rPr>
          <w:rFonts w:ascii="宋体" w:hAnsi="宋体" w:cs="宋体" w:hint="eastAsia"/>
          <w:b/>
          <w:bCs/>
          <w:sz w:val="24"/>
          <w:szCs w:val="24"/>
        </w:rPr>
        <w:t>五、项目服务要求</w:t>
      </w:r>
    </w:p>
    <w:p w:rsidR="003D024E" w:rsidRDefault="003D024E" w:rsidP="003D024E">
      <w:pPr>
        <w:autoSpaceDE w:val="0"/>
        <w:autoSpaceDN w:val="0"/>
        <w:adjustRightInd w:val="0"/>
        <w:spacing w:line="360" w:lineRule="auto"/>
        <w:rPr>
          <w:rFonts w:ascii="宋体" w:hAnsi="宋体" w:cs="宋体"/>
          <w:sz w:val="24"/>
          <w:szCs w:val="24"/>
        </w:rPr>
      </w:pPr>
      <w:r>
        <w:rPr>
          <w:rFonts w:ascii="宋体" w:hAnsi="宋体" w:hint="eastAsia"/>
          <w:sz w:val="24"/>
          <w:szCs w:val="24"/>
        </w:rPr>
        <w:t>（1）本项目质量标准必须符合中华人民共和国现行规范标准并满足项目审批及施工需要，</w:t>
      </w:r>
      <w:r>
        <w:rPr>
          <w:rFonts w:ascii="宋体" w:hAnsi="宋体"/>
          <w:sz w:val="24"/>
          <w:szCs w:val="24"/>
        </w:rPr>
        <w:t>成果须符合规范文件和征地报件要求。</w:t>
      </w:r>
    </w:p>
    <w:p w:rsidR="003D024E" w:rsidRDefault="003D024E" w:rsidP="003D024E">
      <w:pPr>
        <w:pStyle w:val="1"/>
        <w:spacing w:line="360" w:lineRule="auto"/>
        <w:ind w:left="0" w:firstLine="0"/>
        <w:rPr>
          <w:rFonts w:hAnsi="宋体"/>
          <w:sz w:val="24"/>
          <w:szCs w:val="24"/>
        </w:rPr>
      </w:pPr>
      <w:r>
        <w:rPr>
          <w:rFonts w:hAnsi="宋体" w:hint="eastAsia"/>
          <w:sz w:val="24"/>
          <w:szCs w:val="24"/>
        </w:rPr>
        <w:t>（2）提交的设计文件应符合有关部门制定的设计标准、规范、规程、定额和办法的要求，并通过审查。设计方案应符合本项目有关强制性要求。若上级主管部门或招标人认为需要进行技术设计，编制技术设计文件，投标人及时修正，且编制费用已包含在报价中。</w:t>
      </w:r>
    </w:p>
    <w:p w:rsidR="003D024E" w:rsidRDefault="003D024E" w:rsidP="003D024E">
      <w:pPr>
        <w:pStyle w:val="1"/>
        <w:spacing w:line="360" w:lineRule="auto"/>
        <w:ind w:left="0" w:firstLine="0"/>
        <w:rPr>
          <w:rFonts w:hAnsi="宋体"/>
          <w:sz w:val="24"/>
          <w:szCs w:val="24"/>
        </w:rPr>
      </w:pPr>
      <w:r>
        <w:rPr>
          <w:rFonts w:hAnsi="宋体" w:hint="eastAsia"/>
          <w:sz w:val="24"/>
          <w:szCs w:val="24"/>
        </w:rPr>
        <w:t>（3）为保证本项目保质保量按时完成，投标人需为本项目拟派专业的技术团队，并且具备完成本项目所需的仪器设备。</w:t>
      </w:r>
    </w:p>
    <w:p w:rsidR="003D024E" w:rsidRDefault="003D024E" w:rsidP="003D024E">
      <w:pPr>
        <w:pStyle w:val="1"/>
        <w:spacing w:line="360" w:lineRule="auto"/>
        <w:ind w:left="0" w:firstLine="0"/>
        <w:rPr>
          <w:rFonts w:hAnsi="宋体"/>
          <w:sz w:val="24"/>
          <w:szCs w:val="24"/>
        </w:rPr>
      </w:pPr>
      <w:r>
        <w:rPr>
          <w:rFonts w:hAnsi="宋体" w:hint="eastAsia"/>
          <w:sz w:val="24"/>
          <w:szCs w:val="24"/>
        </w:rPr>
        <w:t>（4）投标人应对本项目制定完善的保密制度，对拟派人员进行保密培训，并在项目实施前按招标人要求签订保密协议。不得擅自将数据整合所涉及的任何资料和数据提供给第三方单位或个人使用。</w:t>
      </w:r>
    </w:p>
    <w:p w:rsidR="003D024E" w:rsidRDefault="003D024E" w:rsidP="003D024E">
      <w:pPr>
        <w:autoSpaceDE w:val="0"/>
        <w:autoSpaceDN w:val="0"/>
        <w:adjustRightInd w:val="0"/>
        <w:spacing w:line="360" w:lineRule="auto"/>
        <w:rPr>
          <w:rFonts w:ascii="宋体" w:hAnsi="宋体" w:cs="宋体"/>
          <w:b/>
          <w:bCs/>
          <w:sz w:val="24"/>
          <w:szCs w:val="24"/>
        </w:rPr>
      </w:pPr>
      <w:r>
        <w:rPr>
          <w:rFonts w:ascii="宋体" w:hAnsi="宋体" w:cs="宋体" w:hint="eastAsia"/>
          <w:b/>
          <w:bCs/>
          <w:sz w:val="24"/>
          <w:szCs w:val="24"/>
        </w:rPr>
        <w:lastRenderedPageBreak/>
        <w:t>六、知识产权</w:t>
      </w:r>
    </w:p>
    <w:p w:rsidR="003D024E" w:rsidRDefault="003D024E" w:rsidP="003D024E">
      <w:pPr>
        <w:autoSpaceDE w:val="0"/>
        <w:autoSpaceDN w:val="0"/>
        <w:adjustRightInd w:val="0"/>
        <w:spacing w:line="360" w:lineRule="auto"/>
        <w:ind w:firstLineChars="150" w:firstLine="360"/>
        <w:rPr>
          <w:rFonts w:ascii="宋体" w:hAnsi="宋体" w:cs="宋体"/>
          <w:sz w:val="24"/>
          <w:szCs w:val="24"/>
        </w:rPr>
      </w:pPr>
      <w:r>
        <w:rPr>
          <w:rFonts w:ascii="宋体" w:hAnsi="宋体" w:hint="eastAsia"/>
          <w:sz w:val="24"/>
          <w:szCs w:val="24"/>
        </w:rPr>
        <w:t>投标人</w:t>
      </w:r>
      <w:r>
        <w:rPr>
          <w:rFonts w:ascii="宋体" w:hAnsi="宋体"/>
          <w:sz w:val="24"/>
          <w:szCs w:val="24"/>
        </w:rPr>
        <w:t>保证所提供成果报告具有合法的版权或使用权，如在使用过程中出现版权或使用权纠纷，应由</w:t>
      </w:r>
      <w:r>
        <w:rPr>
          <w:rFonts w:ascii="宋体" w:hAnsi="宋体" w:hint="eastAsia"/>
          <w:sz w:val="24"/>
          <w:szCs w:val="24"/>
        </w:rPr>
        <w:t>投标人</w:t>
      </w:r>
      <w:r>
        <w:rPr>
          <w:rFonts w:ascii="宋体" w:hAnsi="宋体"/>
          <w:sz w:val="24"/>
          <w:szCs w:val="24"/>
        </w:rPr>
        <w:t>负责，</w:t>
      </w:r>
      <w:r>
        <w:rPr>
          <w:rFonts w:ascii="宋体" w:hAnsi="宋体" w:hint="eastAsia"/>
          <w:sz w:val="24"/>
          <w:szCs w:val="24"/>
        </w:rPr>
        <w:t>招标</w:t>
      </w:r>
      <w:r>
        <w:rPr>
          <w:rFonts w:ascii="宋体" w:hAnsi="宋体"/>
          <w:sz w:val="24"/>
          <w:szCs w:val="24"/>
        </w:rPr>
        <w:t>人不承担任何责任。</w:t>
      </w:r>
      <w:r>
        <w:rPr>
          <w:rFonts w:ascii="宋体" w:hAnsi="宋体" w:hint="eastAsia"/>
          <w:sz w:val="24"/>
          <w:szCs w:val="24"/>
        </w:rPr>
        <w:t>投标人须保证招标人在使用该服务成果或其任何一部分时不受到第三方关于侵犯专利权、商标权或工业设计权等知识产权的指控。如果任何第三方提出侵权指控与招标人无关，投标人须与第三方交涉并承担可能发生的责任与一切费用。如招标人因此而遭致损失的，投标人应赔偿该损失。</w:t>
      </w:r>
    </w:p>
    <w:p w:rsidR="003D024E" w:rsidRDefault="003D024E" w:rsidP="003D024E">
      <w:pPr>
        <w:pStyle w:val="9Char"/>
        <w:spacing w:line="360" w:lineRule="auto"/>
        <w:ind w:firstLine="504"/>
        <w:rPr>
          <w:rFonts w:ascii="宋体" w:hAnsi="宋体" w:cs="宋体"/>
          <w:szCs w:val="24"/>
        </w:rPr>
      </w:pPr>
    </w:p>
    <w:p w:rsidR="003D024E" w:rsidRPr="00465F9F" w:rsidRDefault="003D024E" w:rsidP="003D024E">
      <w:pPr>
        <w:pStyle w:val="a5"/>
        <w:spacing w:line="360" w:lineRule="auto"/>
        <w:ind w:firstLine="0"/>
        <w:rPr>
          <w:sz w:val="24"/>
          <w:szCs w:val="24"/>
        </w:rPr>
      </w:pPr>
    </w:p>
    <w:p w:rsidR="003D024E" w:rsidRPr="00DC6DFC" w:rsidRDefault="003D024E" w:rsidP="003D024E">
      <w:pPr>
        <w:pStyle w:val="a5"/>
        <w:spacing w:line="360" w:lineRule="auto"/>
        <w:ind w:firstLine="0"/>
        <w:rPr>
          <w:sz w:val="24"/>
          <w:szCs w:val="24"/>
        </w:rPr>
      </w:pPr>
    </w:p>
    <w:p w:rsidR="003D024E" w:rsidRDefault="003D024E" w:rsidP="003D024E">
      <w:pPr>
        <w:pStyle w:val="a5"/>
        <w:ind w:firstLine="0"/>
        <w:rPr>
          <w:sz w:val="28"/>
          <w:szCs w:val="24"/>
        </w:rPr>
      </w:pPr>
    </w:p>
    <w:p w:rsidR="003D024E" w:rsidRDefault="003D024E" w:rsidP="003D024E">
      <w:pPr>
        <w:pStyle w:val="a5"/>
        <w:ind w:firstLine="0"/>
        <w:rPr>
          <w:sz w:val="28"/>
          <w:szCs w:val="24"/>
        </w:rPr>
      </w:pPr>
    </w:p>
    <w:p w:rsidR="002A0EB4" w:rsidRPr="003D024E" w:rsidRDefault="002A0EB4"/>
    <w:sectPr w:rsidR="002A0EB4" w:rsidRPr="003D024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EB4" w:rsidRDefault="002A0EB4" w:rsidP="003D024E">
      <w:r>
        <w:separator/>
      </w:r>
    </w:p>
  </w:endnote>
  <w:endnote w:type="continuationSeparator" w:id="1">
    <w:p w:rsidR="002A0EB4" w:rsidRDefault="002A0EB4" w:rsidP="003D02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EB4" w:rsidRDefault="002A0EB4" w:rsidP="003D024E">
      <w:r>
        <w:separator/>
      </w:r>
    </w:p>
  </w:footnote>
  <w:footnote w:type="continuationSeparator" w:id="1">
    <w:p w:rsidR="002A0EB4" w:rsidRDefault="002A0EB4" w:rsidP="003D02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08E"/>
    <w:multiLevelType w:val="singleLevel"/>
    <w:tmpl w:val="0053208E"/>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D024E"/>
    <w:rsid w:val="002A0EB4"/>
    <w:rsid w:val="003D024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24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D02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D024E"/>
    <w:rPr>
      <w:sz w:val="18"/>
      <w:szCs w:val="18"/>
    </w:rPr>
  </w:style>
  <w:style w:type="paragraph" w:styleId="a4">
    <w:name w:val="footer"/>
    <w:basedOn w:val="a"/>
    <w:link w:val="Char0"/>
    <w:uiPriority w:val="99"/>
    <w:semiHidden/>
    <w:unhideWhenUsed/>
    <w:rsid w:val="003D024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D024E"/>
    <w:rPr>
      <w:sz w:val="18"/>
      <w:szCs w:val="18"/>
    </w:rPr>
  </w:style>
  <w:style w:type="paragraph" w:styleId="a5">
    <w:name w:val="Normal Indent"/>
    <w:basedOn w:val="a"/>
    <w:link w:val="Char1"/>
    <w:qFormat/>
    <w:rsid w:val="003D024E"/>
    <w:pPr>
      <w:ind w:firstLine="420"/>
    </w:pPr>
  </w:style>
  <w:style w:type="character" w:customStyle="1" w:styleId="Char1">
    <w:name w:val="正文缩进 Char"/>
    <w:link w:val="a5"/>
    <w:qFormat/>
    <w:rsid w:val="003D024E"/>
    <w:rPr>
      <w:rFonts w:ascii="Times New Roman" w:eastAsia="宋体" w:hAnsi="Times New Roman" w:cs="Times New Roman"/>
      <w:szCs w:val="20"/>
    </w:rPr>
  </w:style>
  <w:style w:type="paragraph" w:customStyle="1" w:styleId="1">
    <w:name w:val="正文1"/>
    <w:basedOn w:val="a"/>
    <w:qFormat/>
    <w:rsid w:val="003D024E"/>
    <w:pPr>
      <w:spacing w:line="318" w:lineRule="atLeast"/>
      <w:ind w:left="369" w:firstLine="369"/>
    </w:pPr>
    <w:rPr>
      <w:rFonts w:ascii="宋体"/>
    </w:rPr>
  </w:style>
  <w:style w:type="paragraph" w:customStyle="1" w:styleId="9Char">
    <w:name w:val="样式9 Char"/>
    <w:basedOn w:val="a"/>
    <w:qFormat/>
    <w:rsid w:val="003D024E"/>
    <w:pPr>
      <w:spacing w:line="440" w:lineRule="exact"/>
      <w:ind w:firstLineChars="200" w:firstLine="200"/>
    </w:pPr>
    <w:rPr>
      <w:spacing w:val="6"/>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260</Words>
  <Characters>1488</Characters>
  <Application>Microsoft Office Word</Application>
  <DocSecurity>0</DocSecurity>
  <Lines>12</Lines>
  <Paragraphs>3</Paragraphs>
  <ScaleCrop>false</ScaleCrop>
  <Company>微软中国</Company>
  <LinksUpToDate>false</LinksUpToDate>
  <CharactersWithSpaces>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2024-01-29T05:01:00Z</dcterms:created>
  <dcterms:modified xsi:type="dcterms:W3CDTF">2024-01-29T05:01:00Z</dcterms:modified>
</cp:coreProperties>
</file>