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D65A9">
      <w:pPr>
        <w:ind w:firstLine="480" w:firstLineChars="200"/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收费标准：参照发改价格[2011]534号文件规定的（货物类）标准收取；</w:t>
      </w:r>
    </w:p>
    <w:p w14:paraId="183CDC52">
      <w:pPr>
        <w:ind w:firstLine="48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收费金额：6747.27元</w:t>
      </w:r>
    </w:p>
    <w:p w14:paraId="6CB82FFB">
      <w:pPr>
        <w:rPr>
          <w:rFonts w:hint="eastAsia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236" w:bottom="1440" w:left="12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1NTgxMGZhMzQzYzI1ZjZmNTVjMDU0MGMwYmQ1MjUifQ=="/>
  </w:docVars>
  <w:rsids>
    <w:rsidRoot w:val="5C29362C"/>
    <w:rsid w:val="04AA578C"/>
    <w:rsid w:val="1A256AE5"/>
    <w:rsid w:val="25056798"/>
    <w:rsid w:val="2A381BBA"/>
    <w:rsid w:val="374F3AA9"/>
    <w:rsid w:val="41720FB5"/>
    <w:rsid w:val="59B70BFA"/>
    <w:rsid w:val="5C29362C"/>
    <w:rsid w:val="640638B1"/>
    <w:rsid w:val="734412BF"/>
    <w:rsid w:val="7576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spacing w:line="360" w:lineRule="auto"/>
      <w:ind w:firstLine="200" w:firstLineChars="200"/>
    </w:pPr>
    <w:rPr>
      <w:sz w:val="24"/>
    </w:rPr>
  </w:style>
  <w:style w:type="paragraph" w:customStyle="1" w:styleId="5">
    <w:name w:val="首行缩进"/>
    <w:basedOn w:val="1"/>
    <w:next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51</Characters>
  <Lines>0</Lines>
  <Paragraphs>0</Paragraphs>
  <TotalTime>19</TotalTime>
  <ScaleCrop>false</ScaleCrop>
  <LinksUpToDate>false</LinksUpToDate>
  <CharactersWithSpaces>51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2022-06-24T07:17:00Z</dcterms:created>
  <dc:creator>NTKO</dc:creator>
  <cp:lastModifiedBy>山东鑫顺诚项目管理有限公司</cp:lastModifiedBy>
  <dcterms:modified xsi:type="dcterms:W3CDTF">2025-12-05T07:18:56Z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B14EB80506F24B728AD01DAD8D618AA9_13</vt:lpwstr>
  </property>
  <property fmtid="{D5CDD505-2E9C-101B-9397-08002B2CF9AE}" pid="4" name="KSOTemplateDocerSaveRecord">
    <vt:lpwstr>eyJoZGlkIjoiZmRkY2VmY2ZlNDk3OWFiNmE1NDViMWIwOGVlMDgxMzAiLCJ1c2VySWQiOiI0Njk3MTUzMTUifQ==</vt:lpwstr>
  </property>
</Properties>
</file>