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9CE281">
      <w:pPr>
        <w:spacing w:before="114" w:line="360" w:lineRule="auto"/>
        <w:jc w:val="center"/>
        <w:rPr>
          <w:rFonts w:hint="eastAsia" w:ascii="楷体" w:hAnsi="楷体" w:eastAsia="楷体" w:cs="楷体"/>
          <w:spacing w:val="6"/>
          <w:sz w:val="44"/>
          <w:szCs w:val="44"/>
          <w:lang w:eastAsia="zh-CN"/>
          <w14:textOutline w14:w="6540" w14:cap="sq" w14:cmpd="sng" w14:algn="ctr">
            <w14:solidFill>
              <w14:srgbClr w14:val="000000"/>
            </w14:solidFill>
            <w14:prstDash w14:val="solid"/>
            <w14:bevel/>
          </w14:textOutline>
        </w:rPr>
      </w:pPr>
    </w:p>
    <w:p w14:paraId="162C3879">
      <w:pPr>
        <w:spacing w:before="114" w:line="360" w:lineRule="auto"/>
        <w:jc w:val="center"/>
        <w:rPr>
          <w:rFonts w:hint="eastAsia" w:ascii="楷体" w:hAnsi="楷体" w:eastAsia="楷体" w:cs="楷体"/>
          <w:sz w:val="56"/>
          <w:szCs w:val="56"/>
          <w:lang w:eastAsia="zh-CN"/>
        </w:rPr>
      </w:pPr>
      <w:r>
        <w:rPr>
          <w:rFonts w:hint="eastAsia" w:ascii="楷体" w:hAnsi="楷体" w:eastAsia="楷体" w:cs="楷体"/>
          <w:spacing w:val="6"/>
          <w:sz w:val="56"/>
          <w:szCs w:val="56"/>
          <w:lang w:eastAsia="zh-CN"/>
          <w14:textOutline w14:w="6540" w14:cap="sq" w14:cmpd="sng" w14:algn="ctr">
            <w14:solidFill>
              <w14:srgbClr w14:val="000000"/>
            </w14:solidFill>
            <w14:prstDash w14:val="solid"/>
            <w14:bevel/>
          </w14:textOutline>
        </w:rPr>
        <w:t>聊城市临清市刘垓子镇人民政府刘垓子镇白仁产业园配套设施建设项目</w:t>
      </w:r>
    </w:p>
    <w:p w14:paraId="11CA6886">
      <w:pPr>
        <w:spacing w:before="100" w:line="238" w:lineRule="auto"/>
        <w:jc w:val="center"/>
        <w:rPr>
          <w:rFonts w:ascii="楷体" w:hAnsi="楷体" w:eastAsia="楷体" w:cs="楷体"/>
          <w:spacing w:val="30"/>
          <w:sz w:val="44"/>
          <w:szCs w:val="44"/>
          <w14:textOutline w14:w="5791" w14:cap="sq" w14:cmpd="sng" w14:algn="ctr">
            <w14:solidFill>
              <w14:srgbClr w14:val="000000"/>
            </w14:solidFill>
            <w14:prstDash w14:val="solid"/>
            <w14:bevel/>
          </w14:textOutline>
        </w:rPr>
      </w:pPr>
      <w:r>
        <w:rPr>
          <w:rFonts w:ascii="楷体" w:hAnsi="楷体" w:eastAsia="楷体" w:cs="楷体"/>
          <w:spacing w:val="32"/>
          <w:sz w:val="44"/>
          <w:szCs w:val="44"/>
          <w14:textOutline w14:w="5791" w14:cap="sq" w14:cmpd="sng" w14:algn="ctr">
            <w14:solidFill>
              <w14:srgbClr w14:val="000000"/>
            </w14:solidFill>
            <w14:prstDash w14:val="solid"/>
            <w14:bevel/>
          </w14:textOutline>
        </w:rPr>
        <w:t>(</w:t>
      </w:r>
      <w:r>
        <w:rPr>
          <w:rFonts w:ascii="楷体" w:hAnsi="楷体" w:eastAsia="楷体" w:cs="楷体"/>
          <w:spacing w:val="30"/>
          <w:sz w:val="44"/>
          <w:szCs w:val="44"/>
          <w14:textOutline w14:w="5791" w14:cap="sq" w14:cmpd="sng" w14:algn="ctr">
            <w14:solidFill>
              <w14:srgbClr w14:val="000000"/>
            </w14:solidFill>
            <w14:prstDash w14:val="solid"/>
            <w14:bevel/>
          </w14:textOutline>
        </w:rPr>
        <w:t>施</w:t>
      </w:r>
      <w:r>
        <w:rPr>
          <w:rFonts w:hint="eastAsia" w:ascii="楷体" w:hAnsi="楷体" w:eastAsia="楷体" w:cs="楷体"/>
          <w:spacing w:val="30"/>
          <w:sz w:val="44"/>
          <w:szCs w:val="44"/>
        </w:rPr>
        <w:t xml:space="preserve"> </w:t>
      </w:r>
      <w:r>
        <w:rPr>
          <w:rFonts w:ascii="楷体" w:hAnsi="楷体" w:eastAsia="楷体" w:cs="楷体"/>
          <w:spacing w:val="30"/>
          <w:sz w:val="44"/>
          <w:szCs w:val="44"/>
          <w14:textOutline w14:w="5791" w14:cap="sq" w14:cmpd="sng" w14:algn="ctr">
            <w14:solidFill>
              <w14:srgbClr w14:val="000000"/>
            </w14:solidFill>
            <w14:prstDash w14:val="solid"/>
            <w14:bevel/>
          </w14:textOutline>
        </w:rPr>
        <w:t>工)</w:t>
      </w:r>
      <w:bookmarkStart w:id="0" w:name="_Toc1638"/>
      <w:bookmarkStart w:id="1" w:name="_Toc23050"/>
    </w:p>
    <w:p w14:paraId="18033D0A">
      <w:pPr>
        <w:spacing w:before="100" w:line="238" w:lineRule="auto"/>
        <w:jc w:val="center"/>
        <w:rPr>
          <w:rFonts w:ascii="楷体" w:hAnsi="楷体" w:eastAsia="楷体" w:cs="楷体"/>
          <w:spacing w:val="30"/>
          <w:sz w:val="31"/>
          <w:szCs w:val="31"/>
          <w14:textOutline w14:w="5791" w14:cap="sq" w14:cmpd="sng" w14:algn="ctr">
            <w14:solidFill>
              <w14:srgbClr w14:val="000000"/>
            </w14:solidFill>
            <w14:prstDash w14:val="solid"/>
            <w14:bevel/>
          </w14:textOutline>
        </w:rPr>
      </w:pPr>
    </w:p>
    <w:p w14:paraId="52F687B8">
      <w:pPr>
        <w:spacing w:before="100" w:line="238" w:lineRule="auto"/>
        <w:jc w:val="center"/>
        <w:rPr>
          <w:rFonts w:ascii="楷体" w:hAnsi="楷体" w:eastAsia="楷体" w:cs="楷体"/>
          <w:sz w:val="95"/>
          <w:szCs w:val="95"/>
        </w:rPr>
      </w:pPr>
      <w:r>
        <w:rPr>
          <w:rFonts w:ascii="楷体" w:hAnsi="楷体" w:eastAsia="楷体" w:cs="楷体"/>
          <w:spacing w:val="-27"/>
          <w:sz w:val="95"/>
          <w:szCs w:val="95"/>
          <w14:textOutline w14:w="17437" w14:cap="sq" w14:cmpd="sng" w14:algn="ctr">
            <w14:solidFill>
              <w14:srgbClr w14:val="000000"/>
            </w14:solidFill>
            <w14:prstDash w14:val="solid"/>
            <w14:bevel/>
          </w14:textOutline>
        </w:rPr>
        <w:t>竞</w:t>
      </w:r>
      <w:r>
        <w:rPr>
          <w:rFonts w:ascii="楷体" w:hAnsi="楷体" w:eastAsia="楷体" w:cs="楷体"/>
          <w:spacing w:val="-26"/>
          <w:sz w:val="95"/>
          <w:szCs w:val="95"/>
          <w14:textOutline w14:w="17437" w14:cap="sq" w14:cmpd="sng" w14:algn="ctr">
            <w14:solidFill>
              <w14:srgbClr w14:val="000000"/>
            </w14:solidFill>
            <w14:prstDash w14:val="solid"/>
            <w14:bevel/>
          </w14:textOutline>
        </w:rPr>
        <w:t>争性磋商文件</w:t>
      </w:r>
      <w:bookmarkEnd w:id="0"/>
      <w:bookmarkEnd w:id="1"/>
    </w:p>
    <w:p w14:paraId="7FC3E36A">
      <w:pPr>
        <w:spacing w:before="91" w:line="226" w:lineRule="auto"/>
        <w:jc w:val="center"/>
        <w:rPr>
          <w:rFonts w:ascii="楷体" w:hAnsi="楷体" w:eastAsia="楷体" w:cs="楷体"/>
          <w:spacing w:val="5"/>
          <w:sz w:val="28"/>
          <w:szCs w:val="28"/>
          <w:highlight w:val="none"/>
          <w14:textOutline w14:w="5105" w14:cap="sq" w14:cmpd="sng" w14:algn="ctr">
            <w14:solidFill>
              <w14:srgbClr w14:val="000000"/>
            </w14:solidFill>
            <w14:prstDash w14:val="solid"/>
            <w14:bevel/>
          </w14:textOutline>
        </w:rPr>
      </w:pPr>
      <w:r>
        <w:rPr>
          <w:rFonts w:ascii="楷体" w:hAnsi="楷体" w:eastAsia="楷体" w:cs="楷体"/>
          <w:spacing w:val="8"/>
          <w:sz w:val="28"/>
          <w:szCs w:val="28"/>
          <w:highlight w:val="none"/>
          <w14:textOutline w14:w="5105" w14:cap="sq" w14:cmpd="sng" w14:algn="ctr">
            <w14:solidFill>
              <w14:srgbClr w14:val="000000"/>
            </w14:solidFill>
            <w14:prstDash w14:val="solid"/>
            <w14:bevel/>
          </w14:textOutline>
        </w:rPr>
        <w:t>(</w:t>
      </w:r>
      <w:r>
        <w:rPr>
          <w:rFonts w:ascii="楷体" w:hAnsi="楷体" w:eastAsia="楷体" w:cs="楷体"/>
          <w:spacing w:val="5"/>
          <w:sz w:val="28"/>
          <w:szCs w:val="28"/>
          <w:highlight w:val="none"/>
          <w14:textOutline w14:w="5105" w14:cap="sq" w14:cmpd="sng" w14:algn="ctr">
            <w14:solidFill>
              <w14:srgbClr w14:val="000000"/>
            </w14:solidFill>
            <w14:prstDash w14:val="solid"/>
            <w14:bevel/>
          </w14:textOutline>
        </w:rPr>
        <w:t>项目编号：</w:t>
      </w:r>
      <w:r>
        <w:rPr>
          <w:rFonts w:hint="eastAsia" w:ascii="楷体" w:hAnsi="楷体" w:eastAsia="楷体" w:cs="楷体"/>
          <w:spacing w:val="5"/>
          <w:sz w:val="28"/>
          <w:szCs w:val="28"/>
          <w:highlight w:val="none"/>
          <w:lang w:val="en-US" w:eastAsia="zh-CN"/>
          <w14:textOutline w14:w="5105" w14:cap="sq" w14:cmpd="sng" w14:algn="ctr">
            <w14:solidFill>
              <w14:srgbClr w14:val="000000"/>
            </w14:solidFill>
            <w14:prstDash w14:val="solid"/>
            <w14:bevel/>
          </w14:textOutline>
        </w:rPr>
        <w:t xml:space="preserve"> SDGP371581000202502000161/XLQZFCG-2025-166</w:t>
      </w:r>
      <w:r>
        <w:rPr>
          <w:rFonts w:ascii="楷体" w:hAnsi="楷体" w:eastAsia="楷体" w:cs="楷体"/>
          <w:spacing w:val="5"/>
          <w:sz w:val="28"/>
          <w:szCs w:val="28"/>
          <w:highlight w:val="none"/>
          <w14:textOutline w14:w="5105" w14:cap="sq" w14:cmpd="sng" w14:algn="ctr">
            <w14:solidFill>
              <w14:srgbClr w14:val="000000"/>
            </w14:solidFill>
            <w14:prstDash w14:val="solid"/>
            <w14:bevel/>
          </w14:textOutline>
        </w:rPr>
        <w:t>)</w:t>
      </w:r>
    </w:p>
    <w:p w14:paraId="6805A6A2">
      <w:pPr>
        <w:pStyle w:val="4"/>
      </w:pPr>
    </w:p>
    <w:p w14:paraId="6B3F3624">
      <w:pPr>
        <w:pStyle w:val="4"/>
        <w:jc w:val="center"/>
        <w:rPr>
          <w:rFonts w:hint="eastAsia" w:ascii="宋体" w:hAnsi="宋体" w:eastAsia="宋体" w:cs="宋体"/>
          <w:b/>
          <w:bCs/>
          <w:kern w:val="2"/>
          <w:sz w:val="28"/>
          <w:szCs w:val="28"/>
          <w:lang w:eastAsia="zh-CN"/>
        </w:rPr>
      </w:pPr>
    </w:p>
    <w:p w14:paraId="36802BA3">
      <w:pPr>
        <w:pStyle w:val="4"/>
        <w:jc w:val="center"/>
        <w:rPr>
          <w:rFonts w:ascii="楷体" w:hAnsi="楷体" w:eastAsia="楷体" w:cs="楷体"/>
          <w:spacing w:val="5"/>
          <w:sz w:val="28"/>
          <w:szCs w:val="28"/>
          <w14:textOutline w14:w="5105" w14:cap="sq" w14:cmpd="sng" w14:algn="ctr">
            <w14:solidFill>
              <w14:srgbClr w14:val="000000"/>
            </w14:solidFill>
            <w14:prstDash w14:val="solid"/>
            <w14:bevel/>
          </w14:textOutline>
        </w:rPr>
      </w:pPr>
      <w:r>
        <w:rPr>
          <w:rFonts w:hint="eastAsia" w:ascii="宋体" w:hAnsi="宋体" w:eastAsia="宋体" w:cs="宋体"/>
          <w:b/>
          <w:bCs/>
          <w:kern w:val="2"/>
          <w:sz w:val="28"/>
          <w:szCs w:val="28"/>
          <w:lang w:eastAsia="zh-CN"/>
        </w:rPr>
        <w:drawing>
          <wp:inline distT="0" distB="0" distL="114300" distR="114300">
            <wp:extent cx="2341245" cy="2687320"/>
            <wp:effectExtent l="0" t="0" r="1905" b="17780"/>
            <wp:docPr id="3" name="图片 1" descr="c6647810798197c836a53ab31bd33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6647810798197c836a53ab31bd33a6"/>
                    <pic:cNvPicPr>
                      <a:picLocks noChangeAspect="1"/>
                    </pic:cNvPicPr>
                  </pic:nvPicPr>
                  <pic:blipFill>
                    <a:blip r:embed="rId9"/>
                    <a:stretch>
                      <a:fillRect/>
                    </a:stretch>
                  </pic:blipFill>
                  <pic:spPr>
                    <a:xfrm>
                      <a:off x="0" y="0"/>
                      <a:ext cx="2341245" cy="2687320"/>
                    </a:xfrm>
                    <a:prstGeom prst="rect">
                      <a:avLst/>
                    </a:prstGeom>
                    <a:noFill/>
                    <a:ln>
                      <a:noFill/>
                    </a:ln>
                  </pic:spPr>
                </pic:pic>
              </a:graphicData>
            </a:graphic>
          </wp:inline>
        </w:drawing>
      </w:r>
    </w:p>
    <w:p w14:paraId="4B9918BD">
      <w:pPr>
        <w:pStyle w:val="4"/>
      </w:pPr>
    </w:p>
    <w:p w14:paraId="4C00A113"/>
    <w:p w14:paraId="3D94F1F9">
      <w:pPr>
        <w:spacing w:before="91" w:line="360" w:lineRule="auto"/>
        <w:ind w:left="1390"/>
        <w:rPr>
          <w:rFonts w:ascii="楷体" w:hAnsi="楷体" w:eastAsia="楷体" w:cs="楷体"/>
          <w:sz w:val="32"/>
          <w:szCs w:val="32"/>
        </w:rPr>
      </w:pPr>
      <w:r>
        <w:rPr>
          <w:rFonts w:ascii="楷体" w:hAnsi="楷体" w:eastAsia="楷体" w:cs="楷体"/>
          <w:spacing w:val="1"/>
          <w:sz w:val="32"/>
          <w:szCs w:val="32"/>
          <w14:textOutline w14:w="5105" w14:cap="sq" w14:cmpd="sng" w14:algn="ctr">
            <w14:solidFill>
              <w14:srgbClr w14:val="000000"/>
            </w14:solidFill>
            <w14:prstDash w14:val="solid"/>
            <w14:bevel/>
          </w14:textOutline>
        </w:rPr>
        <w:t>采</w:t>
      </w:r>
      <w:r>
        <w:rPr>
          <w:rFonts w:hint="eastAsia" w:ascii="楷体" w:hAnsi="楷体" w:eastAsia="楷体" w:cs="楷体"/>
          <w:spacing w:val="1"/>
          <w:sz w:val="32"/>
          <w:szCs w:val="32"/>
        </w:rPr>
        <w:t xml:space="preserve"> </w:t>
      </w:r>
      <w:r>
        <w:rPr>
          <w:rFonts w:ascii="楷体" w:hAnsi="楷体" w:eastAsia="楷体" w:cs="楷体"/>
          <w:spacing w:val="1"/>
          <w:sz w:val="32"/>
          <w:szCs w:val="32"/>
          <w14:textOutline w14:w="5105" w14:cap="sq" w14:cmpd="sng" w14:algn="ctr">
            <w14:solidFill>
              <w14:srgbClr w14:val="000000"/>
            </w14:solidFill>
            <w14:prstDash w14:val="solid"/>
            <w14:bevel/>
          </w14:textOutline>
        </w:rPr>
        <w:t>购</w:t>
      </w:r>
      <w:r>
        <w:rPr>
          <w:rFonts w:hint="eastAsia" w:ascii="楷体" w:hAnsi="楷体" w:eastAsia="楷体" w:cs="楷体"/>
          <w:spacing w:val="1"/>
          <w:sz w:val="32"/>
          <w:szCs w:val="32"/>
        </w:rPr>
        <w:t xml:space="preserve"> </w:t>
      </w:r>
      <w:r>
        <w:rPr>
          <w:rFonts w:ascii="楷体" w:hAnsi="楷体" w:eastAsia="楷体" w:cs="楷体"/>
          <w:spacing w:val="1"/>
          <w:sz w:val="32"/>
          <w:szCs w:val="32"/>
          <w14:textOutline w14:w="5105" w14:cap="sq" w14:cmpd="sng" w14:algn="ctr">
            <w14:solidFill>
              <w14:srgbClr w14:val="000000"/>
            </w14:solidFill>
            <w14:prstDash w14:val="solid"/>
            <w14:bevel/>
          </w14:textOutline>
        </w:rPr>
        <w:t>人：</w:t>
      </w:r>
      <w:r>
        <w:rPr>
          <w:rFonts w:hint="eastAsia" w:ascii="楷体" w:hAnsi="楷体" w:eastAsia="楷体" w:cs="楷体"/>
          <w:spacing w:val="1"/>
          <w:sz w:val="32"/>
          <w:szCs w:val="32"/>
          <w:u w:val="single"/>
          <w:lang w:eastAsia="zh-CN"/>
          <w14:textOutline w14:w="5105" w14:cap="sq" w14:cmpd="sng" w14:algn="ctr">
            <w14:solidFill>
              <w14:srgbClr w14:val="000000"/>
            </w14:solidFill>
            <w14:prstDash w14:val="solid"/>
            <w14:bevel/>
          </w14:textOutline>
        </w:rPr>
        <w:t>聊城市临清市刘垓子镇人民政府</w:t>
      </w:r>
      <w:r>
        <w:rPr>
          <w:rFonts w:hint="eastAsia" w:ascii="楷体" w:hAnsi="楷体" w:eastAsia="楷体" w:cs="楷体"/>
          <w:sz w:val="32"/>
          <w:szCs w:val="32"/>
          <w:u w:val="single"/>
        </w:rPr>
        <w:t xml:space="preserve"> </w:t>
      </w:r>
    </w:p>
    <w:p w14:paraId="3A400A98">
      <w:pPr>
        <w:spacing w:before="92" w:line="360" w:lineRule="auto"/>
        <w:ind w:left="1390"/>
        <w:rPr>
          <w:rFonts w:hint="eastAsia" w:ascii="楷体" w:hAnsi="楷体" w:eastAsia="楷体" w:cs="楷体"/>
          <w:sz w:val="32"/>
          <w:szCs w:val="32"/>
          <w:u w:val="single"/>
          <w:lang w:eastAsia="zh-CN"/>
        </w:rPr>
      </w:pPr>
      <w:r>
        <w:rPr>
          <w:rFonts w:ascii="楷体" w:hAnsi="楷体" w:eastAsia="楷体" w:cs="楷体"/>
          <w:spacing w:val="1"/>
          <w:sz w:val="32"/>
          <w:szCs w:val="32"/>
          <w14:textOutline w14:w="5105" w14:cap="sq" w14:cmpd="sng" w14:algn="ctr">
            <w14:solidFill>
              <w14:srgbClr w14:val="000000"/>
            </w14:solidFill>
            <w14:prstDash w14:val="solid"/>
            <w14:bevel/>
          </w14:textOutline>
        </w:rPr>
        <w:t>采购代理：</w:t>
      </w:r>
      <w:r>
        <w:rPr>
          <w:rFonts w:hint="eastAsia" w:ascii="楷体" w:hAnsi="楷体" w:eastAsia="楷体" w:cs="楷体"/>
          <w:spacing w:val="1"/>
          <w:sz w:val="32"/>
          <w:szCs w:val="32"/>
          <w:u w:val="single"/>
          <w:lang w:eastAsia="zh-CN"/>
          <w14:textOutline w14:w="5105" w14:cap="sq" w14:cmpd="sng" w14:algn="ctr">
            <w14:solidFill>
              <w14:srgbClr w14:val="000000"/>
            </w14:solidFill>
            <w14:prstDash w14:val="solid"/>
            <w14:bevel/>
          </w14:textOutline>
        </w:rPr>
        <w:t>山东万佳项目管理有限公司</w:t>
      </w:r>
    </w:p>
    <w:p w14:paraId="1DC234B2">
      <w:pPr>
        <w:spacing w:before="92" w:line="360" w:lineRule="auto"/>
        <w:ind w:left="1390"/>
        <w:rPr>
          <w:rFonts w:hint="default" w:ascii="楷体" w:hAnsi="楷体" w:eastAsia="楷体" w:cs="楷体"/>
          <w:spacing w:val="-15"/>
          <w:sz w:val="32"/>
          <w:szCs w:val="32"/>
          <w:highlight w:val="none"/>
          <w:u w:val="single"/>
          <w:lang w:val="en-US" w:eastAsia="zh-CN"/>
          <w14:textOutline w14:w="5105" w14:cap="sq" w14:cmpd="sng" w14:algn="ctr">
            <w14:solidFill>
              <w14:srgbClr w14:val="000000"/>
            </w14:solidFill>
            <w14:prstDash w14:val="solid"/>
            <w14:bevel/>
          </w14:textOutline>
        </w:rPr>
      </w:pPr>
      <w:r>
        <w:rPr>
          <w:rFonts w:ascii="楷体" w:hAnsi="楷体" w:eastAsia="楷体" w:cs="楷体"/>
          <w:spacing w:val="-28"/>
          <w:sz w:val="32"/>
          <w:szCs w:val="32"/>
          <w:highlight w:val="none"/>
          <w14:textOutline w14:w="5105" w14:cap="sq" w14:cmpd="sng" w14:algn="ctr">
            <w14:solidFill>
              <w14:srgbClr w14:val="000000"/>
            </w14:solidFill>
            <w14:prstDash w14:val="solid"/>
            <w14:bevel/>
          </w14:textOutline>
        </w:rPr>
        <w:t>日</w:t>
      </w:r>
      <w:r>
        <w:rPr>
          <w:rFonts w:hint="eastAsia" w:ascii="楷体" w:hAnsi="楷体" w:eastAsia="楷体" w:cs="楷体"/>
          <w:spacing w:val="-15"/>
          <w:sz w:val="32"/>
          <w:szCs w:val="32"/>
          <w:highlight w:val="none"/>
        </w:rPr>
        <w:t xml:space="preserve">     </w:t>
      </w:r>
      <w:r>
        <w:rPr>
          <w:rFonts w:ascii="楷体" w:hAnsi="楷体" w:eastAsia="楷体" w:cs="楷体"/>
          <w:spacing w:val="-15"/>
          <w:sz w:val="32"/>
          <w:szCs w:val="32"/>
          <w:highlight w:val="none"/>
          <w14:textOutline w14:w="5105" w14:cap="sq" w14:cmpd="sng" w14:algn="ctr">
            <w14:solidFill>
              <w14:srgbClr w14:val="000000"/>
            </w14:solidFill>
            <w14:prstDash w14:val="solid"/>
            <w14:bevel/>
          </w14:textOutline>
        </w:rPr>
        <w:t>期：</w:t>
      </w:r>
      <w:r>
        <w:rPr>
          <w:rFonts w:hint="eastAsia" w:ascii="楷体" w:hAnsi="楷体" w:eastAsia="楷体" w:cs="楷体"/>
          <w:spacing w:val="-15"/>
          <w:sz w:val="32"/>
          <w:szCs w:val="32"/>
          <w:highlight w:val="none"/>
          <w:u w:val="single"/>
          <w:lang w:eastAsia="zh-CN"/>
          <w14:textOutline w14:w="5105" w14:cap="sq" w14:cmpd="sng" w14:algn="ctr">
            <w14:solidFill>
              <w14:srgbClr w14:val="000000"/>
            </w14:solidFill>
            <w14:prstDash w14:val="solid"/>
            <w14:bevel/>
          </w14:textOutline>
        </w:rPr>
        <w:t>2025</w:t>
      </w:r>
      <w:r>
        <w:rPr>
          <w:rFonts w:hint="eastAsia" w:ascii="楷体" w:hAnsi="楷体" w:eastAsia="楷体" w:cs="楷体"/>
          <w:spacing w:val="-15"/>
          <w:sz w:val="32"/>
          <w:szCs w:val="32"/>
          <w:highlight w:val="none"/>
          <w:u w:val="single"/>
          <w14:textOutline w14:w="5105" w14:cap="sq" w14:cmpd="sng" w14:algn="ctr">
            <w14:solidFill>
              <w14:srgbClr w14:val="000000"/>
            </w14:solidFill>
            <w14:prstDash w14:val="solid"/>
            <w14:bevel/>
          </w14:textOutline>
        </w:rPr>
        <w:t xml:space="preserve"> 年 </w:t>
      </w:r>
      <w:r>
        <w:rPr>
          <w:rFonts w:hint="eastAsia" w:ascii="楷体" w:hAnsi="楷体" w:eastAsia="楷体" w:cs="楷体"/>
          <w:spacing w:val="-15"/>
          <w:sz w:val="32"/>
          <w:szCs w:val="32"/>
          <w:highlight w:val="none"/>
          <w:u w:val="single"/>
          <w:lang w:val="en-US" w:eastAsia="zh-CN"/>
          <w14:textOutline w14:w="5105" w14:cap="sq" w14:cmpd="sng" w14:algn="ctr">
            <w14:solidFill>
              <w14:srgbClr w14:val="000000"/>
            </w14:solidFill>
            <w14:prstDash w14:val="solid"/>
            <w14:bevel/>
          </w14:textOutline>
        </w:rPr>
        <w:t>12</w:t>
      </w:r>
      <w:r>
        <w:rPr>
          <w:rFonts w:hint="eastAsia" w:ascii="楷体" w:hAnsi="楷体" w:eastAsia="楷体" w:cs="楷体"/>
          <w:spacing w:val="-15"/>
          <w:sz w:val="32"/>
          <w:szCs w:val="32"/>
          <w:highlight w:val="none"/>
          <w:u w:val="single"/>
          <w14:textOutline w14:w="5105" w14:cap="sq" w14:cmpd="sng" w14:algn="ctr">
            <w14:solidFill>
              <w14:srgbClr w14:val="000000"/>
            </w14:solidFill>
            <w14:prstDash w14:val="solid"/>
            <w14:bevel/>
          </w14:textOutline>
        </w:rPr>
        <w:t xml:space="preserve"> 月 </w:t>
      </w:r>
    </w:p>
    <w:p w14:paraId="7EB67EFA">
      <w:pPr>
        <w:spacing w:before="101" w:line="223" w:lineRule="auto"/>
        <w:jc w:val="center"/>
        <w:rPr>
          <w:rFonts w:ascii="宋体" w:hAnsi="宋体" w:eastAsia="宋体" w:cs="宋体"/>
          <w:spacing w:val="25"/>
          <w:sz w:val="31"/>
          <w:szCs w:val="31"/>
          <w14:textOutline w14:w="5791" w14:cap="sq" w14:cmpd="sng" w14:algn="ctr">
            <w14:solidFill>
              <w14:srgbClr w14:val="000000"/>
            </w14:solidFill>
            <w14:prstDash w14:val="solid"/>
            <w14:bevel/>
          </w14:textOutline>
        </w:rPr>
        <w:sectPr>
          <w:footerReference r:id="rId3" w:type="default"/>
          <w:pgSz w:w="11900" w:h="16838"/>
          <w:pgMar w:top="1451" w:right="1179" w:bottom="1451" w:left="1179" w:header="1191" w:footer="794" w:gutter="0"/>
          <w:pgNumType w:fmt="decimal"/>
          <w:cols w:space="720" w:num="1"/>
          <w:docGrid w:linePitch="1" w:charSpace="0"/>
        </w:sectPr>
      </w:pPr>
    </w:p>
    <w:p w14:paraId="743E6E74">
      <w:pPr>
        <w:spacing w:line="14" w:lineRule="auto"/>
        <w:rPr>
          <w:sz w:val="2"/>
        </w:rPr>
      </w:pPr>
    </w:p>
    <w:sdt>
      <w:sdtPr>
        <w:rPr>
          <w:rFonts w:hint="eastAsia" w:ascii="楷体" w:hAnsi="楷体" w:eastAsia="楷体" w:cs="楷体"/>
          <w:sz w:val="44"/>
          <w:szCs w:val="44"/>
        </w:rPr>
        <w:id w:val="147472328"/>
        <w15:color w:val="DBDBDB"/>
        <w:docPartObj>
          <w:docPartGallery w:val="Table of Contents"/>
          <w:docPartUnique/>
        </w:docPartObj>
      </w:sdtPr>
      <w:sdtEndPr>
        <w:rPr>
          <w:rFonts w:hint="eastAsia" w:ascii="楷体" w:hAnsi="楷体" w:eastAsia="楷体" w:cs="楷体"/>
          <w:sz w:val="44"/>
          <w:szCs w:val="44"/>
        </w:rPr>
      </w:sdtEndPr>
      <w:sdtContent>
        <w:p w14:paraId="670602A8">
          <w:pPr>
            <w:spacing w:line="480" w:lineRule="auto"/>
            <w:jc w:val="center"/>
            <w:rPr>
              <w:rFonts w:ascii="宋体" w:hAnsi="宋体" w:eastAsia="宋体" w:cs="宋体"/>
              <w:sz w:val="28"/>
              <w:szCs w:val="28"/>
            </w:rPr>
          </w:pPr>
          <w:r>
            <w:rPr>
              <w:rFonts w:hint="eastAsia" w:ascii="宋体" w:hAnsi="宋体" w:eastAsia="宋体" w:cs="宋体"/>
              <w:sz w:val="48"/>
              <w:szCs w:val="48"/>
            </w:rPr>
            <w:t>目 录</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p>
        <w:p w14:paraId="4E172D1E">
          <w:pPr>
            <w:pStyle w:val="13"/>
            <w:tabs>
              <w:tab w:val="right" w:leader="dot" w:pos="9542"/>
            </w:tabs>
            <w:spacing w:line="480" w:lineRule="auto"/>
            <w:rPr>
              <w:rFonts w:ascii="宋体" w:hAnsi="宋体" w:eastAsia="宋体" w:cs="宋体"/>
              <w:sz w:val="28"/>
              <w:szCs w:val="28"/>
            </w:rPr>
          </w:pPr>
          <w:r>
            <w:fldChar w:fldCharType="begin"/>
          </w:r>
          <w:r>
            <w:instrText xml:space="preserve"> HYPERLINK \l "_Toc3498" </w:instrText>
          </w:r>
          <w:r>
            <w:fldChar w:fldCharType="separate"/>
          </w:r>
          <w:r>
            <w:rPr>
              <w:rFonts w:hint="eastAsia" w:ascii="宋体" w:hAnsi="宋体" w:eastAsia="宋体" w:cs="宋体"/>
              <w:bCs/>
              <w:spacing w:val="8"/>
              <w:sz w:val="28"/>
              <w:szCs w:val="44"/>
            </w:rPr>
            <w:t>第一部分 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_Toc3498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5156A6DF">
          <w:pPr>
            <w:pStyle w:val="13"/>
            <w:tabs>
              <w:tab w:val="right" w:leader="dot" w:pos="9542"/>
            </w:tabs>
            <w:spacing w:line="480" w:lineRule="auto"/>
            <w:rPr>
              <w:rFonts w:ascii="宋体" w:hAnsi="宋体" w:eastAsia="宋体" w:cs="宋体"/>
              <w:sz w:val="28"/>
              <w:szCs w:val="28"/>
            </w:rPr>
          </w:pPr>
          <w:r>
            <w:fldChar w:fldCharType="begin"/>
          </w:r>
          <w:r>
            <w:instrText xml:space="preserve"> HYPERLINK \l "_Toc7752" </w:instrText>
          </w:r>
          <w:r>
            <w:fldChar w:fldCharType="separate"/>
          </w:r>
          <w:r>
            <w:rPr>
              <w:rFonts w:hint="eastAsia" w:ascii="宋体" w:hAnsi="宋体" w:eastAsia="宋体" w:cs="宋体"/>
              <w:bCs/>
              <w:spacing w:val="8"/>
              <w:sz w:val="28"/>
              <w:szCs w:val="44"/>
            </w:rPr>
            <w:t>第二部分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_Toc7752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12BD3E07">
          <w:pPr>
            <w:pStyle w:val="13"/>
            <w:tabs>
              <w:tab w:val="right" w:leader="dot" w:pos="9542"/>
            </w:tabs>
            <w:spacing w:line="480" w:lineRule="auto"/>
            <w:rPr>
              <w:rFonts w:ascii="宋体" w:hAnsi="宋体" w:eastAsia="宋体" w:cs="宋体"/>
              <w:sz w:val="28"/>
              <w:szCs w:val="28"/>
            </w:rPr>
          </w:pPr>
          <w:r>
            <w:fldChar w:fldCharType="begin"/>
          </w:r>
          <w:r>
            <w:instrText xml:space="preserve"> HYPERLINK \l "_Toc22241" </w:instrText>
          </w:r>
          <w:r>
            <w:fldChar w:fldCharType="separate"/>
          </w:r>
          <w:r>
            <w:rPr>
              <w:rFonts w:hint="eastAsia" w:ascii="宋体" w:hAnsi="宋体" w:eastAsia="宋体" w:cs="宋体"/>
              <w:bCs/>
              <w:spacing w:val="8"/>
              <w:sz w:val="28"/>
              <w:szCs w:val="44"/>
            </w:rPr>
            <w:t>第三部分 项目说明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_Toc22241 \h </w:instrText>
          </w:r>
          <w:r>
            <w:rPr>
              <w:rFonts w:hint="eastAsia" w:ascii="宋体" w:hAnsi="宋体" w:eastAsia="宋体" w:cs="宋体"/>
              <w:sz w:val="28"/>
              <w:szCs w:val="28"/>
            </w:rPr>
            <w:fldChar w:fldCharType="separate"/>
          </w:r>
          <w:r>
            <w:rPr>
              <w:rFonts w:hint="eastAsia" w:ascii="宋体" w:hAnsi="宋体" w:eastAsia="宋体" w:cs="宋体"/>
              <w:sz w:val="28"/>
              <w:szCs w:val="28"/>
            </w:rPr>
            <w:t>30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50B43590">
          <w:pPr>
            <w:pStyle w:val="13"/>
            <w:tabs>
              <w:tab w:val="right" w:leader="dot" w:pos="9542"/>
            </w:tabs>
            <w:spacing w:line="480" w:lineRule="auto"/>
            <w:rPr>
              <w:rFonts w:ascii="宋体" w:hAnsi="宋体" w:eastAsia="宋体" w:cs="宋体"/>
              <w:sz w:val="28"/>
              <w:szCs w:val="28"/>
            </w:rPr>
          </w:pPr>
          <w:r>
            <w:fldChar w:fldCharType="begin"/>
          </w:r>
          <w:r>
            <w:instrText xml:space="preserve"> HYPERLINK \l "_Toc7194" </w:instrText>
          </w:r>
          <w:r>
            <w:fldChar w:fldCharType="separate"/>
          </w:r>
          <w:r>
            <w:rPr>
              <w:rFonts w:hint="eastAsia" w:ascii="宋体" w:hAnsi="宋体" w:eastAsia="宋体" w:cs="宋体"/>
              <w:bCs/>
              <w:spacing w:val="8"/>
              <w:sz w:val="28"/>
              <w:szCs w:val="44"/>
            </w:rPr>
            <w:t>第四部分 合同格式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_Toc7194 \h </w:instrText>
          </w:r>
          <w:r>
            <w:rPr>
              <w:rFonts w:hint="eastAsia" w:ascii="宋体" w:hAnsi="宋体" w:eastAsia="宋体" w:cs="宋体"/>
              <w:sz w:val="28"/>
              <w:szCs w:val="28"/>
            </w:rPr>
            <w:fldChar w:fldCharType="separate"/>
          </w:r>
          <w:r>
            <w:rPr>
              <w:rFonts w:hint="eastAsia" w:ascii="宋体" w:hAnsi="宋体" w:eastAsia="宋体" w:cs="宋体"/>
              <w:sz w:val="28"/>
              <w:szCs w:val="28"/>
            </w:rPr>
            <w:t>34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6121A64E">
          <w:pPr>
            <w:pStyle w:val="13"/>
            <w:tabs>
              <w:tab w:val="right" w:leader="dot" w:pos="9542"/>
            </w:tabs>
            <w:spacing w:line="480" w:lineRule="auto"/>
            <w:rPr>
              <w:rFonts w:ascii="宋体" w:hAnsi="宋体" w:eastAsia="宋体" w:cs="宋体"/>
              <w:sz w:val="28"/>
              <w:szCs w:val="28"/>
            </w:rPr>
          </w:pPr>
          <w:r>
            <w:fldChar w:fldCharType="begin"/>
          </w:r>
          <w:r>
            <w:instrText xml:space="preserve"> HYPERLINK \l "_Toc4829" </w:instrText>
          </w:r>
          <w:r>
            <w:fldChar w:fldCharType="separate"/>
          </w:r>
          <w:r>
            <w:rPr>
              <w:rFonts w:hint="eastAsia" w:ascii="宋体" w:hAnsi="宋体" w:eastAsia="宋体" w:cs="宋体"/>
              <w:bCs/>
              <w:spacing w:val="8"/>
              <w:sz w:val="28"/>
              <w:szCs w:val="44"/>
            </w:rPr>
            <w:t>第五部分 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_Toc4829 \h </w:instrText>
          </w:r>
          <w:r>
            <w:rPr>
              <w:rFonts w:hint="eastAsia" w:ascii="宋体" w:hAnsi="宋体" w:eastAsia="宋体" w:cs="宋体"/>
              <w:sz w:val="28"/>
              <w:szCs w:val="28"/>
            </w:rPr>
            <w:fldChar w:fldCharType="separate"/>
          </w:r>
          <w:r>
            <w:rPr>
              <w:rFonts w:hint="eastAsia" w:ascii="宋体" w:hAnsi="宋体" w:eastAsia="宋体" w:cs="宋体"/>
              <w:sz w:val="28"/>
              <w:szCs w:val="28"/>
            </w:rPr>
            <w:t>54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2BBB02EF">
          <w:pPr>
            <w:pStyle w:val="13"/>
            <w:tabs>
              <w:tab w:val="right" w:leader="dot" w:pos="9542"/>
            </w:tabs>
            <w:spacing w:line="480" w:lineRule="auto"/>
            <w:rPr>
              <w:rFonts w:ascii="宋体" w:hAnsi="宋体" w:eastAsia="宋体" w:cs="宋体"/>
              <w:sz w:val="28"/>
              <w:szCs w:val="28"/>
            </w:rPr>
          </w:pPr>
        </w:p>
        <w:p w14:paraId="601468CE">
          <w:pPr>
            <w:spacing w:line="480" w:lineRule="auto"/>
          </w:pPr>
          <w:r>
            <w:rPr>
              <w:rFonts w:hint="eastAsia" w:ascii="宋体" w:hAnsi="宋体" w:eastAsia="宋体" w:cs="宋体"/>
              <w:sz w:val="24"/>
              <w:szCs w:val="24"/>
            </w:rPr>
            <w:fldChar w:fldCharType="end"/>
          </w:r>
        </w:p>
      </w:sdtContent>
    </w:sdt>
    <w:p w14:paraId="7C0C2B39">
      <w:pPr>
        <w:spacing w:line="360" w:lineRule="auto"/>
        <w:rPr>
          <w:rFonts w:eastAsia="宋体"/>
          <w:sz w:val="28"/>
          <w:szCs w:val="28"/>
        </w:rPr>
      </w:pPr>
      <w:r>
        <w:rPr>
          <w:rFonts w:hint="eastAsia" w:eastAsia="宋体"/>
          <w:sz w:val="28"/>
          <w:szCs w:val="28"/>
        </w:rPr>
        <w:t xml:space="preserve">  </w:t>
      </w:r>
    </w:p>
    <w:p w14:paraId="1C8A83CF">
      <w:pPr>
        <w:pStyle w:val="5"/>
        <w:rPr>
          <w:rFonts w:eastAsia="宋体"/>
        </w:rPr>
      </w:pPr>
    </w:p>
    <w:p w14:paraId="52891BC7">
      <w:pPr>
        <w:pStyle w:val="5"/>
        <w:rPr>
          <w:rFonts w:eastAsia="宋体"/>
        </w:rPr>
      </w:pPr>
    </w:p>
    <w:p w14:paraId="2403007E">
      <w:pPr>
        <w:pStyle w:val="5"/>
        <w:rPr>
          <w:rFonts w:eastAsia="宋体"/>
        </w:rPr>
      </w:pPr>
    </w:p>
    <w:p w14:paraId="57064406">
      <w:pPr>
        <w:pStyle w:val="5"/>
        <w:rPr>
          <w:rFonts w:eastAsia="宋体"/>
        </w:rPr>
      </w:pPr>
    </w:p>
    <w:p w14:paraId="15BF4969">
      <w:pPr>
        <w:pStyle w:val="5"/>
        <w:rPr>
          <w:rFonts w:eastAsia="宋体"/>
        </w:rPr>
      </w:pPr>
    </w:p>
    <w:p w14:paraId="2724EC51">
      <w:pPr>
        <w:pStyle w:val="5"/>
        <w:rPr>
          <w:rFonts w:eastAsia="宋体"/>
        </w:rPr>
      </w:pPr>
    </w:p>
    <w:p w14:paraId="1337817F">
      <w:pPr>
        <w:pStyle w:val="5"/>
        <w:rPr>
          <w:rFonts w:eastAsia="宋体"/>
        </w:rPr>
      </w:pPr>
    </w:p>
    <w:p w14:paraId="549B2040">
      <w:pPr>
        <w:pStyle w:val="5"/>
        <w:rPr>
          <w:rFonts w:eastAsia="宋体"/>
        </w:rPr>
      </w:pPr>
    </w:p>
    <w:p w14:paraId="194108F2">
      <w:pPr>
        <w:pStyle w:val="5"/>
        <w:rPr>
          <w:rFonts w:eastAsia="宋体"/>
        </w:rPr>
      </w:pPr>
    </w:p>
    <w:p w14:paraId="4B63F108">
      <w:pPr>
        <w:pStyle w:val="5"/>
        <w:rPr>
          <w:rFonts w:eastAsia="宋体"/>
        </w:rPr>
      </w:pPr>
    </w:p>
    <w:p w14:paraId="05682CAB">
      <w:pPr>
        <w:pStyle w:val="5"/>
        <w:rPr>
          <w:rFonts w:eastAsia="宋体"/>
        </w:rPr>
      </w:pPr>
    </w:p>
    <w:p w14:paraId="6881311A">
      <w:pPr>
        <w:pStyle w:val="5"/>
        <w:rPr>
          <w:rFonts w:eastAsia="宋体"/>
        </w:rPr>
      </w:pPr>
    </w:p>
    <w:p w14:paraId="05933E8B">
      <w:pPr>
        <w:pStyle w:val="5"/>
        <w:rPr>
          <w:rFonts w:eastAsia="宋体"/>
        </w:rPr>
      </w:pPr>
    </w:p>
    <w:p w14:paraId="59E7BF71">
      <w:pPr>
        <w:pStyle w:val="5"/>
        <w:rPr>
          <w:rFonts w:eastAsia="宋体"/>
        </w:rPr>
      </w:pPr>
    </w:p>
    <w:p w14:paraId="5ABBFC0C">
      <w:pPr>
        <w:pStyle w:val="5"/>
        <w:rPr>
          <w:rFonts w:eastAsia="宋体"/>
        </w:rPr>
      </w:pPr>
    </w:p>
    <w:p w14:paraId="7C6B3088">
      <w:pPr>
        <w:pStyle w:val="5"/>
        <w:rPr>
          <w:rFonts w:eastAsia="宋体"/>
        </w:rPr>
      </w:pPr>
    </w:p>
    <w:p w14:paraId="580CBA3A">
      <w:pPr>
        <w:pStyle w:val="5"/>
        <w:rPr>
          <w:rFonts w:eastAsia="宋体"/>
        </w:rPr>
      </w:pPr>
    </w:p>
    <w:p w14:paraId="47A6F827">
      <w:pPr>
        <w:pStyle w:val="5"/>
        <w:rPr>
          <w:rFonts w:eastAsia="宋体"/>
        </w:rPr>
      </w:pPr>
    </w:p>
    <w:p w14:paraId="1BD2C5FC">
      <w:pPr>
        <w:pStyle w:val="5"/>
        <w:rPr>
          <w:rFonts w:eastAsia="宋体"/>
        </w:rPr>
      </w:pPr>
    </w:p>
    <w:p w14:paraId="784010B0">
      <w:pPr>
        <w:pStyle w:val="5"/>
        <w:rPr>
          <w:rFonts w:eastAsia="宋体"/>
        </w:rPr>
      </w:pPr>
    </w:p>
    <w:p w14:paraId="7613C805">
      <w:pPr>
        <w:pStyle w:val="5"/>
        <w:rPr>
          <w:rFonts w:eastAsia="宋体"/>
        </w:rPr>
      </w:pPr>
    </w:p>
    <w:p w14:paraId="71012208">
      <w:pPr>
        <w:pStyle w:val="5"/>
        <w:rPr>
          <w:rFonts w:eastAsia="宋体"/>
        </w:rPr>
      </w:pPr>
    </w:p>
    <w:p w14:paraId="739FEB91">
      <w:pPr>
        <w:pStyle w:val="5"/>
        <w:rPr>
          <w:rFonts w:eastAsia="宋体"/>
        </w:rPr>
      </w:pPr>
    </w:p>
    <w:p w14:paraId="16777298">
      <w:pPr>
        <w:pStyle w:val="5"/>
        <w:rPr>
          <w:rFonts w:eastAsia="宋体"/>
        </w:rPr>
      </w:pPr>
    </w:p>
    <w:p w14:paraId="73BA356A">
      <w:pPr>
        <w:pStyle w:val="5"/>
        <w:rPr>
          <w:rFonts w:eastAsia="宋体"/>
        </w:rPr>
      </w:pPr>
    </w:p>
    <w:p w14:paraId="66A85FB5">
      <w:pPr>
        <w:pStyle w:val="5"/>
        <w:rPr>
          <w:rFonts w:eastAsia="宋体"/>
        </w:rPr>
      </w:pPr>
    </w:p>
    <w:p w14:paraId="78A78BA3">
      <w:pPr>
        <w:keepLines w:val="0"/>
        <w:pageBreakBefore w:val="0"/>
        <w:widowControl/>
        <w:numPr>
          <w:ilvl w:val="0"/>
          <w:numId w:val="1"/>
        </w:numPr>
        <w:overflowPunct/>
        <w:topLinePunct w:val="0"/>
        <w:bidi w:val="0"/>
        <w:adjustRightInd w:val="0"/>
        <w:spacing w:before="113" w:line="360" w:lineRule="auto"/>
        <w:jc w:val="center"/>
        <w:outlineLvl w:val="0"/>
        <w:rPr>
          <w:rFonts w:ascii="宋体" w:hAnsi="宋体" w:eastAsia="宋体" w:cs="宋体"/>
          <w:b/>
          <w:bCs/>
          <w:spacing w:val="8"/>
          <w:sz w:val="40"/>
          <w:szCs w:val="40"/>
        </w:rPr>
      </w:pPr>
      <w:bookmarkStart w:id="2" w:name="_Toc3498"/>
    </w:p>
    <w:p w14:paraId="123298A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outlineLvl w:val="0"/>
        <w:rPr>
          <w:rFonts w:hint="eastAsia" w:ascii="宋体" w:hAnsi="宋体" w:eastAsia="宋体" w:cs="宋体"/>
          <w:b/>
          <w:bCs/>
          <w:spacing w:val="8"/>
          <w:sz w:val="40"/>
          <w:szCs w:val="40"/>
          <w:lang w:eastAsia="zh-CN"/>
        </w:rPr>
      </w:pPr>
      <w:r>
        <w:rPr>
          <w:rFonts w:hint="eastAsia" w:ascii="宋体" w:hAnsi="宋体" w:eastAsia="宋体" w:cs="宋体"/>
          <w:b/>
          <w:bCs/>
          <w:spacing w:val="8"/>
          <w:sz w:val="40"/>
          <w:szCs w:val="40"/>
          <w:lang w:eastAsia="zh-CN"/>
        </w:rPr>
        <w:t>聊城市临清市刘垓子镇人民政府刘垓子镇</w:t>
      </w:r>
    </w:p>
    <w:p w14:paraId="698AF4D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outlineLvl w:val="0"/>
        <w:rPr>
          <w:rFonts w:ascii="宋体" w:hAnsi="宋体" w:eastAsia="宋体" w:cs="宋体"/>
          <w:b/>
          <w:bCs/>
          <w:spacing w:val="8"/>
          <w:sz w:val="40"/>
          <w:szCs w:val="40"/>
        </w:rPr>
      </w:pPr>
      <w:r>
        <w:rPr>
          <w:rFonts w:hint="eastAsia" w:ascii="宋体" w:hAnsi="宋体" w:eastAsia="宋体" w:cs="宋体"/>
          <w:b/>
          <w:bCs/>
          <w:spacing w:val="8"/>
          <w:sz w:val="40"/>
          <w:szCs w:val="40"/>
          <w:lang w:eastAsia="zh-CN"/>
        </w:rPr>
        <w:t>白仁产业园配套设施建设项目</w:t>
      </w:r>
    </w:p>
    <w:p w14:paraId="4368C7A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center"/>
        <w:textAlignment w:val="baseline"/>
        <w:outlineLvl w:val="0"/>
        <w:rPr>
          <w:rFonts w:ascii="宋体" w:hAnsi="宋体" w:eastAsia="宋体" w:cs="宋体"/>
          <w:b/>
          <w:bCs/>
          <w:spacing w:val="8"/>
          <w:sz w:val="35"/>
          <w:szCs w:val="35"/>
        </w:rPr>
      </w:pPr>
      <w:r>
        <w:rPr>
          <w:rFonts w:ascii="宋体" w:hAnsi="宋体" w:eastAsia="宋体" w:cs="宋体"/>
          <w:b/>
          <w:bCs/>
          <w:spacing w:val="8"/>
          <w:sz w:val="35"/>
          <w:szCs w:val="35"/>
        </w:rPr>
        <w:t>竞争性磋商公告</w:t>
      </w:r>
      <w:bookmarkEnd w:id="2"/>
    </w:p>
    <w:tbl>
      <w:tblPr>
        <w:tblStyle w:val="18"/>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0"/>
      </w:tblGrid>
      <w:tr w14:paraId="67A8D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9" w:hRule="atLeast"/>
          <w:jc w:val="center"/>
        </w:trPr>
        <w:tc>
          <w:tcPr>
            <w:tcW w:w="9880" w:type="dxa"/>
          </w:tcPr>
          <w:p w14:paraId="1CA604A8">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rPr>
            </w:pPr>
            <w:bookmarkStart w:id="3" w:name="_Toc35393798"/>
            <w:bookmarkStart w:id="4" w:name="_Toc28359089"/>
            <w:bookmarkStart w:id="5" w:name="_Toc35393629"/>
            <w:bookmarkStart w:id="6" w:name="_Toc28359012"/>
            <w:r>
              <w:rPr>
                <w:rFonts w:hint="eastAsia" w:ascii="宋体" w:hAnsi="宋体" w:eastAsia="宋体" w:cs="宋体"/>
                <w:color w:val="auto"/>
                <w:sz w:val="24"/>
                <w:szCs w:val="24"/>
              </w:rPr>
              <w:t>项目概况</w:t>
            </w:r>
          </w:p>
          <w:p w14:paraId="29CECE68">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lang w:eastAsia="zh-CN"/>
              </w:rPr>
              <w:t>聊城市临清市刘垓子镇人民政府刘垓子镇白仁产业园配套设施建设项目</w:t>
            </w:r>
            <w:r>
              <w:rPr>
                <w:rFonts w:hint="eastAsia" w:ascii="宋体" w:hAnsi="宋体" w:eastAsia="宋体" w:cs="宋体"/>
                <w:color w:val="auto"/>
                <w:sz w:val="24"/>
                <w:szCs w:val="24"/>
              </w:rPr>
              <w:t>的潜在供应商应在</w:t>
            </w:r>
            <w:r>
              <w:rPr>
                <w:rFonts w:hint="eastAsia" w:ascii="宋体" w:hAnsi="宋体" w:eastAsia="宋体" w:cs="宋体"/>
                <w:color w:val="auto"/>
                <w:sz w:val="24"/>
                <w:szCs w:val="24"/>
                <w:u w:val="single"/>
              </w:rPr>
              <w:t>聊城市公共资源交易中心网</w:t>
            </w:r>
            <w:r>
              <w:rPr>
                <w:rFonts w:hint="eastAsia" w:ascii="宋体" w:hAnsi="宋体" w:eastAsia="宋体" w:cs="宋体"/>
                <w:color w:val="auto"/>
                <w:sz w:val="24"/>
                <w:szCs w:val="24"/>
                <w:highlight w:val="none"/>
                <w:u w:val="single"/>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"http://ggzyjy.liaocheng.gov.cn）获取采购文件，并于2023年" </w:instrText>
            </w:r>
            <w:r>
              <w:rPr>
                <w:rFonts w:hint="eastAsia" w:ascii="宋体" w:hAnsi="宋体" w:eastAsia="宋体" w:cs="宋体"/>
                <w:sz w:val="24"/>
                <w:szCs w:val="24"/>
                <w:highlight w:val="none"/>
              </w:rPr>
              <w:fldChar w:fldCharType="separate"/>
            </w:r>
            <w:r>
              <w:rPr>
                <w:rStyle w:val="27"/>
                <w:rFonts w:hint="eastAsia" w:ascii="宋体" w:hAnsi="宋体" w:eastAsia="宋体" w:cs="宋体"/>
                <w:sz w:val="24"/>
                <w:szCs w:val="24"/>
                <w:highlight w:val="none"/>
              </w:rPr>
              <w:t>http://ggzyjy.liaocheng.gov.cn）获取采购文件，并于</w:t>
            </w:r>
            <w:r>
              <w:rPr>
                <w:rStyle w:val="27"/>
                <w:rFonts w:hint="eastAsia" w:ascii="宋体" w:hAnsi="宋体" w:eastAsia="宋体" w:cs="宋体"/>
                <w:sz w:val="24"/>
                <w:szCs w:val="24"/>
                <w:highlight w:val="none"/>
                <w:u w:val="single"/>
                <w:lang w:eastAsia="zh-CN"/>
              </w:rPr>
              <w:t>202</w:t>
            </w:r>
            <w:r>
              <w:rPr>
                <w:rStyle w:val="27"/>
                <w:rFonts w:hint="eastAsia" w:ascii="宋体" w:hAnsi="宋体" w:eastAsia="宋体" w:cs="宋体"/>
                <w:sz w:val="24"/>
                <w:szCs w:val="24"/>
                <w:highlight w:val="none"/>
                <w:u w:val="single"/>
                <w:lang w:val="en-US" w:eastAsia="zh-CN"/>
              </w:rPr>
              <w:t>6</w:t>
            </w:r>
            <w:r>
              <w:rPr>
                <w:rStyle w:val="27"/>
                <w:rFonts w:hint="eastAsia" w:ascii="宋体" w:hAnsi="宋体" w:eastAsia="宋体" w:cs="宋体"/>
                <w:sz w:val="24"/>
                <w:szCs w:val="24"/>
                <w:highlight w:val="none"/>
                <w:u w:val="single"/>
              </w:rPr>
              <w:t>年</w:t>
            </w:r>
            <w:r>
              <w:rPr>
                <w:rStyle w:val="27"/>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u w:val="single"/>
                <w:lang w:val="en-US" w:eastAsia="zh-CN"/>
              </w:rPr>
              <w:t>01</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14</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14</w:t>
            </w:r>
            <w:r>
              <w:rPr>
                <w:rFonts w:hint="eastAsia" w:ascii="宋体" w:hAnsi="宋体" w:eastAsia="宋体" w:cs="宋体"/>
                <w:color w:val="auto"/>
                <w:sz w:val="24"/>
                <w:szCs w:val="24"/>
                <w:highlight w:val="none"/>
                <w:u w:val="single"/>
                <w:lang w:eastAsia="zh-CN"/>
              </w:rPr>
              <w:t>时</w:t>
            </w:r>
            <w:r>
              <w:rPr>
                <w:rFonts w:hint="eastAsia" w:ascii="宋体" w:hAnsi="宋体" w:eastAsia="宋体" w:cs="宋体"/>
                <w:color w:val="auto"/>
                <w:sz w:val="24"/>
                <w:szCs w:val="24"/>
                <w:highlight w:val="none"/>
                <w:u w:val="single"/>
              </w:rPr>
              <w:t>00分（北京时间）</w:t>
            </w:r>
            <w:r>
              <w:rPr>
                <w:rFonts w:hint="eastAsia" w:ascii="宋体" w:hAnsi="宋体" w:eastAsia="宋体" w:cs="宋体"/>
                <w:color w:val="auto"/>
                <w:sz w:val="24"/>
                <w:szCs w:val="24"/>
                <w:highlight w:val="none"/>
              </w:rPr>
              <w:t>前提交响应文件。</w:t>
            </w:r>
          </w:p>
        </w:tc>
      </w:tr>
    </w:tbl>
    <w:p w14:paraId="0B09E9CD">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一、项目基本情况</w:t>
      </w:r>
      <w:bookmarkEnd w:id="3"/>
      <w:bookmarkEnd w:id="4"/>
      <w:bookmarkEnd w:id="5"/>
      <w:bookmarkEnd w:id="6"/>
    </w:p>
    <w:p w14:paraId="2CE40DDC">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shd w:val="clear" w:color="auto" w:fill="FFFFFF"/>
        </w:rPr>
        <w:t>中国山东政府采购网系统编号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SDGP371581000202502000161  </w:t>
      </w:r>
    </w:p>
    <w:p w14:paraId="16C62790">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聊城市公共资源交易中心系统内编号：XLQZFCG-2025-166</w:t>
      </w:r>
      <w:r>
        <w:rPr>
          <w:rFonts w:hint="eastAsia" w:ascii="宋体" w:hAnsi="宋体" w:eastAsia="宋体" w:cs="宋体"/>
          <w:color w:val="auto"/>
          <w:sz w:val="24"/>
          <w:szCs w:val="24"/>
          <w:highlight w:val="none"/>
          <w:lang w:val="en-US" w:eastAsia="zh-CN"/>
        </w:rPr>
        <w:t xml:space="preserve">   </w:t>
      </w:r>
    </w:p>
    <w:p w14:paraId="54D41A71">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聊城市临清市刘垓子镇人民政府刘垓子镇白仁产业园配套设施建设项目</w:t>
      </w:r>
    </w:p>
    <w:p w14:paraId="19F17F59">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采购方式： ☑竞争性磋商 </w:t>
      </w:r>
    </w:p>
    <w:p w14:paraId="39A62B15">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eastAsia="zh-CN"/>
        </w:rPr>
        <w:t>140.103722万元</w:t>
      </w:r>
    </w:p>
    <w:p w14:paraId="5BDB2EA2">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eastAsia="zh-CN"/>
        </w:rPr>
        <w:t>140.103722万元</w:t>
      </w:r>
    </w:p>
    <w:p w14:paraId="7A7E88AF">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tbl>
      <w:tblPr>
        <w:tblStyle w:val="35"/>
        <w:tblW w:w="9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1"/>
        <w:gridCol w:w="2787"/>
        <w:gridCol w:w="995"/>
        <w:gridCol w:w="2778"/>
        <w:gridCol w:w="1700"/>
      </w:tblGrid>
      <w:tr w14:paraId="53D83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8" w:hRule="atLeast"/>
        </w:trPr>
        <w:tc>
          <w:tcPr>
            <w:tcW w:w="811" w:type="dxa"/>
            <w:vAlign w:val="center"/>
          </w:tcPr>
          <w:p w14:paraId="7BCBEB4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标的</w:t>
            </w:r>
          </w:p>
        </w:tc>
        <w:tc>
          <w:tcPr>
            <w:tcW w:w="2787" w:type="dxa"/>
            <w:vAlign w:val="center"/>
          </w:tcPr>
          <w:p w14:paraId="1C159AF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标的名称</w:t>
            </w:r>
          </w:p>
        </w:tc>
        <w:tc>
          <w:tcPr>
            <w:tcW w:w="995" w:type="dxa"/>
            <w:vAlign w:val="center"/>
          </w:tcPr>
          <w:p w14:paraId="4C10CCAE">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2778" w:type="dxa"/>
            <w:vAlign w:val="center"/>
          </w:tcPr>
          <w:p w14:paraId="1449A90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简要技术需求或服务要求</w:t>
            </w:r>
          </w:p>
        </w:tc>
        <w:tc>
          <w:tcPr>
            <w:tcW w:w="1700" w:type="dxa"/>
            <w:vAlign w:val="center"/>
          </w:tcPr>
          <w:p w14:paraId="0BDA1465">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本包预算金额</w:t>
            </w:r>
          </w:p>
          <w:p w14:paraId="023E503F">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(单位：万元)</w:t>
            </w:r>
          </w:p>
        </w:tc>
      </w:tr>
      <w:tr w14:paraId="6EAA2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7" w:hRule="atLeast"/>
        </w:trPr>
        <w:tc>
          <w:tcPr>
            <w:tcW w:w="811" w:type="dxa"/>
            <w:vAlign w:val="center"/>
          </w:tcPr>
          <w:p w14:paraId="3B979293">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787" w:type="dxa"/>
            <w:vAlign w:val="center"/>
          </w:tcPr>
          <w:p w14:paraId="19C4CDA9">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sz w:val="24"/>
                <w:szCs w:val="24"/>
                <w:highlight w:val="none"/>
              </w:rPr>
            </w:pPr>
            <w:r>
              <w:rPr>
                <w:rFonts w:hint="eastAsia" w:ascii="宋体" w:hAnsi="宋体" w:eastAsia="宋体" w:cs="宋体"/>
                <w:color w:val="auto"/>
                <w:sz w:val="24"/>
                <w:szCs w:val="24"/>
                <w:lang w:eastAsia="zh-CN"/>
              </w:rPr>
              <w:t>聊城市临清市刘垓子镇人民政府刘垓子镇白仁产业园配套设施建设项目</w:t>
            </w:r>
          </w:p>
        </w:tc>
        <w:tc>
          <w:tcPr>
            <w:tcW w:w="995" w:type="dxa"/>
            <w:vAlign w:val="center"/>
          </w:tcPr>
          <w:p w14:paraId="1E948506">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778" w:type="dxa"/>
            <w:vAlign w:val="center"/>
          </w:tcPr>
          <w:p w14:paraId="08C6F227">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详见磋商文件</w:t>
            </w:r>
          </w:p>
        </w:tc>
        <w:tc>
          <w:tcPr>
            <w:tcW w:w="1700" w:type="dxa"/>
            <w:vAlign w:val="center"/>
          </w:tcPr>
          <w:p w14:paraId="16F6FC78">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140.103722</w:t>
            </w:r>
          </w:p>
        </w:tc>
      </w:tr>
    </w:tbl>
    <w:p w14:paraId="79658FC4">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合同履行期限：详见磋商文件。</w:t>
      </w:r>
    </w:p>
    <w:p w14:paraId="1C3CE28F">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本项目不接受联合体。</w:t>
      </w:r>
    </w:p>
    <w:p w14:paraId="0F26153C">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u w:val="single"/>
          <w:lang w:eastAsia="zh-CN"/>
        </w:rPr>
      </w:pPr>
      <w:bookmarkStart w:id="7" w:name="_Toc35393630"/>
      <w:bookmarkStart w:id="8" w:name="_Toc28359013"/>
      <w:bookmarkStart w:id="9" w:name="_Toc28359090"/>
      <w:bookmarkStart w:id="10" w:name="_Toc35393799"/>
      <w:r>
        <w:rPr>
          <w:rFonts w:hint="eastAsia" w:ascii="宋体" w:hAnsi="宋体" w:eastAsia="宋体" w:cs="宋体"/>
          <w:color w:val="auto"/>
          <w:sz w:val="24"/>
          <w:szCs w:val="24"/>
          <w:highlight w:val="none"/>
        </w:rPr>
        <w:t>本项目监督单位：□无；☑有，</w:t>
      </w:r>
      <w:r>
        <w:rPr>
          <w:rFonts w:hint="eastAsia" w:ascii="宋体" w:hAnsi="宋体" w:eastAsia="宋体" w:cs="宋体"/>
          <w:color w:val="auto"/>
          <w:sz w:val="24"/>
          <w:szCs w:val="24"/>
          <w:highlight w:val="none"/>
          <w:u w:val="single"/>
          <w:lang w:eastAsia="zh-CN"/>
        </w:rPr>
        <w:t>临清市财政局</w:t>
      </w:r>
    </w:p>
    <w:p w14:paraId="4005CECE">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二、申请人的资格要求：</w:t>
      </w:r>
      <w:bookmarkEnd w:id="7"/>
      <w:bookmarkEnd w:id="8"/>
      <w:bookmarkEnd w:id="9"/>
      <w:bookmarkEnd w:id="10"/>
    </w:p>
    <w:p w14:paraId="06BD1932">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lang w:val="en-US" w:eastAsia="zh-CN"/>
        </w:rPr>
      </w:pPr>
      <w:bookmarkStart w:id="11" w:name="_Toc28359014"/>
      <w:bookmarkStart w:id="12" w:name="_Toc28359091"/>
      <w:bookmarkStart w:id="13" w:name="_Toc35393631"/>
      <w:bookmarkStart w:id="14" w:name="_Toc35393800"/>
      <w:r>
        <w:rPr>
          <w:rFonts w:hint="eastAsia" w:ascii="宋体" w:hAnsi="宋体" w:eastAsia="宋体" w:cs="宋体"/>
          <w:color w:val="auto"/>
          <w:sz w:val="24"/>
          <w:szCs w:val="24"/>
          <w:lang w:val="en-US" w:eastAsia="zh-CN"/>
        </w:rPr>
        <w:t>1.各标段投标人资质要求如下：</w:t>
      </w:r>
    </w:p>
    <w:p w14:paraId="2F9752A0">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1）投标人满足《中华人民共和国政府采购法》第二十二条规定。</w:t>
      </w:r>
    </w:p>
    <w:p w14:paraId="25F74B90">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投标人须在中华人民共和国境内注册，具备建筑工程施工总承包叁级（含）以上资质或钢结构工程专业承包叁级（含）以上资质，且具有有效的安全生产许可证；并在人员、设备、资金等方面具有相应的施工能力。</w:t>
      </w:r>
    </w:p>
    <w:p w14:paraId="3FAB827E">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3）本项目拟派项目经理为建筑工程专业二级（含）以上资质或钢结构工程专业承包二级及以上注册建造师，且必须在本单位注册，并具备有效的安全生产考核合格证B证，且未担任其他在建工程项目。</w:t>
      </w:r>
    </w:p>
    <w:p w14:paraId="236801F7">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2.本项目实行资格后审。</w:t>
      </w:r>
    </w:p>
    <w:p w14:paraId="19371CAF">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3.本次招标不接受联合体投标。</w:t>
      </w:r>
    </w:p>
    <w:p w14:paraId="6809B05A">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4.提供2022年1月1日以后未出现因行贿犯罪、质量问题、安全问题、拖欠农民工工资问题等引起的造成不良社会影响、农民工上访等事件发生的承诺；</w:t>
      </w:r>
    </w:p>
    <w:p w14:paraId="67D53929">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5.本项目资金为财政资金，根据《政府采购促进中小企业发展管理办法》的规定，本项目为专门面向中小企业采购项目。</w:t>
      </w:r>
    </w:p>
    <w:p w14:paraId="5FBEF90C">
      <w:pPr>
        <w:keepNext w:val="0"/>
        <w:keepLines w:val="0"/>
        <w:pageBreakBefore w:val="0"/>
        <w:widowControl/>
        <w:kinsoku/>
        <w:wordWrap w:val="0"/>
        <w:overflowPunct/>
        <w:topLinePunct w:val="0"/>
        <w:autoSpaceDE w:val="0"/>
        <w:autoSpaceDN w:val="0"/>
        <w:bidi w:val="0"/>
        <w:adjustRightInd w:val="0"/>
        <w:snapToGrid/>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三、获取采购文件</w:t>
      </w:r>
      <w:bookmarkEnd w:id="11"/>
      <w:bookmarkEnd w:id="12"/>
      <w:bookmarkEnd w:id="13"/>
      <w:bookmarkEnd w:id="14"/>
    </w:p>
    <w:p w14:paraId="38DC7F49">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u w:val="single"/>
          <w:lang w:eastAsia="zh-CN"/>
        </w:rPr>
        <w:t>2025</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12</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31</w:t>
      </w:r>
      <w:r>
        <w:rPr>
          <w:rFonts w:hint="eastAsia" w:ascii="宋体" w:hAnsi="宋体" w:eastAsia="宋体" w:cs="宋体"/>
          <w:color w:val="auto"/>
          <w:sz w:val="24"/>
          <w:szCs w:val="24"/>
          <w:highlight w:val="none"/>
          <w:u w:val="single"/>
        </w:rPr>
        <w:t>日9时00分</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01</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07</w:t>
      </w:r>
      <w:r>
        <w:rPr>
          <w:rFonts w:hint="eastAsia" w:ascii="宋体" w:hAnsi="宋体" w:eastAsia="宋体" w:cs="宋体"/>
          <w:color w:val="auto"/>
          <w:sz w:val="24"/>
          <w:szCs w:val="24"/>
          <w:highlight w:val="none"/>
          <w:u w:val="single"/>
        </w:rPr>
        <w:t>日17时00分</w:t>
      </w:r>
      <w:r>
        <w:rPr>
          <w:rFonts w:hint="eastAsia" w:ascii="宋体" w:hAnsi="宋体" w:eastAsia="宋体" w:cs="宋体"/>
          <w:bCs/>
          <w:color w:val="auto"/>
          <w:sz w:val="24"/>
          <w:szCs w:val="24"/>
          <w:highlight w:val="none"/>
        </w:rPr>
        <w:t>（北京时间）</w:t>
      </w:r>
    </w:p>
    <w:p w14:paraId="19DBE6D1">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iCs/>
          <w:color w:val="auto"/>
          <w:sz w:val="24"/>
          <w:szCs w:val="24"/>
        </w:rPr>
      </w:pPr>
      <w:bookmarkStart w:id="15" w:name="_Toc28359095"/>
      <w:bookmarkStart w:id="16" w:name="_Toc28359018"/>
      <w:bookmarkStart w:id="17" w:name="_Toc35393805"/>
      <w:bookmarkStart w:id="18" w:name="_Toc35393636"/>
      <w:r>
        <w:rPr>
          <w:rFonts w:hint="eastAsia" w:ascii="宋体" w:hAnsi="宋体" w:eastAsia="宋体" w:cs="宋体"/>
          <w:iCs/>
          <w:color w:val="auto"/>
          <w:sz w:val="24"/>
          <w:szCs w:val="24"/>
        </w:rPr>
        <w:t>2.地点：聊城市公共资源交易中心网（http://ggzyjy.liaocheng.gov.cn）</w:t>
      </w:r>
    </w:p>
    <w:p w14:paraId="5DD45B5A">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3.方式：各供应商在规定时间内登录新版聊城市公共资源电子交易系统（http://ggzyjy.liaocheng.gov.cn:8601/tpbidder）免费下载采购文件（文件格式为.lczf），逾期未下载采购文件视为放弃投标。</w:t>
      </w:r>
    </w:p>
    <w:p w14:paraId="6F4CE51B">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注:（1）根据山东省政府采购有关规定，各拟参与本项目供应商在交易中心系统获取采购文件后，务必于响应文件提交截止时间前在“中国山东政府采购网（http://www.ccgp-shandong.gov.cn）”完成注册（已注册的无需重复注册），由于供应商原因造成其在响应文件提交截止时间前未完成注册的后果自负。</w:t>
      </w:r>
    </w:p>
    <w:p w14:paraId="0BB29CAD">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（2）供应商在新版聊城市公共资源电子交易系统诚信入库类型：</w:t>
      </w:r>
      <w:r>
        <w:rPr>
          <w:rFonts w:hint="eastAsia" w:ascii="宋体" w:hAnsi="宋体" w:eastAsia="宋体" w:cs="宋体"/>
          <w:b/>
          <w:bCs/>
          <w:sz w:val="24"/>
          <w:szCs w:val="24"/>
        </w:rPr>
        <w:t>交易乙方。</w:t>
      </w:r>
    </w:p>
    <w:p w14:paraId="07A3D13F">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iCs/>
          <w:color w:val="auto"/>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iCs/>
          <w:color w:val="auto"/>
          <w:sz w:val="24"/>
          <w:szCs w:val="24"/>
        </w:rPr>
        <w:t>售价：0元</w:t>
      </w:r>
    </w:p>
    <w:p w14:paraId="77622DCA">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highlight w:val="none"/>
        </w:rPr>
      </w:pPr>
      <w:bookmarkStart w:id="19" w:name="_Toc35393632"/>
      <w:bookmarkStart w:id="20" w:name="_Toc35393801"/>
      <w:bookmarkStart w:id="21" w:name="_Toc28359092"/>
      <w:bookmarkStart w:id="22" w:name="_Toc28359015"/>
      <w:r>
        <w:rPr>
          <w:rFonts w:hint="eastAsia" w:ascii="宋体" w:hAnsi="宋体" w:eastAsia="宋体" w:cs="宋体"/>
          <w:color w:val="auto"/>
          <w:sz w:val="24"/>
          <w:szCs w:val="24"/>
        </w:rPr>
        <w:t>四、响应文件</w:t>
      </w:r>
      <w:r>
        <w:rPr>
          <w:rFonts w:hint="eastAsia" w:ascii="宋体" w:hAnsi="宋体" w:eastAsia="宋体" w:cs="宋体"/>
          <w:color w:val="auto"/>
          <w:sz w:val="24"/>
          <w:szCs w:val="24"/>
          <w:highlight w:val="none"/>
        </w:rPr>
        <w:t>提交</w:t>
      </w:r>
      <w:bookmarkEnd w:id="19"/>
      <w:bookmarkEnd w:id="20"/>
      <w:bookmarkEnd w:id="21"/>
      <w:bookmarkEnd w:id="22"/>
    </w:p>
    <w:p w14:paraId="1C7EAC44">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年</w:t>
      </w:r>
      <w:r>
        <w:rPr>
          <w:rFonts w:hint="eastAsia" w:ascii="宋体" w:hAnsi="宋体" w:eastAsia="宋体" w:cs="宋体"/>
          <w:bCs/>
          <w:color w:val="auto"/>
          <w:sz w:val="24"/>
          <w:szCs w:val="24"/>
          <w:highlight w:val="none"/>
          <w:u w:val="single"/>
          <w:lang w:val="en-US" w:eastAsia="zh-CN"/>
        </w:rPr>
        <w:t>01</w:t>
      </w:r>
      <w:r>
        <w:rPr>
          <w:rFonts w:hint="eastAsia" w:ascii="宋体" w:hAnsi="宋体" w:eastAsia="宋体" w:cs="宋体"/>
          <w:bCs/>
          <w:color w:val="auto"/>
          <w:sz w:val="24"/>
          <w:szCs w:val="24"/>
          <w:highlight w:val="none"/>
          <w:u w:val="single"/>
        </w:rPr>
        <w:t>月</w:t>
      </w:r>
      <w:r>
        <w:rPr>
          <w:rFonts w:hint="eastAsia" w:ascii="宋体" w:hAnsi="宋体" w:eastAsia="宋体" w:cs="宋体"/>
          <w:bCs/>
          <w:color w:val="auto"/>
          <w:sz w:val="24"/>
          <w:szCs w:val="24"/>
          <w:highlight w:val="none"/>
          <w:u w:val="single"/>
          <w:lang w:val="en-US" w:eastAsia="zh-CN"/>
        </w:rPr>
        <w:t>14</w:t>
      </w:r>
      <w:r>
        <w:rPr>
          <w:rFonts w:hint="eastAsia" w:ascii="宋体" w:hAnsi="宋体" w:eastAsia="宋体" w:cs="宋体"/>
          <w:bCs/>
          <w:color w:val="auto"/>
          <w:sz w:val="24"/>
          <w:szCs w:val="24"/>
          <w:highlight w:val="none"/>
          <w:u w:val="single"/>
        </w:rPr>
        <w:t>日</w:t>
      </w:r>
      <w:r>
        <w:rPr>
          <w:rFonts w:hint="eastAsia" w:ascii="宋体" w:hAnsi="宋体" w:eastAsia="宋体" w:cs="宋体"/>
          <w:bCs/>
          <w:color w:val="auto"/>
          <w:sz w:val="24"/>
          <w:szCs w:val="24"/>
          <w:highlight w:val="none"/>
          <w:u w:val="single"/>
          <w:lang w:val="en-US" w:eastAsia="zh-CN"/>
        </w:rPr>
        <w:t>14</w:t>
      </w:r>
      <w:r>
        <w:rPr>
          <w:rFonts w:hint="eastAsia" w:ascii="宋体" w:hAnsi="宋体" w:eastAsia="宋体" w:cs="宋体"/>
          <w:bCs/>
          <w:color w:val="auto"/>
          <w:sz w:val="24"/>
          <w:szCs w:val="24"/>
          <w:highlight w:val="none"/>
          <w:u w:val="single"/>
          <w:lang w:eastAsia="zh-CN"/>
        </w:rPr>
        <w:t>时</w:t>
      </w:r>
      <w:r>
        <w:rPr>
          <w:rFonts w:hint="eastAsia" w:ascii="宋体" w:hAnsi="宋体" w:eastAsia="宋体" w:cs="宋体"/>
          <w:bCs/>
          <w:color w:val="auto"/>
          <w:sz w:val="24"/>
          <w:szCs w:val="24"/>
          <w:highlight w:val="none"/>
          <w:u w:val="single"/>
        </w:rPr>
        <w:t>00分</w:t>
      </w:r>
      <w:r>
        <w:rPr>
          <w:rFonts w:hint="eastAsia" w:ascii="宋体" w:hAnsi="宋体" w:eastAsia="宋体" w:cs="宋体"/>
          <w:bCs/>
          <w:color w:val="auto"/>
          <w:sz w:val="24"/>
          <w:szCs w:val="24"/>
          <w:highlight w:val="none"/>
        </w:rPr>
        <w:t>（北京时间）</w:t>
      </w:r>
    </w:p>
    <w:p w14:paraId="73350B7F">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highlight w:val="none"/>
        </w:rPr>
      </w:pPr>
      <w:bookmarkStart w:id="23" w:name="_Toc35393633"/>
      <w:bookmarkStart w:id="24" w:name="_Toc28359093"/>
      <w:bookmarkStart w:id="25" w:name="_Toc28359016"/>
      <w:bookmarkStart w:id="26" w:name="_Toc35393802"/>
      <w:r>
        <w:rPr>
          <w:rFonts w:hint="eastAsia" w:ascii="宋体" w:hAnsi="宋体" w:eastAsia="宋体" w:cs="宋体"/>
          <w:color w:val="auto"/>
          <w:sz w:val="24"/>
          <w:szCs w:val="24"/>
          <w:highlight w:val="none"/>
        </w:rPr>
        <w:t>地点：供应商在响应文件提交截止时间前将电子响应文件上传到新版聊城市公共资源电子交易系统（http://ggzyjy.liaocheng.gov.cn:8601/tpbidder）</w:t>
      </w:r>
    </w:p>
    <w:p w14:paraId="1997C088">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五、开启</w:t>
      </w:r>
      <w:bookmarkEnd w:id="23"/>
      <w:bookmarkEnd w:id="24"/>
      <w:bookmarkEnd w:id="25"/>
      <w:bookmarkEnd w:id="26"/>
    </w:p>
    <w:p w14:paraId="5278A77D">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年</w:t>
      </w:r>
      <w:r>
        <w:rPr>
          <w:rFonts w:hint="eastAsia" w:ascii="宋体" w:hAnsi="宋体" w:eastAsia="宋体" w:cs="宋体"/>
          <w:bCs/>
          <w:color w:val="auto"/>
          <w:sz w:val="24"/>
          <w:szCs w:val="24"/>
          <w:highlight w:val="none"/>
          <w:u w:val="single"/>
          <w:lang w:val="en-US" w:eastAsia="zh-CN"/>
        </w:rPr>
        <w:t>01</w:t>
      </w:r>
      <w:r>
        <w:rPr>
          <w:rFonts w:hint="eastAsia" w:ascii="宋体" w:hAnsi="宋体" w:eastAsia="宋体" w:cs="宋体"/>
          <w:bCs/>
          <w:color w:val="auto"/>
          <w:sz w:val="24"/>
          <w:szCs w:val="24"/>
          <w:highlight w:val="none"/>
          <w:u w:val="single"/>
        </w:rPr>
        <w:t>月</w:t>
      </w:r>
      <w:r>
        <w:rPr>
          <w:rFonts w:hint="eastAsia" w:ascii="宋体" w:hAnsi="宋体" w:eastAsia="宋体" w:cs="宋体"/>
          <w:bCs/>
          <w:color w:val="auto"/>
          <w:sz w:val="24"/>
          <w:szCs w:val="24"/>
          <w:highlight w:val="none"/>
          <w:u w:val="single"/>
          <w:lang w:val="en-US" w:eastAsia="zh-CN"/>
        </w:rPr>
        <w:t>14</w:t>
      </w:r>
      <w:r>
        <w:rPr>
          <w:rFonts w:hint="eastAsia" w:ascii="宋体" w:hAnsi="宋体" w:eastAsia="宋体" w:cs="宋体"/>
          <w:bCs/>
          <w:color w:val="auto"/>
          <w:sz w:val="24"/>
          <w:szCs w:val="24"/>
          <w:highlight w:val="none"/>
          <w:u w:val="single"/>
        </w:rPr>
        <w:t>日</w:t>
      </w:r>
      <w:r>
        <w:rPr>
          <w:rFonts w:hint="eastAsia" w:ascii="宋体" w:hAnsi="宋体" w:eastAsia="宋体" w:cs="宋体"/>
          <w:bCs/>
          <w:color w:val="auto"/>
          <w:sz w:val="24"/>
          <w:szCs w:val="24"/>
          <w:highlight w:val="none"/>
          <w:u w:val="single"/>
          <w:lang w:val="en-US" w:eastAsia="zh-CN"/>
        </w:rPr>
        <w:t>14</w:t>
      </w:r>
      <w:r>
        <w:rPr>
          <w:rFonts w:hint="eastAsia" w:ascii="宋体" w:hAnsi="宋体" w:eastAsia="宋体" w:cs="宋体"/>
          <w:bCs/>
          <w:color w:val="auto"/>
          <w:sz w:val="24"/>
          <w:szCs w:val="24"/>
          <w:highlight w:val="none"/>
          <w:u w:val="single"/>
          <w:lang w:eastAsia="zh-CN"/>
        </w:rPr>
        <w:t>时</w:t>
      </w:r>
      <w:r>
        <w:rPr>
          <w:rFonts w:hint="eastAsia" w:ascii="宋体" w:hAnsi="宋体" w:eastAsia="宋体" w:cs="宋体"/>
          <w:bCs/>
          <w:color w:val="auto"/>
          <w:sz w:val="24"/>
          <w:szCs w:val="24"/>
          <w:highlight w:val="none"/>
          <w:u w:val="single"/>
        </w:rPr>
        <w:t>00分</w:t>
      </w:r>
      <w:r>
        <w:rPr>
          <w:rFonts w:hint="eastAsia" w:ascii="宋体" w:hAnsi="宋体" w:eastAsia="宋体" w:cs="宋体"/>
          <w:bCs/>
          <w:color w:val="auto"/>
          <w:sz w:val="24"/>
          <w:szCs w:val="24"/>
          <w:highlight w:val="none"/>
        </w:rPr>
        <w:t>（北京时间）</w:t>
      </w:r>
    </w:p>
    <w:p w14:paraId="726337DD">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sz w:val="24"/>
          <w:szCs w:val="24"/>
        </w:rPr>
        <w:t>地点：本项目采取不见面方式开标，开标当日供应商</w:t>
      </w:r>
      <w:r>
        <w:rPr>
          <w:rFonts w:hint="eastAsia" w:ascii="宋体" w:hAnsi="宋体" w:eastAsia="宋体" w:cs="宋体"/>
          <w:sz w:val="24"/>
          <w:szCs w:val="24"/>
        </w:rPr>
        <w:t>不必抵达现场，仅需登录聊城市公共资源交易中心不见面开标大厅参与会议。各供应商应严格按照采购文件的具体要求在开标前登录网上不见面开标大厅完成相应工作，并安排专人实时在线处理答疑、澄清、报价等事宜。具体详见《聊城不见面开标大厅--操作手册（供应商）》。</w:t>
      </w:r>
    </w:p>
    <w:p w14:paraId="1F8BF90E">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不见面开标大厅登录途径1.聊城市公共资源交易中心不见面开标大厅（聊城市公共资源交易中心网-平台入口-不见面开标大厅登录入口-选择登录地区（聊城新平台（java）））；</w:t>
      </w:r>
    </w:p>
    <w:p w14:paraId="76B29EC4">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2.不见面开标大厅网址：http://ggzyjy.liaocheng.gov.cn:8093/BidOpening/bidopeninghallaction/hall/login</w:t>
      </w:r>
    </w:p>
    <w:p w14:paraId="38EDAFDA">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rPr>
      </w:pPr>
      <w:bookmarkStart w:id="27" w:name="_Toc28359017"/>
      <w:bookmarkStart w:id="28" w:name="_Toc28359094"/>
      <w:bookmarkStart w:id="29" w:name="_Toc35393634"/>
      <w:bookmarkStart w:id="30" w:name="_Toc35393803"/>
      <w:r>
        <w:rPr>
          <w:rFonts w:hint="eastAsia" w:ascii="宋体" w:hAnsi="宋体" w:eastAsia="宋体" w:cs="宋体"/>
          <w:color w:val="auto"/>
          <w:sz w:val="24"/>
          <w:szCs w:val="24"/>
        </w:rPr>
        <w:t>六、公告期限</w:t>
      </w:r>
      <w:bookmarkEnd w:id="27"/>
      <w:bookmarkEnd w:id="28"/>
      <w:bookmarkEnd w:id="29"/>
      <w:bookmarkEnd w:id="30"/>
    </w:p>
    <w:p w14:paraId="77F8A758">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489B118C">
      <w:pPr>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color w:val="auto"/>
          <w:sz w:val="24"/>
          <w:szCs w:val="24"/>
        </w:rPr>
      </w:pPr>
      <w:bookmarkStart w:id="31" w:name="_Toc35393804"/>
      <w:bookmarkStart w:id="32" w:name="_Toc35393635"/>
      <w:r>
        <w:rPr>
          <w:rFonts w:hint="eastAsia" w:ascii="宋体" w:hAnsi="宋体" w:eastAsia="宋体" w:cs="宋体"/>
          <w:color w:val="auto"/>
          <w:sz w:val="24"/>
          <w:szCs w:val="24"/>
        </w:rPr>
        <w:t>七、其他补充事宜</w:t>
      </w:r>
      <w:bookmarkEnd w:id="31"/>
      <w:bookmarkEnd w:id="32"/>
    </w:p>
    <w:p w14:paraId="451070EB">
      <w:pPr>
        <w:pStyle w:val="36"/>
        <w:keepNext w:val="0"/>
        <w:keepLines w:val="0"/>
        <w:pageBreakBefore w:val="0"/>
        <w:widowControl/>
        <w:kinsoku/>
        <w:wordWrap w:val="0"/>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1.发布公告的媒介：中国山东政府采购网、聊城市公共资源交易中心网</w:t>
      </w:r>
    </w:p>
    <w:p w14:paraId="30C6307D">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2.电子交易系统特别注意事项</w:t>
      </w:r>
    </w:p>
    <w:p w14:paraId="56503F7D">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供应商首次在新版聊城市公共资源交易电子交易系统参与项目的，获取采购文件前须办理企业诚信入库，详见聊城市公共资源交易中心网《关于新版公共资源交易平台系统上线试运行的通知》（http://ggzyjy.liaocheng.gov.cn/lcggzy/tzgg/20230613/d95a44cc-38cc-4176-9ac7-137d9fe765d7.html）。因未及时办理入库导致无法获取文件的，后果自负。另各供应商务必安排好专人对诚信库信息进行更新、维护，并对因诚信库不合法、不真实、不清晰、不完整、无效、错误或编辑待验证状态等造成的一切后果负责。</w:t>
      </w:r>
    </w:p>
    <w:p w14:paraId="4A83F728">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本项目实行电子评标，供应商需办理CA证书，办理要求详见聊城市公共资源交易中心网右侧快捷入口“CA办理”。因未及时办理CA证书而导致无法提交投标（响应）文件的，责任自负。CA办理咨询电话：0635-8902280 ；移动CA锁（标证通）办理咨询电话：400-823-8788。</w:t>
      </w:r>
    </w:p>
    <w:p w14:paraId="7B7695E1">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各供应商应随时关注项目信息并及时登录新版聊城市公共资源电子交易系统下载采购文件和各类答疑澄清，否则所造成的一切后果由供应商承担，最终文件以答疑澄清后的为准。电子评标的，制作投标（响应）文件需将答疑澄清文件导入投标（响应）文件制作工具。</w:t>
      </w:r>
    </w:p>
    <w:p w14:paraId="52B948AC">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（4）电子投标（响应）文件制作工具请到聊城市公共资源交易中心网“下载中心-政府采购-政府采购电子标响应文件制作软件以及视频教程”下载。</w:t>
      </w:r>
    </w:p>
    <w:p w14:paraId="2E49634E">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（5）供应商如遇交易系统软件操作技术问题，请咨询国泰新点软件股份有限公司或聊城市公共资源交易中心交易平台维护室。国泰新点软件股份有限公司：</w:t>
      </w:r>
      <w:r>
        <w:rPr>
          <w:rFonts w:hint="eastAsia" w:ascii="宋体" w:hAnsi="宋体" w:eastAsia="宋体" w:cs="宋体"/>
          <w:color w:val="auto"/>
          <w:sz w:val="24"/>
          <w:szCs w:val="24"/>
          <w:highlight w:val="none"/>
        </w:rPr>
        <w:t>0512-58188535</w:t>
      </w:r>
      <w:r>
        <w:rPr>
          <w:rFonts w:hint="eastAsia" w:ascii="宋体" w:hAnsi="宋体" w:eastAsia="宋体" w:cs="宋体"/>
          <w:sz w:val="24"/>
          <w:szCs w:val="24"/>
        </w:rPr>
        <w:t>；聊城市公共资源交易中心交易平台维护室：0635-8902702。</w:t>
      </w:r>
    </w:p>
    <w:p w14:paraId="6AF7C23A">
      <w:pPr>
        <w:keepNext w:val="0"/>
        <w:keepLines w:val="0"/>
        <w:pageBreakBefore w:val="0"/>
        <w:widowControl/>
        <w:kinsoku/>
        <w:wordWrap w:val="0"/>
        <w:overflowPunct/>
        <w:topLinePunct/>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z w:val="24"/>
          <w:szCs w:val="24"/>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14:paraId="2D05D3E9">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3.重要说明</w:t>
      </w:r>
    </w:p>
    <w:p w14:paraId="6C0E2234">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公告附件链接的采购文件仅供获取前查看，供应商必须登录新版聊城市公共资源电子交易系统获取并下载正式的采购文件。网上获取文件的成功不代表资格审查的最终通过或合格，供应商最终资格的确认以评审委员会组织的审核结果为准。</w:t>
      </w:r>
    </w:p>
    <w:p w14:paraId="4FDB7795">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（2）本项目采用电子标评审，其中技术标采用明标评审。</w:t>
      </w:r>
    </w:p>
    <w:bookmarkEnd w:id="15"/>
    <w:bookmarkEnd w:id="16"/>
    <w:bookmarkEnd w:id="17"/>
    <w:bookmarkEnd w:id="18"/>
    <w:p w14:paraId="24AF9F2A">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sz w:val="24"/>
          <w:szCs w:val="24"/>
          <w:lang w:val="en-US" w:eastAsia="zh-CN"/>
        </w:rPr>
        <w:t>八</w:t>
      </w:r>
      <w:r>
        <w:rPr>
          <w:rFonts w:hint="eastAsia" w:ascii="宋体" w:hAnsi="宋体" w:eastAsia="宋体" w:cs="宋体"/>
          <w:sz w:val="24"/>
          <w:szCs w:val="24"/>
        </w:rPr>
        <w:t>、凡对本次采购</w:t>
      </w:r>
      <w:r>
        <w:rPr>
          <w:rFonts w:hint="eastAsia" w:ascii="宋体" w:hAnsi="宋体" w:eastAsia="宋体" w:cs="宋体"/>
          <w:color w:val="auto"/>
          <w:sz w:val="24"/>
          <w:szCs w:val="24"/>
        </w:rPr>
        <w:t>提出询问，请按以下方式联系。</w:t>
      </w:r>
    </w:p>
    <w:p w14:paraId="469CEB5B">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color w:val="auto"/>
          <w:sz w:val="24"/>
          <w:szCs w:val="24"/>
        </w:rPr>
      </w:pPr>
      <w:bookmarkStart w:id="33" w:name="_Toc28359019"/>
      <w:bookmarkStart w:id="34" w:name="_Toc28359096"/>
      <w:bookmarkStart w:id="35" w:name="_Toc35393637"/>
      <w:bookmarkStart w:id="36" w:name="_Toc35393806"/>
      <w:r>
        <w:rPr>
          <w:rFonts w:hint="eastAsia" w:ascii="宋体" w:hAnsi="宋体" w:eastAsia="宋体" w:cs="宋体"/>
          <w:color w:val="auto"/>
          <w:sz w:val="24"/>
          <w:szCs w:val="24"/>
        </w:rPr>
        <w:t>1.</w:t>
      </w:r>
      <w:bookmarkEnd w:id="33"/>
      <w:bookmarkEnd w:id="34"/>
      <w:bookmarkEnd w:id="35"/>
      <w:bookmarkEnd w:id="36"/>
      <w:r>
        <w:rPr>
          <w:rFonts w:hint="eastAsia" w:ascii="宋体" w:hAnsi="宋体" w:eastAsia="宋体" w:cs="宋体"/>
          <w:color w:val="auto"/>
          <w:sz w:val="24"/>
          <w:szCs w:val="24"/>
        </w:rPr>
        <w:t xml:space="preserve"> 采购单位：</w:t>
      </w:r>
      <w:r>
        <w:rPr>
          <w:rFonts w:hint="eastAsia" w:ascii="宋体" w:hAnsi="宋体" w:eastAsia="宋体" w:cs="宋体"/>
          <w:color w:val="auto"/>
          <w:sz w:val="24"/>
          <w:szCs w:val="24"/>
          <w:lang w:eastAsia="zh-CN"/>
        </w:rPr>
        <w:t>聊城市临清市刘垓子镇人民政府</w:t>
      </w:r>
      <w:r>
        <w:rPr>
          <w:rFonts w:hint="eastAsia" w:ascii="宋体" w:hAnsi="宋体" w:eastAsia="宋体" w:cs="宋体"/>
          <w:color w:val="auto"/>
          <w:sz w:val="24"/>
          <w:szCs w:val="24"/>
        </w:rPr>
        <w:t xml:space="preserve">     地址：</w:t>
      </w:r>
      <w:r>
        <w:rPr>
          <w:rFonts w:hint="eastAsia" w:ascii="宋体" w:hAnsi="宋体" w:eastAsia="宋体" w:cs="宋体"/>
          <w:color w:val="auto"/>
          <w:sz w:val="24"/>
          <w:szCs w:val="24"/>
          <w:lang w:eastAsia="zh-CN"/>
        </w:rPr>
        <w:t>聊城市临清市</w:t>
      </w:r>
      <w:r>
        <w:rPr>
          <w:rFonts w:hint="eastAsia" w:ascii="宋体" w:hAnsi="宋体" w:eastAsia="宋体" w:cs="宋体"/>
          <w:color w:val="auto"/>
          <w:sz w:val="24"/>
          <w:szCs w:val="24"/>
          <w:lang w:val="en-US" w:eastAsia="zh-CN"/>
        </w:rPr>
        <w:t xml:space="preserve"> </w:t>
      </w:r>
    </w:p>
    <w:p w14:paraId="5380250A">
      <w:pPr>
        <w:keepNext w:val="0"/>
        <w:keepLines w:val="0"/>
        <w:pageBreakBefore w:val="0"/>
        <w:widowControl/>
        <w:overflowPunct/>
        <w:topLinePunct w:val="0"/>
        <w:autoSpaceDE w:val="0"/>
        <w:autoSpaceDN w:val="0"/>
        <w:bidi w:val="0"/>
        <w:adjustRightInd w:val="0"/>
        <w:spacing w:line="360" w:lineRule="auto"/>
        <w:ind w:firstLine="960" w:firstLineChars="400"/>
        <w:jc w:val="left"/>
        <w:rPr>
          <w:rFonts w:hint="eastAsia" w:ascii="宋体" w:hAnsi="宋体" w:eastAsia="宋体" w:cs="宋体"/>
          <w:sz w:val="24"/>
          <w:szCs w:val="24"/>
        </w:rPr>
      </w:pPr>
      <w:bookmarkStart w:id="37" w:name="_Toc28359020"/>
      <w:bookmarkStart w:id="38" w:name="_Toc35393807"/>
      <w:bookmarkStart w:id="39" w:name="_Toc35393638"/>
      <w:bookmarkStart w:id="40" w:name="_Toc28359097"/>
      <w:r>
        <w:rPr>
          <w:rFonts w:hint="eastAsia" w:ascii="宋体" w:hAnsi="宋体" w:eastAsia="宋体" w:cs="宋体"/>
          <w:sz w:val="24"/>
          <w:szCs w:val="24"/>
        </w:rPr>
        <w:t>联系人：念</w:t>
      </w:r>
      <w:r>
        <w:rPr>
          <w:rFonts w:hint="eastAsia" w:ascii="宋体" w:hAnsi="宋体" w:eastAsia="宋体" w:cs="宋体"/>
          <w:sz w:val="24"/>
          <w:szCs w:val="24"/>
          <w:lang w:eastAsia="zh-CN"/>
        </w:rPr>
        <w:t>主任</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联系方式：</w:t>
      </w:r>
      <w:r>
        <w:rPr>
          <w:rFonts w:hint="eastAsia" w:ascii="宋体" w:hAnsi="宋体" w:eastAsia="宋体" w:cs="宋体"/>
          <w:sz w:val="24"/>
          <w:szCs w:val="24"/>
          <w:lang w:val="en-US" w:eastAsia="zh-CN"/>
        </w:rPr>
        <w:t>15206571670</w:t>
      </w:r>
      <w:r>
        <w:rPr>
          <w:rFonts w:hint="eastAsia" w:ascii="宋体" w:hAnsi="宋体" w:eastAsia="宋体" w:cs="宋体"/>
          <w:sz w:val="24"/>
          <w:szCs w:val="24"/>
        </w:rPr>
        <w:t xml:space="preserve"> </w:t>
      </w:r>
    </w:p>
    <w:p w14:paraId="39163CBA">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2.采购代理机构信息</w:t>
      </w:r>
      <w:bookmarkEnd w:id="37"/>
      <w:bookmarkEnd w:id="38"/>
      <w:bookmarkEnd w:id="39"/>
      <w:bookmarkEnd w:id="40"/>
    </w:p>
    <w:p w14:paraId="548A2319">
      <w:pPr>
        <w:keepNext w:val="0"/>
        <w:keepLines w:val="0"/>
        <w:pageBreakBefore w:val="0"/>
        <w:widowControl/>
        <w:overflowPunct/>
        <w:topLinePunct w:val="0"/>
        <w:autoSpaceDE w:val="0"/>
        <w:autoSpaceDN w:val="0"/>
        <w:bidi w:val="0"/>
        <w:adjustRightInd w:val="0"/>
        <w:spacing w:line="360" w:lineRule="auto"/>
        <w:ind w:firstLine="960" w:firstLineChars="40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山东万佳项目管理有限公司</w:t>
      </w:r>
    </w:p>
    <w:p w14:paraId="19A36C0E">
      <w:pPr>
        <w:keepNext w:val="0"/>
        <w:keepLines w:val="0"/>
        <w:pageBreakBefore w:val="0"/>
        <w:widowControl/>
        <w:overflowPunct/>
        <w:topLinePunct w:val="0"/>
        <w:autoSpaceDE w:val="0"/>
        <w:autoSpaceDN w:val="0"/>
        <w:bidi w:val="0"/>
        <w:adjustRightInd w:val="0"/>
        <w:spacing w:line="360" w:lineRule="auto"/>
        <w:ind w:firstLine="960" w:firstLineChars="400"/>
        <w:jc w:val="left"/>
        <w:rPr>
          <w:rFonts w:hint="eastAsia" w:ascii="宋体" w:hAnsi="宋体" w:eastAsia="宋体" w:cs="宋体"/>
          <w:sz w:val="24"/>
          <w:szCs w:val="24"/>
          <w:lang w:eastAsia="zh-CN"/>
        </w:rPr>
      </w:pPr>
      <w:r>
        <w:rPr>
          <w:rFonts w:hint="eastAsia" w:ascii="宋体" w:hAnsi="宋体" w:eastAsia="宋体" w:cs="宋体"/>
          <w:sz w:val="24"/>
          <w:szCs w:val="24"/>
        </w:rPr>
        <w:t>地　　址：</w:t>
      </w:r>
      <w:r>
        <w:rPr>
          <w:rFonts w:hint="eastAsia" w:ascii="宋体" w:hAnsi="宋体" w:eastAsia="宋体" w:cs="宋体"/>
          <w:sz w:val="24"/>
          <w:szCs w:val="24"/>
          <w:lang w:eastAsia="zh-CN"/>
        </w:rPr>
        <w:t>聊城市东昌府区黄山路4号</w:t>
      </w:r>
    </w:p>
    <w:p w14:paraId="428D5783">
      <w:pPr>
        <w:keepNext w:val="0"/>
        <w:keepLines w:val="0"/>
        <w:pageBreakBefore w:val="0"/>
        <w:widowControl/>
        <w:overflowPunct/>
        <w:topLinePunct w:val="0"/>
        <w:autoSpaceDE w:val="0"/>
        <w:autoSpaceDN w:val="0"/>
        <w:bidi w:val="0"/>
        <w:adjustRightInd w:val="0"/>
        <w:spacing w:line="360" w:lineRule="auto"/>
        <w:ind w:firstLine="960" w:firstLineChars="400"/>
        <w:jc w:val="left"/>
        <w:rPr>
          <w:rFonts w:hint="eastAsia" w:ascii="宋体" w:hAnsi="宋体" w:eastAsia="宋体" w:cs="宋体"/>
          <w:sz w:val="24"/>
          <w:szCs w:val="24"/>
          <w:lang w:eastAsia="zh-CN"/>
        </w:rPr>
      </w:pPr>
      <w:r>
        <w:rPr>
          <w:rFonts w:hint="eastAsia" w:ascii="宋体" w:hAnsi="宋体" w:eastAsia="宋体" w:cs="宋体"/>
          <w:sz w:val="24"/>
          <w:szCs w:val="24"/>
        </w:rPr>
        <w:t>联系方式：</w:t>
      </w:r>
      <w:bookmarkStart w:id="41" w:name="_Toc28359021"/>
      <w:bookmarkStart w:id="42" w:name="_Toc28359098"/>
      <w:bookmarkStart w:id="43" w:name="_Toc35393639"/>
      <w:bookmarkStart w:id="44" w:name="_Toc35393808"/>
      <w:r>
        <w:rPr>
          <w:rFonts w:hint="eastAsia" w:ascii="宋体" w:hAnsi="宋体" w:eastAsia="宋体" w:cs="宋体"/>
          <w:sz w:val="24"/>
          <w:szCs w:val="24"/>
          <w:lang w:eastAsia="zh-CN"/>
        </w:rPr>
        <w:t>19861928118</w:t>
      </w:r>
    </w:p>
    <w:p w14:paraId="1397B94E">
      <w:pPr>
        <w:keepNext w:val="0"/>
        <w:keepLines w:val="0"/>
        <w:pageBreakBefore w:val="0"/>
        <w:widowControl/>
        <w:overflowPunct/>
        <w:topLinePunct w:val="0"/>
        <w:autoSpaceDE w:val="0"/>
        <w:autoSpaceDN w:val="0"/>
        <w:bidi w:val="0"/>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3.项目联系方式</w:t>
      </w:r>
      <w:bookmarkEnd w:id="41"/>
      <w:bookmarkEnd w:id="42"/>
      <w:bookmarkEnd w:id="43"/>
      <w:bookmarkEnd w:id="44"/>
    </w:p>
    <w:p w14:paraId="3D16020C">
      <w:pPr>
        <w:keepNext w:val="0"/>
        <w:keepLines w:val="0"/>
        <w:pageBreakBefore w:val="0"/>
        <w:widowControl/>
        <w:overflowPunct/>
        <w:topLinePunct w:val="0"/>
        <w:autoSpaceDE w:val="0"/>
        <w:autoSpaceDN w:val="0"/>
        <w:bidi w:val="0"/>
        <w:adjustRightInd w:val="0"/>
        <w:spacing w:line="360" w:lineRule="auto"/>
        <w:ind w:firstLine="960" w:firstLineChars="400"/>
        <w:jc w:val="left"/>
        <w:rPr>
          <w:rFonts w:hint="eastAsia" w:ascii="宋体" w:hAnsi="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eastAsia="zh-CN"/>
        </w:rPr>
        <w:t>王君儒</w:t>
      </w:r>
    </w:p>
    <w:p w14:paraId="162FF145">
      <w:pPr>
        <w:spacing w:line="360" w:lineRule="auto"/>
        <w:ind w:firstLine="960" w:firstLineChars="400"/>
        <w:jc w:val="left"/>
        <w:rPr>
          <w:rFonts w:hint="eastAsia" w:ascii="宋体" w:hAnsi="宋体" w:cs="宋体"/>
          <w:sz w:val="24"/>
          <w:szCs w:val="24"/>
        </w:rPr>
      </w:pPr>
      <w:r>
        <w:rPr>
          <w:rFonts w:hint="eastAsia" w:ascii="宋体" w:hAnsi="宋体" w:cs="宋体"/>
          <w:sz w:val="24"/>
          <w:szCs w:val="24"/>
        </w:rPr>
        <w:t>电话：</w:t>
      </w:r>
      <w:r>
        <w:rPr>
          <w:rFonts w:hint="eastAsia" w:ascii="宋体" w:hAnsi="宋体" w:cs="宋体"/>
          <w:sz w:val="24"/>
          <w:szCs w:val="24"/>
          <w:lang w:eastAsia="zh-CN"/>
        </w:rPr>
        <w:t>19861928118</w:t>
      </w:r>
      <w:r>
        <w:rPr>
          <w:rFonts w:hint="eastAsia" w:ascii="宋体" w:hAnsi="宋体" w:cs="宋体"/>
          <w:sz w:val="24"/>
          <w:szCs w:val="24"/>
        </w:rPr>
        <w:t>　</w:t>
      </w:r>
    </w:p>
    <w:p w14:paraId="320BC6F9">
      <w:pPr>
        <w:spacing w:line="360" w:lineRule="auto"/>
        <w:jc w:val="right"/>
        <w:rPr>
          <w:rFonts w:hint="eastAsia" w:ascii="宋体" w:hAnsi="宋体" w:cs="宋体"/>
          <w:sz w:val="24"/>
          <w:szCs w:val="24"/>
          <w:lang w:val="zh-CN"/>
        </w:rPr>
      </w:pPr>
      <w:r>
        <w:rPr>
          <w:rFonts w:hint="eastAsia" w:ascii="宋体" w:hAnsi="宋体" w:cs="宋体"/>
          <w:sz w:val="24"/>
          <w:szCs w:val="24"/>
          <w:lang w:val="zh-CN"/>
        </w:rPr>
        <w:t>发布人：山东万佳项目管理有限公司</w:t>
      </w:r>
    </w:p>
    <w:p w14:paraId="03C94F6C">
      <w:pPr>
        <w:spacing w:line="360" w:lineRule="auto"/>
        <w:jc w:val="right"/>
        <w:rPr>
          <w:rFonts w:hint="default" w:ascii="宋体" w:hAnsi="宋体"/>
          <w:color w:val="FF0000"/>
          <w:sz w:val="24"/>
          <w:szCs w:val="24"/>
          <w:highlight w:val="none"/>
          <w:lang w:val="zh-CN"/>
        </w:rPr>
      </w:pPr>
      <w:r>
        <w:rPr>
          <w:rFonts w:hint="eastAsia" w:ascii="宋体" w:hAnsi="宋体" w:cs="宋体"/>
          <w:color w:val="000000" w:themeColor="text1"/>
          <w:sz w:val="24"/>
          <w:szCs w:val="24"/>
          <w:lang w:val="zh-CN"/>
          <w14:textFill>
            <w14:solidFill>
              <w14:schemeClr w14:val="tx1"/>
            </w14:solidFill>
          </w14:textFill>
        </w:rPr>
        <w:t>发布时间：</w:t>
      </w:r>
      <w:r>
        <w:rPr>
          <w:rFonts w:hint="eastAsia" w:ascii="宋体" w:hAnsi="宋体" w:cs="宋体"/>
          <w:color w:val="000000" w:themeColor="text1"/>
          <w:sz w:val="24"/>
          <w:szCs w:val="24"/>
          <w:highlight w:val="none"/>
          <w:lang w:val="zh-CN"/>
          <w14:textFill>
            <w14:solidFill>
              <w14:schemeClr w14:val="tx1"/>
            </w14:solidFill>
          </w14:textFill>
        </w:rPr>
        <w:t>202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lang w:val="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cs="宋体"/>
          <w:color w:val="000000" w:themeColor="text1"/>
          <w:sz w:val="24"/>
          <w:szCs w:val="24"/>
          <w:highlight w:val="none"/>
          <w:lang w:val="zh-CN"/>
          <w14:textFill>
            <w14:solidFill>
              <w14:schemeClr w14:val="tx1"/>
            </w14:solidFill>
          </w14:textFill>
        </w:rPr>
        <w:t>日</w:t>
      </w:r>
    </w:p>
    <w:p w14:paraId="1B3FD45C">
      <w:pPr>
        <w:rPr>
          <w:rFonts w:hint="default" w:eastAsia="宋体"/>
          <w:lang w:val="en-US" w:eastAsia="zh-CN"/>
        </w:rPr>
        <w:sectPr>
          <w:headerReference r:id="rId4" w:type="default"/>
          <w:footerReference r:id="rId5" w:type="default"/>
          <w:pgSz w:w="11900" w:h="16838"/>
          <w:pgMar w:top="1440" w:right="1080" w:bottom="1440" w:left="1080" w:header="1020" w:footer="1020" w:gutter="0"/>
          <w:pgNumType w:fmt="decimal" w:start="1"/>
          <w:cols w:space="720" w:num="1"/>
          <w:docGrid w:linePitch="1" w:charSpace="0"/>
        </w:sectPr>
      </w:pPr>
    </w:p>
    <w:p w14:paraId="679D4C45">
      <w:pPr>
        <w:numPr>
          <w:ilvl w:val="0"/>
          <w:numId w:val="1"/>
        </w:numPr>
        <w:spacing w:before="113" w:line="223" w:lineRule="auto"/>
        <w:jc w:val="center"/>
        <w:outlineLvl w:val="0"/>
        <w:rPr>
          <w:rFonts w:ascii="宋体" w:hAnsi="宋体" w:eastAsia="宋体" w:cs="宋体"/>
          <w:b/>
          <w:bCs/>
          <w:spacing w:val="8"/>
          <w:sz w:val="35"/>
          <w:szCs w:val="35"/>
        </w:rPr>
      </w:pPr>
      <w:bookmarkStart w:id="45" w:name="_Toc7752"/>
      <w:r>
        <w:rPr>
          <w:rFonts w:ascii="宋体" w:hAnsi="宋体" w:eastAsia="宋体" w:cs="宋体"/>
          <w:b/>
          <w:bCs/>
          <w:spacing w:val="8"/>
          <w:sz w:val="35"/>
          <w:szCs w:val="35"/>
        </w:rPr>
        <w:t>供应商须知</w:t>
      </w:r>
      <w:bookmarkEnd w:id="45"/>
    </w:p>
    <w:p w14:paraId="0F6064A0">
      <w:pPr>
        <w:spacing w:line="219" w:lineRule="auto"/>
        <w:ind w:left="396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DAF355E">
      <w:pPr>
        <w:spacing w:line="219" w:lineRule="auto"/>
        <w:ind w:left="3968"/>
        <w:rPr>
          <w:rFonts w:ascii="宋体" w:hAnsi="宋体" w:eastAsia="宋体" w:cs="宋体"/>
          <w:sz w:val="28"/>
          <w:szCs w:val="28"/>
        </w:rPr>
      </w:pPr>
      <w:r>
        <w:rPr>
          <w:rFonts w:ascii="宋体" w:hAnsi="宋体" w:eastAsia="宋体" w:cs="宋体"/>
          <w:spacing w:val="-1"/>
          <w:sz w:val="28"/>
          <w:szCs w:val="28"/>
          <w14:textOutline w14:w="5105" w14:cap="sq" w14:cmpd="sng" w14:algn="ctr">
            <w14:solidFill>
              <w14:srgbClr w14:val="000000"/>
            </w14:solidFill>
            <w14:prstDash w14:val="solid"/>
            <w14:bevel/>
          </w14:textOutline>
        </w:rPr>
        <w:t>供应</w:t>
      </w:r>
      <w:r>
        <w:rPr>
          <w:rFonts w:ascii="宋体" w:hAnsi="宋体" w:eastAsia="宋体" w:cs="宋体"/>
          <w:sz w:val="28"/>
          <w:szCs w:val="28"/>
          <w14:textOutline w14:w="5105" w14:cap="sq" w14:cmpd="sng" w14:algn="ctr">
            <w14:solidFill>
              <w14:srgbClr w14:val="000000"/>
            </w14:solidFill>
            <w14:prstDash w14:val="solid"/>
            <w14:bevel/>
          </w14:textOutline>
        </w:rPr>
        <w:t>商须知前附表</w:t>
      </w:r>
    </w:p>
    <w:tbl>
      <w:tblPr>
        <w:tblStyle w:val="35"/>
        <w:tblW w:w="107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0"/>
        <w:gridCol w:w="1519"/>
        <w:gridCol w:w="8563"/>
      </w:tblGrid>
      <w:tr w14:paraId="3E53FF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680" w:type="dxa"/>
            <w:vAlign w:val="center"/>
          </w:tcPr>
          <w:p w14:paraId="2B18F912">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519" w:type="dxa"/>
            <w:vAlign w:val="center"/>
          </w:tcPr>
          <w:p w14:paraId="283497D1">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内容</w:t>
            </w:r>
          </w:p>
        </w:tc>
        <w:tc>
          <w:tcPr>
            <w:tcW w:w="8563" w:type="dxa"/>
            <w:vAlign w:val="center"/>
          </w:tcPr>
          <w:p w14:paraId="708F30FC">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规定</w:t>
            </w:r>
          </w:p>
        </w:tc>
      </w:tr>
      <w:tr w14:paraId="32B2A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680" w:type="dxa"/>
            <w:vAlign w:val="center"/>
          </w:tcPr>
          <w:p w14:paraId="160FA127">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519" w:type="dxa"/>
            <w:vAlign w:val="center"/>
          </w:tcPr>
          <w:p w14:paraId="6F02645D">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8563" w:type="dxa"/>
            <w:vAlign w:val="center"/>
          </w:tcPr>
          <w:p w14:paraId="7A465CC1">
            <w:pPr>
              <w:kinsoku/>
              <w:topLinePunct/>
              <w:spacing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聊城市临清市刘垓子镇人民政府刘垓子镇白仁产业园配套设施建设项目</w:t>
            </w:r>
          </w:p>
        </w:tc>
      </w:tr>
      <w:tr w14:paraId="3DCE8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680" w:type="dxa"/>
            <w:vAlign w:val="center"/>
          </w:tcPr>
          <w:p w14:paraId="5A4FD61C">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519" w:type="dxa"/>
            <w:vAlign w:val="center"/>
          </w:tcPr>
          <w:p w14:paraId="7C457326">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建设地点</w:t>
            </w:r>
          </w:p>
        </w:tc>
        <w:tc>
          <w:tcPr>
            <w:tcW w:w="8563" w:type="dxa"/>
            <w:vAlign w:val="center"/>
          </w:tcPr>
          <w:p w14:paraId="4D68D632">
            <w:pPr>
              <w:kinsoku/>
              <w:topLinePunct/>
              <w:spacing w:line="288" w:lineRule="auto"/>
              <w:rPr>
                <w:rFonts w:hint="eastAsia" w:ascii="宋体" w:hAnsi="宋体" w:eastAsia="宋体" w:cs="宋体"/>
                <w:sz w:val="24"/>
                <w:szCs w:val="24"/>
              </w:rPr>
            </w:pPr>
            <w:r>
              <w:rPr>
                <w:rFonts w:hint="eastAsia" w:ascii="宋体" w:hAnsi="宋体" w:eastAsia="宋体" w:cs="宋体"/>
                <w:sz w:val="24"/>
                <w:szCs w:val="24"/>
                <w:lang w:val="en-US" w:eastAsia="zh-CN"/>
              </w:rPr>
              <w:t>聊城市临清市，甲方指定地点</w:t>
            </w:r>
          </w:p>
        </w:tc>
      </w:tr>
      <w:tr w14:paraId="6CB89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680" w:type="dxa"/>
            <w:vAlign w:val="center"/>
          </w:tcPr>
          <w:p w14:paraId="37E895C1">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519" w:type="dxa"/>
            <w:vAlign w:val="center"/>
          </w:tcPr>
          <w:p w14:paraId="3FEC735A">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采购人名称</w:t>
            </w:r>
          </w:p>
        </w:tc>
        <w:tc>
          <w:tcPr>
            <w:tcW w:w="8563" w:type="dxa"/>
            <w:vAlign w:val="center"/>
          </w:tcPr>
          <w:p w14:paraId="2A83AA92">
            <w:pPr>
              <w:kinsoku/>
              <w:topLinePunct/>
              <w:spacing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聊城市临清市刘垓子镇人民政府</w:t>
            </w:r>
          </w:p>
        </w:tc>
      </w:tr>
      <w:tr w14:paraId="663253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jc w:val="center"/>
        </w:trPr>
        <w:tc>
          <w:tcPr>
            <w:tcW w:w="680" w:type="dxa"/>
            <w:vAlign w:val="center"/>
          </w:tcPr>
          <w:p w14:paraId="31A6A6BB">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519" w:type="dxa"/>
            <w:vAlign w:val="center"/>
          </w:tcPr>
          <w:p w14:paraId="23F2E302">
            <w:pPr>
              <w:kinsoku/>
              <w:topLinePunct/>
              <w:spacing w:line="288"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质量标准</w:t>
            </w:r>
          </w:p>
        </w:tc>
        <w:tc>
          <w:tcPr>
            <w:tcW w:w="8563" w:type="dxa"/>
            <w:vAlign w:val="center"/>
          </w:tcPr>
          <w:p w14:paraId="7BFA00B3">
            <w:pPr>
              <w:kinsoku/>
              <w:topLinePunct/>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合格，符合国家、省、市现行的工程相关质量验收规范及标准。</w:t>
            </w:r>
          </w:p>
        </w:tc>
      </w:tr>
      <w:tr w14:paraId="222B3F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680" w:type="dxa"/>
            <w:vAlign w:val="center"/>
          </w:tcPr>
          <w:p w14:paraId="531DD1D6">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519" w:type="dxa"/>
            <w:vAlign w:val="center"/>
          </w:tcPr>
          <w:p w14:paraId="626E594A">
            <w:pPr>
              <w:kinsoku/>
              <w:topLinePunct/>
              <w:spacing w:line="288"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计划工期</w:t>
            </w:r>
          </w:p>
        </w:tc>
        <w:tc>
          <w:tcPr>
            <w:tcW w:w="8563" w:type="dxa"/>
            <w:vAlign w:val="center"/>
          </w:tcPr>
          <w:p w14:paraId="2819A2B1">
            <w:pPr>
              <w:kinsoku/>
              <w:topLinePunct/>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合同生效后，具备施工条件接招标人通知后</w:t>
            </w:r>
            <w:r>
              <w:rPr>
                <w:rFonts w:hint="eastAsia" w:ascii="宋体" w:hAnsi="宋体" w:eastAsia="宋体" w:cs="宋体"/>
                <w:sz w:val="24"/>
                <w:szCs w:val="24"/>
                <w:highlight w:val="none"/>
                <w:lang w:val="en-US" w:eastAsia="zh-CN"/>
              </w:rPr>
              <w:t>90</w:t>
            </w:r>
            <w:r>
              <w:rPr>
                <w:rFonts w:hint="eastAsia" w:ascii="宋体" w:hAnsi="宋体" w:eastAsia="宋体" w:cs="宋体"/>
                <w:sz w:val="24"/>
                <w:szCs w:val="24"/>
                <w:highlight w:val="none"/>
              </w:rPr>
              <w:t>日历天内完工。</w:t>
            </w:r>
          </w:p>
          <w:p w14:paraId="0B29319B">
            <w:pPr>
              <w:kinsoku/>
              <w:topLinePunct/>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(负偏离按无效</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处理)</w:t>
            </w:r>
          </w:p>
        </w:tc>
      </w:tr>
      <w:tr w14:paraId="16A16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jc w:val="center"/>
        </w:trPr>
        <w:tc>
          <w:tcPr>
            <w:tcW w:w="680" w:type="dxa"/>
            <w:vAlign w:val="center"/>
          </w:tcPr>
          <w:p w14:paraId="33A5311A">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1519" w:type="dxa"/>
            <w:vAlign w:val="center"/>
          </w:tcPr>
          <w:p w14:paraId="71634B02">
            <w:pPr>
              <w:kinsoku/>
              <w:topLinePunct/>
              <w:spacing w:line="288"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质保期</w:t>
            </w:r>
          </w:p>
        </w:tc>
        <w:tc>
          <w:tcPr>
            <w:tcW w:w="8563" w:type="dxa"/>
            <w:vAlign w:val="center"/>
          </w:tcPr>
          <w:p w14:paraId="630C10EF">
            <w:pPr>
              <w:kinsoku/>
              <w:topLinePunct/>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两</w:t>
            </w:r>
            <w:r>
              <w:rPr>
                <w:rFonts w:hint="eastAsia" w:ascii="宋体" w:hAnsi="宋体" w:eastAsia="宋体" w:cs="宋体"/>
                <w:sz w:val="24"/>
                <w:szCs w:val="24"/>
                <w:highlight w:val="none"/>
              </w:rPr>
              <w:t>年</w:t>
            </w:r>
          </w:p>
        </w:tc>
      </w:tr>
      <w:tr w14:paraId="79D895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80" w:type="dxa"/>
            <w:vAlign w:val="center"/>
          </w:tcPr>
          <w:p w14:paraId="6F01A7A4">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1519" w:type="dxa"/>
            <w:vAlign w:val="center"/>
          </w:tcPr>
          <w:p w14:paraId="513C2202">
            <w:pPr>
              <w:kinsoku/>
              <w:topLinePunct/>
              <w:spacing w:line="288"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标段划分</w:t>
            </w:r>
          </w:p>
        </w:tc>
        <w:tc>
          <w:tcPr>
            <w:tcW w:w="8563" w:type="dxa"/>
            <w:vAlign w:val="center"/>
          </w:tcPr>
          <w:p w14:paraId="0385A09B">
            <w:pPr>
              <w:kinsoku/>
              <w:topLinePunct/>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本项目共分为</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个标段，</w:t>
            </w:r>
            <w:r>
              <w:rPr>
                <w:rFonts w:hint="eastAsia" w:ascii="宋体" w:hAnsi="宋体" w:eastAsia="宋体" w:cs="宋体"/>
                <w:sz w:val="24"/>
                <w:szCs w:val="24"/>
                <w:highlight w:val="none"/>
                <w:lang w:eastAsia="zh-CN"/>
              </w:rPr>
              <w:t>聊城市临清市刘垓子镇人民政府刘垓子镇白仁产业园配套设施建设项目，</w:t>
            </w:r>
            <w:r>
              <w:rPr>
                <w:rFonts w:hint="eastAsia" w:ascii="宋体" w:hAnsi="宋体" w:eastAsia="宋体" w:cs="宋体"/>
                <w:sz w:val="24"/>
                <w:szCs w:val="24"/>
                <w:highlight w:val="none"/>
              </w:rPr>
              <w:t>具体详见项目说明。</w:t>
            </w:r>
          </w:p>
          <w:p w14:paraId="34BA169A">
            <w:pPr>
              <w:kinsoku/>
              <w:topLinePunct/>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招标范围：项目说明、工程量清单内的全部内容。</w:t>
            </w:r>
          </w:p>
        </w:tc>
      </w:tr>
      <w:tr w14:paraId="69C191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680" w:type="dxa"/>
            <w:vAlign w:val="center"/>
          </w:tcPr>
          <w:p w14:paraId="345F5348">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1519" w:type="dxa"/>
            <w:vAlign w:val="center"/>
          </w:tcPr>
          <w:p w14:paraId="71FA7767">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承包方式</w:t>
            </w:r>
          </w:p>
        </w:tc>
        <w:tc>
          <w:tcPr>
            <w:tcW w:w="8563" w:type="dxa"/>
            <w:vAlign w:val="center"/>
          </w:tcPr>
          <w:p w14:paraId="2FE374DB">
            <w:pPr>
              <w:kinsoku/>
              <w:topLinePunct/>
              <w:spacing w:line="288" w:lineRule="auto"/>
              <w:rPr>
                <w:rFonts w:hint="eastAsia" w:ascii="宋体" w:hAnsi="宋体" w:eastAsia="宋体" w:cs="宋体"/>
                <w:sz w:val="24"/>
                <w:szCs w:val="24"/>
              </w:rPr>
            </w:pPr>
            <w:r>
              <w:rPr>
                <w:rFonts w:hint="eastAsia" w:ascii="宋体" w:hAnsi="宋体" w:eastAsia="宋体" w:cs="宋体"/>
                <w:sz w:val="24"/>
                <w:szCs w:val="24"/>
              </w:rPr>
              <w:t>施工总承包。</w:t>
            </w:r>
          </w:p>
        </w:tc>
      </w:tr>
      <w:tr w14:paraId="33AD2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jc w:val="center"/>
        </w:trPr>
        <w:tc>
          <w:tcPr>
            <w:tcW w:w="680" w:type="dxa"/>
            <w:vAlign w:val="center"/>
          </w:tcPr>
          <w:p w14:paraId="4E219EDF">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1519" w:type="dxa"/>
            <w:vAlign w:val="center"/>
          </w:tcPr>
          <w:p w14:paraId="1230236D">
            <w:pPr>
              <w:kinsoku/>
              <w:topLinePunct/>
              <w:spacing w:line="288"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预算金额</w:t>
            </w:r>
          </w:p>
        </w:tc>
        <w:tc>
          <w:tcPr>
            <w:tcW w:w="8563" w:type="dxa"/>
            <w:vAlign w:val="center"/>
          </w:tcPr>
          <w:p w14:paraId="110D79A3">
            <w:pPr>
              <w:kinsoku/>
              <w:topLinePunct/>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本项目采购总预算：140.103722万元。</w:t>
            </w:r>
          </w:p>
          <w:p w14:paraId="021B9EDB">
            <w:pPr>
              <w:kinsoku/>
              <w:topLinePunct/>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(初始报价或最后报价均不得超过采购预算，超出预算金额按无效响应处理。)</w:t>
            </w:r>
          </w:p>
        </w:tc>
      </w:tr>
      <w:tr w14:paraId="517898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680" w:type="dxa"/>
            <w:vAlign w:val="center"/>
          </w:tcPr>
          <w:p w14:paraId="6DBCCB28">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1519" w:type="dxa"/>
            <w:vAlign w:val="center"/>
          </w:tcPr>
          <w:p w14:paraId="1675168A">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采购方式</w:t>
            </w:r>
          </w:p>
        </w:tc>
        <w:tc>
          <w:tcPr>
            <w:tcW w:w="8563" w:type="dxa"/>
            <w:vAlign w:val="center"/>
          </w:tcPr>
          <w:p w14:paraId="55BE750F">
            <w:pPr>
              <w:kinsoku/>
              <w:topLinePunct/>
              <w:spacing w:line="288" w:lineRule="auto"/>
              <w:rPr>
                <w:rFonts w:hint="eastAsia" w:ascii="宋体" w:hAnsi="宋体" w:eastAsia="宋体" w:cs="宋体"/>
                <w:sz w:val="24"/>
                <w:szCs w:val="24"/>
              </w:rPr>
            </w:pPr>
            <w:r>
              <w:rPr>
                <w:rFonts w:hint="eastAsia" w:ascii="宋体" w:hAnsi="宋体" w:eastAsia="宋体" w:cs="宋体"/>
                <w:sz w:val="24"/>
                <w:szCs w:val="24"/>
              </w:rPr>
              <w:t>竞争性磋商</w:t>
            </w:r>
          </w:p>
        </w:tc>
      </w:tr>
      <w:tr w14:paraId="36C07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jc w:val="center"/>
        </w:trPr>
        <w:tc>
          <w:tcPr>
            <w:tcW w:w="680" w:type="dxa"/>
            <w:vAlign w:val="center"/>
          </w:tcPr>
          <w:p w14:paraId="15900A00">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519" w:type="dxa"/>
            <w:vAlign w:val="center"/>
          </w:tcPr>
          <w:p w14:paraId="45020588">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供应商资格要求</w:t>
            </w:r>
          </w:p>
        </w:tc>
        <w:tc>
          <w:tcPr>
            <w:tcW w:w="8563" w:type="dxa"/>
            <w:vAlign w:val="center"/>
          </w:tcPr>
          <w:p w14:paraId="263A2C90">
            <w:pPr>
              <w:kinsoku/>
              <w:topLinePunct/>
              <w:spacing w:line="288" w:lineRule="auto"/>
              <w:rPr>
                <w:rFonts w:hint="eastAsia" w:ascii="宋体" w:hAnsi="宋体" w:eastAsia="宋体" w:cs="宋体"/>
                <w:sz w:val="24"/>
                <w:szCs w:val="24"/>
              </w:rPr>
            </w:pPr>
            <w:r>
              <w:rPr>
                <w:rFonts w:hint="eastAsia" w:ascii="宋体" w:hAnsi="宋体" w:eastAsia="宋体" w:cs="宋体"/>
                <w:sz w:val="24"/>
                <w:szCs w:val="24"/>
                <w:lang w:val="en-US" w:eastAsia="zh-CN"/>
              </w:rPr>
              <w:t>详见</w:t>
            </w:r>
            <w:r>
              <w:rPr>
                <w:rFonts w:hint="eastAsia" w:ascii="宋体" w:hAnsi="宋体" w:eastAsia="宋体" w:cs="宋体"/>
                <w:sz w:val="24"/>
                <w:szCs w:val="24"/>
              </w:rPr>
              <w:t>磋商公告</w:t>
            </w:r>
          </w:p>
        </w:tc>
      </w:tr>
      <w:tr w14:paraId="6370D8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680" w:type="dxa"/>
            <w:vAlign w:val="center"/>
          </w:tcPr>
          <w:p w14:paraId="12FB5CA1">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1519" w:type="dxa"/>
            <w:vAlign w:val="center"/>
          </w:tcPr>
          <w:p w14:paraId="29C2D132">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资格审查方式</w:t>
            </w:r>
          </w:p>
        </w:tc>
        <w:tc>
          <w:tcPr>
            <w:tcW w:w="8563" w:type="dxa"/>
            <w:vAlign w:val="center"/>
          </w:tcPr>
          <w:p w14:paraId="32B73D42">
            <w:pPr>
              <w:kinsoku/>
              <w:topLinePunct/>
              <w:spacing w:line="288" w:lineRule="auto"/>
              <w:rPr>
                <w:rFonts w:hint="eastAsia" w:ascii="宋体" w:hAnsi="宋体" w:eastAsia="宋体" w:cs="宋体"/>
                <w:sz w:val="24"/>
                <w:szCs w:val="24"/>
              </w:rPr>
            </w:pPr>
            <w:r>
              <w:rPr>
                <w:rFonts w:hint="eastAsia" w:ascii="宋体" w:hAnsi="宋体" w:eastAsia="宋体" w:cs="宋体"/>
                <w:sz w:val="24"/>
                <w:szCs w:val="24"/>
              </w:rPr>
              <w:t>资格后审。</w:t>
            </w:r>
          </w:p>
        </w:tc>
      </w:tr>
      <w:tr w14:paraId="3F2EE8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680" w:type="dxa"/>
            <w:vAlign w:val="center"/>
          </w:tcPr>
          <w:p w14:paraId="3170BE9D">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13</w:t>
            </w:r>
          </w:p>
        </w:tc>
        <w:tc>
          <w:tcPr>
            <w:tcW w:w="1519" w:type="dxa"/>
            <w:vAlign w:val="center"/>
          </w:tcPr>
          <w:p w14:paraId="61FD045E">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资金来源</w:t>
            </w:r>
          </w:p>
        </w:tc>
        <w:tc>
          <w:tcPr>
            <w:tcW w:w="8563" w:type="dxa"/>
            <w:vAlign w:val="center"/>
          </w:tcPr>
          <w:p w14:paraId="43A77DFB">
            <w:pPr>
              <w:kinsoku/>
              <w:topLinePunct/>
              <w:spacing w:line="288" w:lineRule="auto"/>
              <w:rPr>
                <w:rFonts w:hint="eastAsia" w:ascii="宋体" w:hAnsi="宋体" w:eastAsia="宋体" w:cs="宋体"/>
                <w:sz w:val="24"/>
                <w:szCs w:val="24"/>
              </w:rPr>
            </w:pPr>
            <w:r>
              <w:rPr>
                <w:rFonts w:hint="eastAsia" w:ascii="宋体" w:hAnsi="宋体" w:eastAsia="宋体" w:cs="宋体"/>
                <w:sz w:val="24"/>
                <w:szCs w:val="24"/>
              </w:rPr>
              <w:t>财政资金</w:t>
            </w:r>
          </w:p>
        </w:tc>
      </w:tr>
      <w:tr w14:paraId="5FB4D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80" w:type="dxa"/>
            <w:vMerge w:val="restart"/>
            <w:tcBorders>
              <w:bottom w:val="nil"/>
            </w:tcBorders>
            <w:vAlign w:val="center"/>
          </w:tcPr>
          <w:p w14:paraId="45CF965E">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14</w:t>
            </w:r>
          </w:p>
        </w:tc>
        <w:tc>
          <w:tcPr>
            <w:tcW w:w="1519" w:type="dxa"/>
            <w:vMerge w:val="restart"/>
            <w:tcBorders>
              <w:bottom w:val="nil"/>
            </w:tcBorders>
            <w:vAlign w:val="center"/>
          </w:tcPr>
          <w:p w14:paraId="3FBE31ED">
            <w:pPr>
              <w:kinsoku/>
              <w:topLinePunct/>
              <w:spacing w:line="288"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付款方式</w:t>
            </w:r>
          </w:p>
        </w:tc>
        <w:tc>
          <w:tcPr>
            <w:tcW w:w="8563" w:type="dxa"/>
            <w:vAlign w:val="center"/>
          </w:tcPr>
          <w:p w14:paraId="5FB458E1">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540" w:lineRule="exact"/>
              <w:ind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竣工验收合格后，支付合同价款的30%；竣工验收满一年后支付至审定额的60%；满二年后支付审定额的20%，满三年付清。</w:t>
            </w:r>
          </w:p>
        </w:tc>
      </w:tr>
      <w:tr w14:paraId="7CF8F5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680" w:type="dxa"/>
            <w:vMerge w:val="continue"/>
            <w:tcBorders>
              <w:top w:val="nil"/>
            </w:tcBorders>
            <w:vAlign w:val="center"/>
          </w:tcPr>
          <w:p w14:paraId="50A181E9">
            <w:pPr>
              <w:kinsoku/>
              <w:topLinePunct/>
              <w:spacing w:line="288" w:lineRule="auto"/>
              <w:jc w:val="center"/>
              <w:rPr>
                <w:rFonts w:hint="eastAsia" w:ascii="宋体" w:hAnsi="宋体" w:eastAsia="宋体" w:cs="宋体"/>
                <w:sz w:val="24"/>
                <w:szCs w:val="24"/>
              </w:rPr>
            </w:pPr>
          </w:p>
        </w:tc>
        <w:tc>
          <w:tcPr>
            <w:tcW w:w="1519" w:type="dxa"/>
            <w:vMerge w:val="continue"/>
            <w:tcBorders>
              <w:top w:val="nil"/>
            </w:tcBorders>
            <w:vAlign w:val="center"/>
          </w:tcPr>
          <w:p w14:paraId="240AA8DB">
            <w:pPr>
              <w:kinsoku/>
              <w:topLinePunct/>
              <w:spacing w:line="288" w:lineRule="auto"/>
              <w:jc w:val="center"/>
              <w:rPr>
                <w:rFonts w:hint="eastAsia" w:ascii="宋体" w:hAnsi="宋体" w:eastAsia="宋体" w:cs="宋体"/>
                <w:sz w:val="24"/>
                <w:szCs w:val="24"/>
                <w:highlight w:val="none"/>
              </w:rPr>
            </w:pPr>
          </w:p>
        </w:tc>
        <w:tc>
          <w:tcPr>
            <w:tcW w:w="8563" w:type="dxa"/>
            <w:vAlign w:val="center"/>
          </w:tcPr>
          <w:p w14:paraId="5D935D7E">
            <w:pPr>
              <w:kinsoku/>
              <w:topLinePunct/>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付款方式不允许负偏离，否则按无效</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处理。</w:t>
            </w:r>
          </w:p>
        </w:tc>
      </w:tr>
      <w:tr w14:paraId="59838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680" w:type="dxa"/>
            <w:vMerge w:val="restart"/>
            <w:vAlign w:val="center"/>
          </w:tcPr>
          <w:p w14:paraId="6B58A7E7">
            <w:pPr>
              <w:kinsoku/>
              <w:topLinePunct/>
              <w:spacing w:line="288" w:lineRule="auto"/>
              <w:jc w:val="center"/>
              <w:rPr>
                <w:rFonts w:hint="eastAsia" w:ascii="宋体" w:hAnsi="宋体" w:eastAsia="宋体" w:cs="宋体"/>
                <w:sz w:val="24"/>
                <w:szCs w:val="24"/>
              </w:rPr>
            </w:pPr>
            <w:r>
              <w:rPr>
                <w:rFonts w:hint="eastAsia" w:ascii="宋体" w:hAnsi="宋体" w:eastAsia="宋体" w:cs="宋体"/>
                <w:sz w:val="24"/>
                <w:szCs w:val="24"/>
              </w:rPr>
              <w:t>15</w:t>
            </w:r>
          </w:p>
        </w:tc>
        <w:tc>
          <w:tcPr>
            <w:tcW w:w="1519" w:type="dxa"/>
            <w:vAlign w:val="center"/>
          </w:tcPr>
          <w:p w14:paraId="7C008EDD">
            <w:pPr>
              <w:kinsoku/>
              <w:topLinePunct/>
              <w:spacing w:line="288"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结算方式</w:t>
            </w:r>
          </w:p>
        </w:tc>
        <w:tc>
          <w:tcPr>
            <w:tcW w:w="8563" w:type="dxa"/>
            <w:vAlign w:val="center"/>
          </w:tcPr>
          <w:p w14:paraId="1334CB2C">
            <w:pPr>
              <w:kinsoku/>
              <w:topLinePunct/>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已成交价格清单单价为准，根据最终审计工程量据实结算</w:t>
            </w:r>
          </w:p>
        </w:tc>
      </w:tr>
      <w:tr w14:paraId="179A7A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Merge w:val="continue"/>
            <w:vAlign w:val="center"/>
          </w:tcPr>
          <w:p w14:paraId="0B89E9C2">
            <w:pPr>
              <w:kinsoku/>
              <w:topLinePunct/>
              <w:spacing w:line="288" w:lineRule="auto"/>
              <w:jc w:val="center"/>
              <w:rPr>
                <w:rFonts w:hint="eastAsia" w:ascii="宋体" w:hAnsi="宋体" w:eastAsia="宋体" w:cs="宋体"/>
                <w:sz w:val="24"/>
                <w:szCs w:val="24"/>
              </w:rPr>
            </w:pPr>
          </w:p>
        </w:tc>
        <w:tc>
          <w:tcPr>
            <w:tcW w:w="1519" w:type="dxa"/>
            <w:vAlign w:val="center"/>
          </w:tcPr>
          <w:p w14:paraId="535FE2BE">
            <w:pPr>
              <w:kinsoku/>
              <w:topLinePunct/>
              <w:spacing w:line="288"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有效签证</w:t>
            </w:r>
          </w:p>
        </w:tc>
        <w:tc>
          <w:tcPr>
            <w:tcW w:w="8563" w:type="dxa"/>
            <w:vAlign w:val="center"/>
          </w:tcPr>
          <w:p w14:paraId="0E2453C6">
            <w:pPr>
              <w:kinsoku/>
              <w:topLinePunct/>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如施工中因设计变更及工程需要增加或减少相关工程量，则由成交供应商、采购人，以及相关工程审计单位根据实际情况进行现场签证，并出具结算书面材料。</w:t>
            </w:r>
          </w:p>
        </w:tc>
      </w:tr>
      <w:tr w14:paraId="233191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0831AB84">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16</w:t>
            </w:r>
          </w:p>
        </w:tc>
        <w:tc>
          <w:tcPr>
            <w:tcW w:w="1519" w:type="dxa"/>
            <w:vAlign w:val="center"/>
          </w:tcPr>
          <w:p w14:paraId="7A06D1EF">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评审标准及方法</w:t>
            </w:r>
          </w:p>
        </w:tc>
        <w:tc>
          <w:tcPr>
            <w:tcW w:w="8563" w:type="dxa"/>
            <w:vAlign w:val="center"/>
          </w:tcPr>
          <w:p w14:paraId="4207F22A">
            <w:pPr>
              <w:kinsoku/>
              <w:topLinePunct/>
              <w:spacing w:line="288" w:lineRule="auto"/>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综合评分法。</w:t>
            </w:r>
          </w:p>
        </w:tc>
      </w:tr>
      <w:tr w14:paraId="78AD74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0055CDA5">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17</w:t>
            </w:r>
          </w:p>
        </w:tc>
        <w:tc>
          <w:tcPr>
            <w:tcW w:w="1519" w:type="dxa"/>
            <w:vAlign w:val="center"/>
          </w:tcPr>
          <w:p w14:paraId="70048529">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报价有效期</w:t>
            </w:r>
          </w:p>
        </w:tc>
        <w:tc>
          <w:tcPr>
            <w:tcW w:w="8563" w:type="dxa"/>
            <w:vAlign w:val="center"/>
          </w:tcPr>
          <w:p w14:paraId="4026D2D3">
            <w:pPr>
              <w:kinsoku/>
              <w:topLinePunct/>
              <w:spacing w:line="288" w:lineRule="auto"/>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90日历日(自报价截止时间之日起)</w:t>
            </w:r>
          </w:p>
        </w:tc>
      </w:tr>
      <w:tr w14:paraId="02D66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347E03B4">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18</w:t>
            </w:r>
          </w:p>
        </w:tc>
        <w:tc>
          <w:tcPr>
            <w:tcW w:w="1519" w:type="dxa"/>
            <w:vAlign w:val="center"/>
          </w:tcPr>
          <w:p w14:paraId="3635F92F">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代理服务费用</w:t>
            </w:r>
          </w:p>
        </w:tc>
        <w:tc>
          <w:tcPr>
            <w:tcW w:w="8563" w:type="dxa"/>
            <w:vAlign w:val="center"/>
          </w:tcPr>
          <w:p w14:paraId="18404DBF">
            <w:pPr>
              <w:keepNext w:val="0"/>
              <w:keepLines w:val="0"/>
              <w:pageBreakBefore w:val="0"/>
              <w:kinsoku/>
              <w:wordWrap/>
              <w:overflowPunct/>
              <w:topLinePunct w:val="0"/>
              <w:bidi w:val="0"/>
              <w:snapToGrid/>
              <w:spacing w:line="360" w:lineRule="auto"/>
              <w:jc w:val="both"/>
              <w:textAlignment w:val="auto"/>
              <w:rPr>
                <w:rFonts w:hint="eastAsia" w:ascii="宋体" w:hAnsi="宋体" w:cs="宋体"/>
                <w:bCs/>
                <w:color w:val="auto"/>
                <w:sz w:val="24"/>
                <w:highlight w:val="none"/>
              </w:rPr>
            </w:pPr>
            <w:r>
              <w:rPr>
                <w:rFonts w:hint="eastAsia" w:ascii="宋体" w:hAnsi="宋体" w:cs="宋体"/>
                <w:color w:val="auto"/>
                <w:sz w:val="24"/>
                <w:highlight w:val="none"/>
              </w:rPr>
              <w:t>自中标结果公告之日由中标人按</w:t>
            </w:r>
            <w:r>
              <w:rPr>
                <w:rFonts w:hint="eastAsia" w:ascii="宋体" w:hAnsi="宋体" w:cs="宋体"/>
                <w:color w:val="auto"/>
                <w:sz w:val="24"/>
                <w:highlight w:val="none"/>
                <w:lang w:eastAsia="zh-CN"/>
              </w:rPr>
              <w:t>预算价格执</w:t>
            </w:r>
            <w:r>
              <w:rPr>
                <w:rFonts w:hint="eastAsia" w:ascii="宋体" w:hAnsi="宋体" w:cs="宋体"/>
                <w:color w:val="auto"/>
                <w:sz w:val="24"/>
                <w:highlight w:val="none"/>
                <w:shd w:val="clear" w:color="auto" w:fill="auto"/>
                <w:lang w:eastAsia="zh-CN"/>
              </w:rPr>
              <w:t>行</w:t>
            </w:r>
            <w:r>
              <w:rPr>
                <w:rFonts w:hint="eastAsia" w:ascii="宋体" w:hAnsi="宋体" w:cs="宋体"/>
                <w:b/>
                <w:bCs/>
                <w:color w:val="auto"/>
                <w:sz w:val="24"/>
                <w:highlight w:val="none"/>
                <w:shd w:val="clear" w:color="auto" w:fill="auto"/>
              </w:rPr>
              <w:t>发改价格[2011]534号文工程类收费标准</w:t>
            </w:r>
            <w:r>
              <w:rPr>
                <w:rFonts w:hint="eastAsia" w:ascii="宋体" w:hAnsi="宋体" w:cs="宋体"/>
                <w:bCs/>
                <w:color w:val="auto"/>
                <w:sz w:val="24"/>
                <w:highlight w:val="none"/>
                <w:shd w:val="clear" w:color="auto" w:fill="auto"/>
              </w:rPr>
              <w:t>向采购代理机构交纳代理费</w:t>
            </w:r>
            <w:r>
              <w:rPr>
                <w:rFonts w:hint="eastAsia" w:ascii="宋体" w:hAnsi="宋体" w:cs="宋体"/>
                <w:bCs/>
                <w:color w:val="auto"/>
                <w:sz w:val="24"/>
                <w:highlight w:val="none"/>
              </w:rPr>
              <w:t>。</w:t>
            </w:r>
          </w:p>
          <w:p w14:paraId="7EFDC574">
            <w:pPr>
              <w:keepNext w:val="0"/>
              <w:keepLines w:val="0"/>
              <w:pageBreakBefore w:val="0"/>
              <w:kinsoku/>
              <w:wordWrap/>
              <w:overflowPunct/>
              <w:topLinePunct w:val="0"/>
              <w:bidi w:val="0"/>
              <w:snapToGrid/>
              <w:spacing w:line="360" w:lineRule="auto"/>
              <w:jc w:val="both"/>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代理费交纳后由采购代理机构协助招标人和中标人签订合同。</w:t>
            </w:r>
          </w:p>
          <w:p w14:paraId="0565968E">
            <w:pPr>
              <w:keepNext w:val="0"/>
              <w:keepLines w:val="0"/>
              <w:pageBreakBefore w:val="0"/>
              <w:kinsoku/>
              <w:wordWrap/>
              <w:overflowPunct/>
              <w:topLinePunct w:val="0"/>
              <w:bidi w:val="0"/>
              <w:snapToGrid/>
              <w:spacing w:line="360" w:lineRule="auto"/>
              <w:jc w:val="both"/>
              <w:textAlignment w:val="auto"/>
              <w:rPr>
                <w:rFonts w:hint="eastAsia" w:ascii="宋体" w:hAnsi="宋体" w:cs="宋体"/>
                <w:b/>
                <w:color w:val="auto"/>
                <w:sz w:val="24"/>
                <w:highlight w:val="none"/>
              </w:rPr>
            </w:pPr>
            <w:r>
              <w:rPr>
                <w:rFonts w:hint="eastAsia" w:ascii="宋体" w:hAnsi="宋体" w:cs="宋体"/>
                <w:b/>
                <w:color w:val="auto"/>
                <w:sz w:val="24"/>
                <w:highlight w:val="none"/>
              </w:rPr>
              <w:t>因未交纳代理费而导致的一切后果由中标人自行承担。</w:t>
            </w:r>
          </w:p>
          <w:p w14:paraId="574A5996">
            <w:pPr>
              <w:keepNext w:val="0"/>
              <w:keepLines w:val="0"/>
              <w:pageBreakBefore w:val="0"/>
              <w:kinsoku/>
              <w:wordWrap/>
              <w:overflowPunct/>
              <w:topLinePunct w:val="0"/>
              <w:bidi w:val="0"/>
              <w:snapToGrid/>
              <w:spacing w:line="360" w:lineRule="auto"/>
              <w:jc w:val="both"/>
              <w:textAlignment w:val="auto"/>
              <w:rPr>
                <w:rFonts w:hint="eastAsia" w:ascii="宋体" w:hAnsi="宋体" w:cs="宋体"/>
                <w:b/>
                <w:color w:val="auto"/>
                <w:sz w:val="24"/>
                <w:highlight w:val="none"/>
              </w:rPr>
            </w:pPr>
            <w:r>
              <w:rPr>
                <w:rFonts w:hint="eastAsia" w:ascii="宋体" w:hAnsi="宋体" w:cs="宋体"/>
                <w:b/>
                <w:color w:val="auto"/>
                <w:sz w:val="24"/>
                <w:highlight w:val="none"/>
              </w:rPr>
              <w:t>账户信息如下：</w:t>
            </w:r>
          </w:p>
          <w:p w14:paraId="02350F1A">
            <w:pPr>
              <w:pStyle w:val="45"/>
              <w:keepNext w:val="0"/>
              <w:keepLines w:val="0"/>
              <w:pageBreakBefore w:val="0"/>
              <w:kinsoku/>
              <w:wordWrap/>
              <w:overflowPunct/>
              <w:topLinePunct w:val="0"/>
              <w:bidi w:val="0"/>
              <w:snapToGrid/>
              <w:spacing w:line="360" w:lineRule="auto"/>
              <w:ind w:left="0" w:firstLine="0" w:firstLine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公司名称：山东万佳项目管理有限公司</w:t>
            </w:r>
          </w:p>
          <w:p w14:paraId="68A9A91B">
            <w:pPr>
              <w:pStyle w:val="45"/>
              <w:keepNext w:val="0"/>
              <w:keepLines w:val="0"/>
              <w:pageBreakBefore w:val="0"/>
              <w:kinsoku/>
              <w:wordWrap/>
              <w:overflowPunct/>
              <w:topLinePunct w:val="0"/>
              <w:bidi w:val="0"/>
              <w:snapToGrid/>
              <w:spacing w:line="360" w:lineRule="auto"/>
              <w:ind w:left="0" w:firstLine="0" w:firstLine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开户行：工行昌润路支行</w:t>
            </w:r>
          </w:p>
          <w:p w14:paraId="252AD8C4">
            <w:pPr>
              <w:pStyle w:val="45"/>
              <w:keepNext w:val="0"/>
              <w:keepLines w:val="0"/>
              <w:pageBreakBefore w:val="0"/>
              <w:kinsoku/>
              <w:wordWrap/>
              <w:overflowPunct/>
              <w:topLinePunct w:val="0"/>
              <w:bidi w:val="0"/>
              <w:snapToGrid/>
              <w:spacing w:line="360" w:lineRule="auto"/>
              <w:ind w:left="0" w:firstLine="0" w:firstLine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账号：1611035219200341191</w:t>
            </w:r>
          </w:p>
          <w:p w14:paraId="76256723">
            <w:pPr>
              <w:pStyle w:val="45"/>
              <w:keepNext w:val="0"/>
              <w:keepLines w:val="0"/>
              <w:pageBreakBefore w:val="0"/>
              <w:kinsoku/>
              <w:wordWrap/>
              <w:overflowPunct/>
              <w:topLinePunct w:val="0"/>
              <w:bidi w:val="0"/>
              <w:snapToGrid/>
              <w:spacing w:line="360" w:lineRule="auto"/>
              <w:ind w:left="0" w:firstLine="0" w:firstLine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因未交纳代理费而导致的一切后果由中标人自行承担。</w:t>
            </w:r>
          </w:p>
          <w:p w14:paraId="1A20BB4A">
            <w:pPr>
              <w:pStyle w:val="45"/>
              <w:keepNext w:val="0"/>
              <w:keepLines w:val="0"/>
              <w:pageBreakBefore w:val="0"/>
              <w:kinsoku/>
              <w:wordWrap/>
              <w:overflowPunct/>
              <w:topLinePunct w:val="0"/>
              <w:bidi w:val="0"/>
              <w:snapToGrid/>
              <w:spacing w:line="360" w:lineRule="auto"/>
              <w:ind w:left="0" w:firstLine="0" w:firstLineChars="0"/>
              <w:jc w:val="both"/>
              <w:textAlignment w:val="auto"/>
              <w:rPr>
                <w:rFonts w:hint="eastAsia" w:ascii="宋体" w:hAnsi="宋体" w:eastAsia="宋体" w:cs="宋体"/>
                <w:snapToGrid w:val="0"/>
                <w:color w:val="000000"/>
                <w:sz w:val="24"/>
                <w:szCs w:val="24"/>
                <w:lang w:val="en-US" w:eastAsia="zh-CN" w:bidi="ar-SA"/>
              </w:rPr>
            </w:pPr>
            <w:r>
              <w:rPr>
                <w:rFonts w:hint="eastAsia" w:ascii="宋体" w:hAnsi="宋体" w:eastAsia="宋体" w:cs="宋体"/>
                <w:b/>
                <w:bCs/>
                <w:color w:val="auto"/>
                <w:sz w:val="24"/>
                <w:szCs w:val="24"/>
                <w:highlight w:val="none"/>
              </w:rPr>
              <w:t>注：</w:t>
            </w:r>
            <w:r>
              <w:rPr>
                <w:rFonts w:hint="eastAsia" w:ascii="宋体" w:hAnsi="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如需开具报名费或招标代理费发票，请务必于开标之日起2个月内到代理公司开具，逾期后果自负！</w:t>
            </w:r>
          </w:p>
        </w:tc>
      </w:tr>
      <w:tr w14:paraId="0BADB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42EDFA92">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19</w:t>
            </w:r>
          </w:p>
        </w:tc>
        <w:tc>
          <w:tcPr>
            <w:tcW w:w="1519" w:type="dxa"/>
            <w:vAlign w:val="center"/>
          </w:tcPr>
          <w:p w14:paraId="52247102">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保证金</w:t>
            </w:r>
          </w:p>
        </w:tc>
        <w:tc>
          <w:tcPr>
            <w:tcW w:w="8563" w:type="dxa"/>
            <w:vAlign w:val="center"/>
          </w:tcPr>
          <w:p w14:paraId="043BF704">
            <w:pPr>
              <w:kinsoku/>
              <w:topLinePunct/>
              <w:spacing w:line="288" w:lineRule="auto"/>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无</w:t>
            </w:r>
          </w:p>
        </w:tc>
      </w:tr>
      <w:tr w14:paraId="23D9ED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1AE6ADD0">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20</w:t>
            </w:r>
          </w:p>
        </w:tc>
        <w:tc>
          <w:tcPr>
            <w:tcW w:w="1519" w:type="dxa"/>
            <w:vAlign w:val="center"/>
          </w:tcPr>
          <w:p w14:paraId="1955DDA1">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答疑安排</w:t>
            </w:r>
          </w:p>
        </w:tc>
        <w:tc>
          <w:tcPr>
            <w:tcW w:w="8563" w:type="dxa"/>
            <w:vAlign w:val="center"/>
          </w:tcPr>
          <w:p w14:paraId="287D7005">
            <w:pPr>
              <w:kinsoku/>
              <w:topLinePunct/>
              <w:spacing w:line="288" w:lineRule="auto"/>
              <w:rPr>
                <w:rFonts w:ascii="宋体" w:hAnsi="宋体" w:eastAsia="宋体" w:cs="宋体"/>
                <w:sz w:val="24"/>
                <w:szCs w:val="24"/>
              </w:rPr>
            </w:pPr>
            <w:r>
              <w:rPr>
                <w:rFonts w:hint="eastAsia" w:ascii="宋体" w:hAnsi="宋体" w:eastAsia="宋体" w:cs="宋体"/>
                <w:sz w:val="24"/>
                <w:szCs w:val="24"/>
              </w:rPr>
              <w:t>供应商提交疑问时间：获取文件后1日内；</w:t>
            </w:r>
          </w:p>
          <w:p w14:paraId="6B7329B4">
            <w:pPr>
              <w:kinsoku/>
              <w:topLinePunct/>
              <w:spacing w:line="288" w:lineRule="auto"/>
              <w:rPr>
                <w:rFonts w:ascii="宋体" w:hAnsi="宋体" w:eastAsia="宋体" w:cs="宋体"/>
                <w:sz w:val="24"/>
                <w:szCs w:val="24"/>
              </w:rPr>
            </w:pPr>
            <w:r>
              <w:rPr>
                <w:rFonts w:hint="eastAsia" w:ascii="宋体" w:hAnsi="宋体" w:eastAsia="宋体" w:cs="宋体"/>
                <w:sz w:val="24"/>
                <w:szCs w:val="24"/>
              </w:rPr>
              <w:t>供应商对采购文件、踏勘现场有询问或者疑问，需采购人解答或者答疑时，应于获取文件后1日内，选择直接联系代理公司或者在平台系统内提问等形式提出疑问，其中系统发起的提问不得透露供应商的名称和联系方式；直接联系代理公司的，应以加盖供应商单位公章的书面文件提出，同时将电子版文件以电子邮件的形式发送至</w:t>
            </w:r>
            <w:r>
              <w:rPr>
                <w:rFonts w:hint="eastAsia" w:ascii="宋体" w:hAnsi="宋体" w:eastAsia="宋体" w:cs="宋体"/>
                <w:sz w:val="24"/>
                <w:szCs w:val="24"/>
                <w:lang w:val="en-US" w:eastAsia="zh-CN"/>
              </w:rPr>
              <w:t>sdwjxmgl</w:t>
            </w:r>
            <w:r>
              <w:rPr>
                <w:rFonts w:hint="eastAsia" w:ascii="宋体" w:hAnsi="宋体" w:eastAsia="宋体" w:cs="宋体"/>
                <w:sz w:val="24"/>
                <w:szCs w:val="24"/>
                <w:lang w:eastAsia="zh-CN"/>
              </w:rPr>
              <w:t>@163.com</w:t>
            </w:r>
            <w:r>
              <w:rPr>
                <w:rFonts w:hint="eastAsia" w:ascii="宋体" w:hAnsi="宋体" w:eastAsia="宋体" w:cs="宋体"/>
                <w:sz w:val="24"/>
                <w:szCs w:val="24"/>
              </w:rPr>
              <w:t>。</w:t>
            </w:r>
          </w:p>
          <w:p w14:paraId="12BA6898">
            <w:pPr>
              <w:kinsoku/>
              <w:topLinePunct/>
              <w:spacing w:line="288" w:lineRule="auto"/>
              <w:rPr>
                <w:rFonts w:ascii="宋体" w:hAnsi="宋体" w:eastAsia="宋体" w:cs="宋体"/>
                <w:sz w:val="24"/>
                <w:szCs w:val="24"/>
              </w:rPr>
            </w:pPr>
            <w:r>
              <w:rPr>
                <w:rFonts w:hint="eastAsia" w:ascii="宋体" w:hAnsi="宋体" w:eastAsia="宋体" w:cs="宋体"/>
                <w:sz w:val="24"/>
                <w:szCs w:val="24"/>
              </w:rPr>
              <w:t>我代理机构根据项目的实际情况或供应商提出的问题，决定是否对采购文件进行澄清说明或补充修改，澄清说明或者补充修改在聊城市公共资源交易网上报名系统中发布，发布之日即视为已通知所有获取采购文件的供应商，各供应商应随时关注报名项目信息并及时登录聊城市公共资源交易系统下载电子版各类澄清答疑，否则所造成的一切后果由供应商自负。补充文件作为采购文件的组成部分，对所有供应商具有最终约束力。供应商务必把最新的澄清文件导入到响应文件制作工具中，否则无法生成最新响应文件。</w:t>
            </w:r>
          </w:p>
          <w:p w14:paraId="62121CBD">
            <w:pPr>
              <w:kinsoku/>
              <w:topLinePunct/>
              <w:spacing w:line="288" w:lineRule="auto"/>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供应商未在规定时间内提出询问或者疑问，视为认同采购文件以及答疑文件内的所有要求，供应商未按照采购文件、解答或者答疑要求报价的，后果自负。</w:t>
            </w:r>
          </w:p>
        </w:tc>
      </w:tr>
      <w:tr w14:paraId="279619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117B643E">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21</w:t>
            </w:r>
          </w:p>
        </w:tc>
        <w:tc>
          <w:tcPr>
            <w:tcW w:w="1519" w:type="dxa"/>
            <w:vAlign w:val="center"/>
          </w:tcPr>
          <w:p w14:paraId="568C7B8C">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踏勘现场</w:t>
            </w:r>
          </w:p>
        </w:tc>
        <w:tc>
          <w:tcPr>
            <w:tcW w:w="8563" w:type="dxa"/>
            <w:vAlign w:val="center"/>
          </w:tcPr>
          <w:p w14:paraId="477DC26D">
            <w:pPr>
              <w:kinsoku/>
              <w:topLinePunct/>
              <w:spacing w:line="288" w:lineRule="auto"/>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自行踏勘现场。</w:t>
            </w:r>
          </w:p>
        </w:tc>
      </w:tr>
      <w:tr w14:paraId="653DA5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4599BE61">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22</w:t>
            </w:r>
          </w:p>
        </w:tc>
        <w:tc>
          <w:tcPr>
            <w:tcW w:w="1519" w:type="dxa"/>
            <w:vAlign w:val="center"/>
          </w:tcPr>
          <w:p w14:paraId="635AFE35">
            <w:pPr>
              <w:kinsoku/>
              <w:topLinePunct/>
              <w:spacing w:line="288" w:lineRule="auto"/>
              <w:jc w:val="center"/>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z w:val="24"/>
                <w:szCs w:val="24"/>
                <w:highlight w:val="none"/>
              </w:rPr>
              <w:t>逾期违约金</w:t>
            </w:r>
          </w:p>
        </w:tc>
        <w:tc>
          <w:tcPr>
            <w:tcW w:w="8563" w:type="dxa"/>
            <w:vAlign w:val="center"/>
          </w:tcPr>
          <w:p w14:paraId="7023FBAB">
            <w:pPr>
              <w:kinsoku/>
              <w:topLinePunct/>
              <w:spacing w:line="288" w:lineRule="auto"/>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z w:val="24"/>
                <w:szCs w:val="24"/>
                <w:highlight w:val="none"/>
                <w:lang w:val="en-US" w:eastAsia="zh-CN"/>
              </w:rPr>
              <w:t>每延误一天交工施工单位承担大于1000元/天的逾期违约金。误期赔偿费的最高限额为合同价款的5%，因招标人原因造成的工期延误，中标人可依据有效签证顺延。</w:t>
            </w:r>
          </w:p>
        </w:tc>
      </w:tr>
      <w:tr w14:paraId="2F3E7A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4A1DA48F">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23</w:t>
            </w:r>
          </w:p>
        </w:tc>
        <w:tc>
          <w:tcPr>
            <w:tcW w:w="1519" w:type="dxa"/>
            <w:vAlign w:val="center"/>
          </w:tcPr>
          <w:p w14:paraId="3818C630">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响应文件份数</w:t>
            </w:r>
          </w:p>
        </w:tc>
        <w:tc>
          <w:tcPr>
            <w:tcW w:w="8563" w:type="dxa"/>
            <w:vAlign w:val="center"/>
          </w:tcPr>
          <w:p w14:paraId="4E25823D">
            <w:pPr>
              <w:kinsoku/>
              <w:topLinePunct/>
              <w:spacing w:line="288" w:lineRule="auto"/>
              <w:rPr>
                <w:rFonts w:ascii="宋体" w:hAnsi="宋体" w:eastAsia="宋体" w:cs="宋体"/>
                <w:sz w:val="24"/>
                <w:szCs w:val="24"/>
              </w:rPr>
            </w:pPr>
            <w:r>
              <w:rPr>
                <w:rFonts w:hint="eastAsia" w:ascii="宋体" w:hAnsi="宋体" w:eastAsia="宋体" w:cs="宋体"/>
                <w:sz w:val="24"/>
                <w:szCs w:val="24"/>
              </w:rPr>
              <w:t>1、将电子响应文件(加密版，后缀名格式为LCTF)传送到聊城市公共资源交易网会员系统投标文件上传栏目；</w:t>
            </w:r>
          </w:p>
          <w:p w14:paraId="4FEAC1E9">
            <w:pPr>
              <w:kinsoku/>
              <w:topLinePunct/>
              <w:spacing w:line="288" w:lineRule="auto"/>
              <w:rPr>
                <w:rFonts w:ascii="宋体" w:hAnsi="宋体" w:eastAsia="宋体" w:cs="宋体"/>
                <w:sz w:val="24"/>
                <w:szCs w:val="24"/>
              </w:rPr>
            </w:pPr>
            <w:r>
              <w:rPr>
                <w:rFonts w:hint="eastAsia" w:ascii="宋体" w:hAnsi="宋体" w:eastAsia="宋体" w:cs="宋体"/>
                <w:sz w:val="24"/>
                <w:szCs w:val="24"/>
              </w:rPr>
              <w:t>2、开标当日供应商不必抵达开标现场，仅需登录聊城市公共资源交易中心不见面开标大厅参与开标会议；开标前登录网上不见面开标大厅，完成签到工作。</w:t>
            </w:r>
          </w:p>
          <w:p w14:paraId="0A570B88">
            <w:pPr>
              <w:kinsoku/>
              <w:topLinePunct/>
              <w:spacing w:line="288" w:lineRule="auto"/>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3、成交供应商需提交</w:t>
            </w:r>
            <w:r>
              <w:rPr>
                <w:rFonts w:hint="eastAsia" w:ascii="宋体" w:hAnsi="宋体" w:eastAsia="宋体" w:cs="宋体"/>
                <w:sz w:val="24"/>
                <w:szCs w:val="24"/>
                <w:lang w:val="en-US" w:eastAsia="zh-CN"/>
              </w:rPr>
              <w:t>三</w:t>
            </w:r>
            <w:r>
              <w:rPr>
                <w:rFonts w:hint="eastAsia" w:ascii="宋体" w:hAnsi="宋体" w:eastAsia="宋体" w:cs="宋体"/>
                <w:sz w:val="24"/>
                <w:szCs w:val="24"/>
              </w:rPr>
              <w:t>份胶装的系统内生成的PDF版纸质标书，并加盖公章，送至代理公司(</w:t>
            </w:r>
            <w:r>
              <w:rPr>
                <w:rFonts w:hint="eastAsia" w:ascii="宋体" w:hAnsi="宋体" w:eastAsia="宋体" w:cs="宋体"/>
                <w:color w:val="auto"/>
                <w:sz w:val="24"/>
                <w:szCs w:val="24"/>
                <w:lang w:eastAsia="zh-CN"/>
              </w:rPr>
              <w:t>聊城市东昌府区黄山路4号</w:t>
            </w:r>
            <w:r>
              <w:rPr>
                <w:rFonts w:hint="eastAsia" w:ascii="宋体" w:hAnsi="宋体" w:eastAsia="宋体" w:cs="宋体"/>
                <w:sz w:val="24"/>
                <w:szCs w:val="24"/>
              </w:rPr>
              <w:t>)。</w:t>
            </w:r>
          </w:p>
        </w:tc>
      </w:tr>
      <w:tr w14:paraId="75B02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4297635D">
            <w:pPr>
              <w:kinsoku/>
              <w:topLinePunct/>
              <w:spacing w:line="288" w:lineRule="auto"/>
              <w:jc w:val="center"/>
              <w:rPr>
                <w:rFonts w:hint="eastAsia" w:ascii="宋体" w:hAnsi="宋体" w:eastAsia="宋体" w:cs="宋体"/>
                <w:snapToGrid w:val="0"/>
                <w:color w:val="000000"/>
                <w:sz w:val="24"/>
                <w:szCs w:val="24"/>
                <w:highlight w:val="yellow"/>
                <w:lang w:val="en-US" w:eastAsia="zh-CN" w:bidi="ar-SA"/>
              </w:rPr>
            </w:pPr>
            <w:r>
              <w:rPr>
                <w:rFonts w:hint="eastAsia" w:ascii="宋体" w:hAnsi="宋体" w:eastAsia="宋体" w:cs="宋体"/>
                <w:sz w:val="24"/>
                <w:szCs w:val="24"/>
                <w:highlight w:val="none"/>
              </w:rPr>
              <w:t>24</w:t>
            </w:r>
          </w:p>
        </w:tc>
        <w:tc>
          <w:tcPr>
            <w:tcW w:w="1519" w:type="dxa"/>
            <w:vAlign w:val="center"/>
          </w:tcPr>
          <w:p w14:paraId="502B1BEA">
            <w:pPr>
              <w:kinsoku/>
              <w:topLinePunct/>
              <w:spacing w:line="288" w:lineRule="auto"/>
              <w:jc w:val="center"/>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z w:val="24"/>
                <w:szCs w:val="24"/>
                <w:highlight w:val="none"/>
              </w:rPr>
              <w:t>供应商需提交的资格审查文件</w:t>
            </w:r>
          </w:p>
        </w:tc>
        <w:tc>
          <w:tcPr>
            <w:tcW w:w="8563" w:type="dxa"/>
            <w:vAlign w:val="center"/>
          </w:tcPr>
          <w:p w14:paraId="08779CFC">
            <w:pPr>
              <w:kinsoku/>
              <w:topLinePunct/>
              <w:spacing w:line="288" w:lineRule="auto"/>
              <w:rPr>
                <w:rFonts w:ascii="宋体" w:hAnsi="宋体" w:eastAsia="宋体" w:cs="宋体"/>
                <w:sz w:val="24"/>
                <w:szCs w:val="24"/>
                <w:highlight w:val="none"/>
              </w:rPr>
            </w:pPr>
            <w:r>
              <w:rPr>
                <w:rFonts w:hint="eastAsia" w:ascii="宋体" w:hAnsi="宋体" w:eastAsia="宋体" w:cs="宋体"/>
                <w:sz w:val="24"/>
                <w:szCs w:val="24"/>
                <w:highlight w:val="none"/>
              </w:rPr>
              <w:t>电子响应文件中提供如下资格审查文件：</w:t>
            </w:r>
          </w:p>
          <w:p w14:paraId="149C0873">
            <w:pPr>
              <w:kinsoku/>
              <w:topLinePunct/>
              <w:spacing w:line="288" w:lineRule="auto"/>
              <w:rPr>
                <w:rFonts w:ascii="宋体" w:hAnsi="宋体" w:eastAsia="宋体" w:cs="宋体"/>
                <w:sz w:val="24"/>
                <w:szCs w:val="24"/>
                <w:highlight w:val="none"/>
              </w:rPr>
            </w:pPr>
            <w:r>
              <w:rPr>
                <w:rFonts w:hint="eastAsia" w:ascii="宋体" w:hAnsi="宋体" w:eastAsia="宋体" w:cs="宋体"/>
                <w:sz w:val="24"/>
                <w:szCs w:val="24"/>
                <w:highlight w:val="none"/>
              </w:rPr>
              <w:t>1、营业执照；</w:t>
            </w:r>
          </w:p>
          <w:p w14:paraId="1852879B">
            <w:pPr>
              <w:kinsoku/>
              <w:topLinePunct/>
              <w:spacing w:line="288" w:lineRule="auto"/>
              <w:rPr>
                <w:rFonts w:ascii="宋体" w:hAnsi="宋体" w:eastAsia="宋体" w:cs="宋体"/>
                <w:sz w:val="24"/>
                <w:szCs w:val="24"/>
                <w:highlight w:val="none"/>
              </w:rPr>
            </w:pPr>
            <w:r>
              <w:rPr>
                <w:rFonts w:hint="eastAsia" w:ascii="宋体" w:hAnsi="宋体" w:eastAsia="宋体" w:cs="宋体"/>
                <w:sz w:val="24"/>
                <w:szCs w:val="24"/>
                <w:highlight w:val="none"/>
              </w:rPr>
              <w:t>2、资质证书；</w:t>
            </w:r>
          </w:p>
          <w:p w14:paraId="3741D22F">
            <w:pPr>
              <w:kinsoku/>
              <w:topLinePunct/>
              <w:spacing w:line="288" w:lineRule="auto"/>
              <w:rPr>
                <w:rFonts w:ascii="宋体" w:hAnsi="宋体" w:eastAsia="宋体" w:cs="宋体"/>
                <w:sz w:val="24"/>
                <w:szCs w:val="24"/>
                <w:highlight w:val="none"/>
              </w:rPr>
            </w:pPr>
            <w:r>
              <w:rPr>
                <w:rFonts w:hint="eastAsia" w:ascii="宋体" w:hAnsi="宋体" w:eastAsia="宋体" w:cs="宋体"/>
                <w:sz w:val="24"/>
                <w:szCs w:val="24"/>
                <w:highlight w:val="none"/>
              </w:rPr>
              <w:t>3、安全生产许可证；</w:t>
            </w:r>
          </w:p>
          <w:p w14:paraId="7709AE0D">
            <w:pPr>
              <w:kinsoku/>
              <w:topLinePunct/>
              <w:spacing w:line="288" w:lineRule="auto"/>
              <w:rPr>
                <w:rFonts w:ascii="宋体" w:hAnsi="宋体" w:eastAsia="宋体" w:cs="宋体"/>
                <w:sz w:val="24"/>
                <w:szCs w:val="24"/>
                <w:highlight w:val="none"/>
              </w:rPr>
            </w:pPr>
            <w:r>
              <w:rPr>
                <w:rFonts w:hint="eastAsia" w:ascii="宋体" w:hAnsi="宋体" w:eastAsia="宋体" w:cs="宋体"/>
                <w:sz w:val="24"/>
                <w:szCs w:val="24"/>
                <w:highlight w:val="none"/>
              </w:rPr>
              <w:t>4、项目经理注册建造师证书、安全生产考核证书(B证)；</w:t>
            </w:r>
          </w:p>
          <w:p w14:paraId="71D4A1FE">
            <w:pPr>
              <w:kinsoku/>
              <w:topLinePunct/>
              <w:spacing w:line="288" w:lineRule="auto"/>
              <w:rPr>
                <w:rFonts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eastAsia="zh-CN"/>
              </w:rPr>
              <w:t>2023年度或2024年度</w:t>
            </w:r>
            <w:r>
              <w:rPr>
                <w:rFonts w:hint="eastAsia" w:ascii="宋体" w:hAnsi="宋体" w:eastAsia="宋体" w:cs="宋体"/>
                <w:sz w:val="24"/>
                <w:szCs w:val="24"/>
                <w:highlight w:val="none"/>
              </w:rPr>
              <w:t>的财务状况报告。指经审计的财务报告或提供银行出具的资信证明；</w:t>
            </w:r>
          </w:p>
          <w:p w14:paraId="4CA6722B">
            <w:pPr>
              <w:kinsoku/>
              <w:topLinePunct/>
              <w:spacing w:line="288" w:lineRule="auto"/>
              <w:rPr>
                <w:rFonts w:ascii="宋体" w:hAnsi="宋体" w:eastAsia="宋体" w:cs="宋体"/>
                <w:sz w:val="24"/>
                <w:szCs w:val="24"/>
                <w:highlight w:val="none"/>
              </w:rPr>
            </w:pPr>
            <w:r>
              <w:rPr>
                <w:rFonts w:hint="eastAsia" w:ascii="宋体" w:hAnsi="宋体" w:eastAsia="宋体" w:cs="宋体"/>
                <w:sz w:val="24"/>
                <w:szCs w:val="24"/>
                <w:highlight w:val="none"/>
              </w:rPr>
              <w:t>6、近半年内大于一个月依法缴纳税收的证明</w:t>
            </w:r>
            <w:r>
              <w:rPr>
                <w:rFonts w:hint="eastAsia" w:ascii="宋体" w:hAnsi="宋体" w:cs="宋体"/>
                <w:sz w:val="24"/>
              </w:rPr>
              <w:t>（以发布公告时间往前推算半年）</w:t>
            </w:r>
            <w:r>
              <w:rPr>
                <w:rFonts w:hint="eastAsia" w:ascii="宋体" w:hAnsi="宋体" w:eastAsia="宋体" w:cs="宋体"/>
                <w:sz w:val="24"/>
                <w:szCs w:val="24"/>
                <w:highlight w:val="none"/>
              </w:rPr>
              <w:t>。是指提供本单位的缴税证明，为税务部门出具的完税凭证或缴税凭证或银行出具的“银行电子缴税付款凭证”； 依法免税的供应商提供相应文件证明其依法免税；</w:t>
            </w:r>
          </w:p>
          <w:p w14:paraId="2377FE56">
            <w:pPr>
              <w:kinsoku/>
              <w:topLinePunct/>
              <w:spacing w:line="288" w:lineRule="auto"/>
              <w:rPr>
                <w:rFonts w:ascii="宋体" w:hAnsi="宋体" w:eastAsia="宋体" w:cs="宋体"/>
                <w:sz w:val="24"/>
                <w:szCs w:val="24"/>
                <w:highlight w:val="none"/>
              </w:rPr>
            </w:pPr>
            <w:r>
              <w:rPr>
                <w:rFonts w:hint="eastAsia" w:ascii="宋体" w:hAnsi="宋体" w:eastAsia="宋体" w:cs="宋体"/>
                <w:sz w:val="24"/>
                <w:szCs w:val="24"/>
                <w:highlight w:val="none"/>
              </w:rPr>
              <w:t>7、近半年内大于一个月依法缴纳社会保障资金的证明</w:t>
            </w:r>
            <w:r>
              <w:rPr>
                <w:rFonts w:hint="eastAsia" w:ascii="宋体" w:hAnsi="宋体" w:cs="宋体"/>
                <w:sz w:val="24"/>
              </w:rPr>
              <w:t>（以发布公告时间往前推算半年）</w:t>
            </w:r>
            <w:r>
              <w:rPr>
                <w:rFonts w:hint="eastAsia" w:ascii="宋体" w:hAnsi="宋体" w:eastAsia="宋体" w:cs="宋体"/>
                <w:sz w:val="24"/>
                <w:szCs w:val="24"/>
                <w:highlight w:val="none"/>
              </w:rPr>
              <w:t xml:space="preserve">。指本单位职工社会保险缴费清单或专用收据，依法不需要缴纳社会保障资金的供应商，应提供相应文件证明其依法不需要缴纳社会保障资金；  </w:t>
            </w:r>
          </w:p>
          <w:p w14:paraId="44A7DF40">
            <w:pPr>
              <w:kinsoku/>
              <w:topLinePunct/>
              <w:spacing w:line="288" w:lineRule="auto"/>
              <w:rPr>
                <w:rFonts w:ascii="宋体" w:hAnsi="宋体" w:eastAsia="宋体" w:cs="宋体"/>
                <w:sz w:val="24"/>
                <w:szCs w:val="24"/>
                <w:highlight w:val="none"/>
              </w:rPr>
            </w:pPr>
            <w:r>
              <w:rPr>
                <w:rFonts w:hint="eastAsia" w:ascii="宋体" w:hAnsi="宋体" w:eastAsia="宋体" w:cs="宋体"/>
                <w:sz w:val="24"/>
                <w:szCs w:val="24"/>
                <w:highlight w:val="none"/>
              </w:rPr>
              <w:t>8、若法定代表人投标，提供法定代表人身份证明；若委托代理人投标，提供授权委托书及授权代表的身份证扫描件及法定代表人的身份证扫描件；</w:t>
            </w:r>
          </w:p>
          <w:p w14:paraId="32EA677B">
            <w:pPr>
              <w:kinsoku/>
              <w:topLinePunct/>
              <w:spacing w:line="288" w:lineRule="auto"/>
              <w:rPr>
                <w:rFonts w:ascii="宋体" w:hAnsi="宋体" w:eastAsia="宋体" w:cs="宋体"/>
                <w:sz w:val="24"/>
                <w:szCs w:val="24"/>
                <w:highlight w:val="none"/>
              </w:rPr>
            </w:pPr>
            <w:r>
              <w:rPr>
                <w:rFonts w:hint="eastAsia" w:ascii="宋体" w:hAnsi="宋体" w:eastAsia="宋体" w:cs="宋体"/>
                <w:sz w:val="24"/>
                <w:szCs w:val="24"/>
                <w:highlight w:val="none"/>
              </w:rPr>
              <w:t>9、参加政府采购活动前3年内在经营活动中没有重大违法记录的书面声明《无重大违法记录声明》（格式见附件）；</w:t>
            </w:r>
          </w:p>
          <w:p w14:paraId="030F70A4">
            <w:pPr>
              <w:kinsoku/>
              <w:topLinePunct/>
              <w:spacing w:line="288" w:lineRule="auto"/>
              <w:rPr>
                <w:rFonts w:ascii="宋体" w:hAnsi="宋体" w:eastAsia="宋体" w:cs="宋体"/>
                <w:sz w:val="24"/>
                <w:szCs w:val="24"/>
                <w:highlight w:val="none"/>
              </w:rPr>
            </w:pPr>
            <w:r>
              <w:rPr>
                <w:rFonts w:hint="eastAsia" w:ascii="宋体" w:hAnsi="宋体" w:eastAsia="宋体" w:cs="宋体"/>
                <w:sz w:val="24"/>
                <w:szCs w:val="24"/>
                <w:highlight w:val="none"/>
              </w:rPr>
              <w:t>10、具备履行合同所必需的设备和专业技术能力的证明材料。是指提供主要生产设备、检验设备表和主要技术、管理、服务人员数量表。格式见附件《履行合同的设备技术能力证明表》；</w:t>
            </w:r>
          </w:p>
          <w:p w14:paraId="14D0E597">
            <w:pPr>
              <w:kinsoku/>
              <w:topLinePunct/>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11、《中小企业声明函》原件；</w:t>
            </w:r>
          </w:p>
          <w:p w14:paraId="72BDB4DE">
            <w:pPr>
              <w:pStyle w:val="7"/>
              <w:rPr>
                <w:rFonts w:hint="default" w:eastAsia="宋体"/>
                <w:lang w:val="en-US" w:eastAsia="zh-CN"/>
              </w:rPr>
            </w:pP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w:t>
            </w:r>
            <w:r>
              <w:rPr>
                <w:rFonts w:hint="eastAsia" w:ascii="宋体" w:hAnsi="宋体" w:eastAsia="宋体" w:cs="宋体"/>
                <w:b w:val="0"/>
                <w:bCs w:val="0"/>
                <w:color w:val="auto"/>
                <w:sz w:val="24"/>
                <w:szCs w:val="24"/>
                <w:highlight w:val="none"/>
              </w:rPr>
              <w:t>未担任任何在施建设工程项目的项目经理的《投标承诺书》（格式见附件）</w:t>
            </w:r>
            <w:r>
              <w:rPr>
                <w:rFonts w:hint="eastAsia" w:ascii="宋体" w:hAnsi="宋体" w:eastAsia="宋体" w:cs="宋体"/>
                <w:b w:val="0"/>
                <w:bCs w:val="0"/>
                <w:color w:val="auto"/>
                <w:sz w:val="24"/>
                <w:szCs w:val="24"/>
                <w:highlight w:val="none"/>
                <w:lang w:eastAsia="zh-CN"/>
              </w:rPr>
              <w:t>。</w:t>
            </w:r>
          </w:p>
          <w:p w14:paraId="1C5E1B4F">
            <w:pPr>
              <w:kinsoku/>
              <w:topLinePunct/>
              <w:spacing w:line="288"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备注：（1）在我省境内注册的供应商参与我省政府采购活动，可在投标(响应)文件中提供《依法缴纳税收和社会保障资金承诺函》(以下简称《承诺函》，格式见附件)，不再提供“依法缴纳税收和社会保障资金的相关证明材料”。供应商可提前在“中国山东政府采购网”查询本单位缴纳税收和社会保障资金情况。</w:t>
            </w:r>
          </w:p>
          <w:p w14:paraId="5208FF3D">
            <w:pPr>
              <w:kinsoku/>
              <w:topLinePunct/>
              <w:spacing w:line="288"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（2）在政府采购项目资格审查环节，采购人和采购代理机构登录“中国山东政府采购网”，在“开评标管理”栏目中，查询提供《承诺函》的供应商近六个月在山东省缴纳税收和社会保障资金的情况。</w:t>
            </w:r>
          </w:p>
          <w:p w14:paraId="6CB6ED44">
            <w:pPr>
              <w:kinsoku/>
              <w:topLinePunct/>
              <w:spacing w:line="28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（3）对于反馈有税收和社保资金缴费信息的，视为“有依法缴纳税收和社会保障资金的良好记录”;对于反馈无相关信息的，应由供应商进一步提供相关证明材料。</w:t>
            </w:r>
          </w:p>
          <w:p w14:paraId="0788A42F">
            <w:pPr>
              <w:kinsoku/>
              <w:topLinePunct/>
              <w:spacing w:line="28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（4）资格审查采用资格后审。供应商仅需按照电子标书制作要求将其上传至电子标书中即可。</w:t>
            </w:r>
          </w:p>
          <w:p w14:paraId="00122FEC">
            <w:pPr>
              <w:kinsoku/>
              <w:topLinePunct/>
              <w:spacing w:line="288"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（5）供应商未按照要求提供材料、证件或制作电子标书的，作无效标处理</w:t>
            </w:r>
            <w:r>
              <w:rPr>
                <w:rFonts w:hint="eastAsia" w:ascii="宋体" w:hAnsi="宋体" w:eastAsia="宋体" w:cs="宋体"/>
                <w:b/>
                <w:bCs/>
                <w:sz w:val="24"/>
                <w:szCs w:val="24"/>
                <w:highlight w:val="none"/>
                <w:lang w:eastAsia="zh-CN"/>
              </w:rPr>
              <w:t>。</w:t>
            </w:r>
          </w:p>
          <w:p w14:paraId="555B5205">
            <w:pPr>
              <w:pStyle w:val="7"/>
              <w:rPr>
                <w:rFonts w:hint="default"/>
                <w:lang w:val="en-US"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以上证书原</w:t>
            </w:r>
            <w:r>
              <w:rPr>
                <w:rFonts w:hint="eastAsia" w:ascii="宋体" w:hAnsi="宋体" w:eastAsia="宋体" w:cs="宋体"/>
                <w:b/>
                <w:bCs/>
                <w:snapToGrid w:val="0"/>
                <w:color w:val="000000"/>
                <w:sz w:val="24"/>
                <w:szCs w:val="24"/>
                <w:highlight w:val="none"/>
                <w:lang w:val="en-US" w:eastAsia="zh-CN" w:bidi="ar-SA"/>
              </w:rPr>
              <w:t>件是指原件彩色扫描件。</w:t>
            </w:r>
          </w:p>
        </w:tc>
      </w:tr>
      <w:tr w14:paraId="270AF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58D4DD21">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25</w:t>
            </w:r>
          </w:p>
        </w:tc>
        <w:tc>
          <w:tcPr>
            <w:tcW w:w="1519" w:type="dxa"/>
            <w:vAlign w:val="center"/>
          </w:tcPr>
          <w:p w14:paraId="3C5B6EDA">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信用条款</w:t>
            </w:r>
          </w:p>
        </w:tc>
        <w:tc>
          <w:tcPr>
            <w:tcW w:w="8563" w:type="dxa"/>
            <w:vAlign w:val="center"/>
          </w:tcPr>
          <w:p w14:paraId="3CBB5DFF">
            <w:pPr>
              <w:kinsoku/>
              <w:topLinePunct/>
              <w:spacing w:line="288" w:lineRule="auto"/>
              <w:rPr>
                <w:rFonts w:ascii="宋体" w:hAnsi="宋体" w:eastAsia="宋体" w:cs="宋体"/>
                <w:b/>
                <w:bCs/>
                <w:sz w:val="24"/>
                <w:szCs w:val="24"/>
              </w:rPr>
            </w:pPr>
            <w:r>
              <w:rPr>
                <w:rFonts w:hint="eastAsia" w:ascii="宋体" w:hAnsi="宋体" w:eastAsia="宋体" w:cs="宋体"/>
                <w:b/>
                <w:bCs/>
                <w:sz w:val="24"/>
                <w:szCs w:val="24"/>
              </w:rPr>
              <w:t>根据《财政部关于在政府采购活动中查询及使用信用记录有关问题的通知》（财库〔2016〕125号）、《关于做好政府采购信用信息查询使用及登记工作的通知（ 鲁财采〔2016〕34号》）的要求：截止</w:t>
            </w:r>
            <w:r>
              <w:rPr>
                <w:rFonts w:hint="eastAsia" w:ascii="宋体" w:hAnsi="宋体" w:eastAsia="宋体" w:cs="宋体"/>
                <w:b/>
                <w:bCs/>
                <w:sz w:val="24"/>
                <w:szCs w:val="24"/>
                <w:lang w:eastAsia="zh-CN"/>
              </w:rPr>
              <w:t>投标文件</w:t>
            </w:r>
            <w:r>
              <w:rPr>
                <w:rFonts w:hint="eastAsia" w:ascii="宋体" w:hAnsi="宋体" w:eastAsia="宋体" w:cs="宋体"/>
                <w:b/>
                <w:bCs/>
                <w:sz w:val="24"/>
                <w:szCs w:val="24"/>
              </w:rPr>
              <w:t>递交时间，采购人或采购代理机构应当通过“信用中国”网站（www.creditchina.gov.cn）、中国政府采购网（www.ccgp.gov.cn）、“信用山东”（www. creditsd.gov.cn）渠道查询相关主体信用记录，并应当将信用信息查询记录和相关证据留存与其他采购文件一并保存。</w:t>
            </w:r>
          </w:p>
          <w:p w14:paraId="4870B5C4">
            <w:pPr>
              <w:kinsoku/>
              <w:topLinePunct/>
              <w:spacing w:line="288" w:lineRule="auto"/>
              <w:rPr>
                <w:rFonts w:ascii="宋体" w:hAnsi="宋体" w:eastAsia="宋体" w:cs="宋体"/>
                <w:b/>
                <w:bCs/>
                <w:sz w:val="24"/>
                <w:szCs w:val="24"/>
              </w:rPr>
            </w:pPr>
            <w:r>
              <w:rPr>
                <w:rFonts w:hint="eastAsia" w:ascii="宋体" w:hAnsi="宋体" w:eastAsia="宋体" w:cs="宋体"/>
                <w:b/>
                <w:bCs/>
                <w:sz w:val="24"/>
                <w:szCs w:val="24"/>
              </w:rPr>
              <w:t>1、采购人或者采购代理机构应当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4580530F">
            <w:pPr>
              <w:kinsoku/>
              <w:topLinePunct/>
              <w:spacing w:line="288" w:lineRule="auto"/>
              <w:rPr>
                <w:rFonts w:ascii="宋体" w:hAnsi="宋体" w:eastAsia="宋体" w:cs="宋体"/>
                <w:b/>
                <w:bCs/>
                <w:sz w:val="24"/>
                <w:szCs w:val="24"/>
              </w:rPr>
            </w:pPr>
            <w:r>
              <w:rPr>
                <w:rFonts w:hint="eastAsia" w:ascii="宋体" w:hAnsi="宋体" w:eastAsia="宋体" w:cs="宋体"/>
                <w:b/>
                <w:bCs/>
                <w:sz w:val="24"/>
                <w:szCs w:val="24"/>
              </w:rPr>
              <w:t>2、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694CF2E8">
            <w:pPr>
              <w:kinsoku/>
              <w:topLinePunct/>
              <w:spacing w:line="288" w:lineRule="auto"/>
              <w:rPr>
                <w:rFonts w:hint="eastAsia" w:ascii="宋体" w:hAnsi="宋体" w:eastAsia="宋体" w:cs="宋体"/>
                <w:b/>
                <w:bCs/>
                <w:snapToGrid w:val="0"/>
                <w:color w:val="000000"/>
                <w:sz w:val="24"/>
                <w:szCs w:val="24"/>
                <w:lang w:val="en-US" w:eastAsia="zh-CN" w:bidi="ar-SA"/>
              </w:rPr>
            </w:pPr>
            <w:r>
              <w:rPr>
                <w:rFonts w:hint="eastAsia" w:ascii="宋体" w:hAnsi="宋体" w:eastAsia="宋体" w:cs="宋体"/>
                <w:b/>
                <w:bCs/>
                <w:sz w:val="24"/>
                <w:szCs w:val="24"/>
              </w:rPr>
              <w:t>3、采购人或者采购代理机构应当在采购文件中明确信用信息查询的查询渠道及截止时点、信用信息查询记录和证据留存的具体方式、信用信息的使用规则等内容。</w:t>
            </w:r>
          </w:p>
        </w:tc>
      </w:tr>
      <w:tr w14:paraId="35D26A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06809224">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26</w:t>
            </w:r>
          </w:p>
        </w:tc>
        <w:tc>
          <w:tcPr>
            <w:tcW w:w="1519" w:type="dxa"/>
            <w:vAlign w:val="center"/>
          </w:tcPr>
          <w:p w14:paraId="791BAEFE">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政府采购政策</w:t>
            </w:r>
          </w:p>
        </w:tc>
        <w:tc>
          <w:tcPr>
            <w:tcW w:w="8563" w:type="dxa"/>
            <w:vAlign w:val="center"/>
          </w:tcPr>
          <w:p w14:paraId="3ABD2D95">
            <w:pPr>
              <w:kinsoku/>
              <w:topLinePunct/>
              <w:spacing w:line="288" w:lineRule="auto"/>
              <w:rPr>
                <w:rFonts w:ascii="宋体" w:hAnsi="宋体" w:eastAsia="宋体" w:cs="宋体"/>
                <w:sz w:val="24"/>
                <w:szCs w:val="24"/>
              </w:rPr>
            </w:pPr>
            <w:r>
              <w:rPr>
                <w:rFonts w:hint="eastAsia" w:ascii="宋体" w:hAnsi="宋体" w:eastAsia="宋体" w:cs="宋体"/>
                <w:sz w:val="24"/>
                <w:szCs w:val="24"/>
              </w:rPr>
              <w:t>1、除本采购文件中明确规定使用进口产品外，响应文件中不允许含有产自境外的进口产品，否则其响应文件按无效处理。</w:t>
            </w:r>
          </w:p>
          <w:p w14:paraId="366A3558">
            <w:pPr>
              <w:kinsoku/>
              <w:topLinePunct/>
              <w:spacing w:line="288" w:lineRule="auto"/>
              <w:rPr>
                <w:rFonts w:ascii="宋体" w:hAnsi="宋体" w:eastAsia="宋体" w:cs="宋体"/>
                <w:sz w:val="24"/>
                <w:szCs w:val="24"/>
              </w:rPr>
            </w:pPr>
            <w:r>
              <w:rPr>
                <w:rFonts w:hint="eastAsia" w:ascii="宋体" w:hAnsi="宋体" w:eastAsia="宋体" w:cs="宋体"/>
                <w:sz w:val="24"/>
                <w:szCs w:val="24"/>
              </w:rPr>
              <w:t>2、根据《节能产品政府采购实施意见》(财库(2004)186号)《关于环境标志产品政府采购实施的意见》(财库(20</w:t>
            </w:r>
            <w:r>
              <w:rPr>
                <w:rFonts w:hint="eastAsia" w:ascii="宋体" w:hAnsi="宋体" w:eastAsia="宋体" w:cs="宋体"/>
                <w:sz w:val="24"/>
                <w:szCs w:val="24"/>
                <w:lang w:val="en-US" w:eastAsia="zh-CN"/>
              </w:rPr>
              <w:t>0</w:t>
            </w:r>
            <w:r>
              <w:rPr>
                <w:rFonts w:hint="eastAsia" w:ascii="宋体" w:hAnsi="宋体" w:eastAsia="宋体" w:cs="宋体"/>
                <w:sz w:val="24"/>
                <w:szCs w:val="24"/>
              </w:rPr>
              <w:t>0)90号)《财政部 发展改革委生态环境部市场监管总局关于调整优化节能产品、环境标志产品政府采购执行机制的通知》(财库(2019)9号)(财政部生态环境部关于印发环境标志产品政府采购品目清单的通知》(财库(2019)18号)、《财政部发展改革委关于印发节能产品政府采购品目清单的通知》(财(2019)19号)文件规定，政府采购属于节能品目清单中产品时，在技术、服务等指标同等条件下，应当优先采购节能品目清单所列的节能产品，采购人采购的产品属于环境标志产品政府采购品目消单中的产品，在性能、技术、服务等指标同等条件下，应当优先采购环境标志产品政府采购品目清单中的产品。</w:t>
            </w:r>
          </w:p>
          <w:p w14:paraId="18D2894D">
            <w:pPr>
              <w:kinsoku/>
              <w:topLinePunct/>
              <w:spacing w:line="288" w:lineRule="auto"/>
              <w:rPr>
                <w:rFonts w:ascii="宋体" w:hAnsi="宋体" w:eastAsia="宋体" w:cs="宋体"/>
                <w:sz w:val="24"/>
                <w:szCs w:val="24"/>
              </w:rPr>
            </w:pPr>
            <w:r>
              <w:rPr>
                <w:rFonts w:hint="eastAsia" w:ascii="宋体" w:hAnsi="宋体" w:eastAsia="宋体" w:cs="宋体"/>
                <w:sz w:val="24"/>
                <w:szCs w:val="24"/>
              </w:rPr>
              <w:t>2.1根据《国务院办公厅关于建立政府强制采购节能产品制度的通知》(国办发(2007)51号)文件、《财政部发展改革委生态环境部市场监管总局关于调整优化节能产品、环境标志产品政府采购执行机制的通知》(财库(2019)9号)《财政部发展改革委关于印发节能产品政府采购品目清单的通知》(财库(2019)19号)文件规定，节能品目清单所列产品包括政府强制采购和优先采购的节能产品。其中，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具体品目以“★”标注)。其他品目为政府优先采购的节能产品。</w:t>
            </w:r>
          </w:p>
          <w:p w14:paraId="3041033A">
            <w:pPr>
              <w:kinsoku/>
              <w:topLinePunct/>
              <w:spacing w:line="288" w:lineRule="auto"/>
              <w:rPr>
                <w:rFonts w:ascii="宋体" w:hAnsi="宋体" w:eastAsia="宋体" w:cs="宋体"/>
                <w:sz w:val="24"/>
                <w:szCs w:val="24"/>
              </w:rPr>
            </w:pPr>
            <w:r>
              <w:rPr>
                <w:rFonts w:hint="eastAsia" w:ascii="宋体" w:hAnsi="宋体" w:eastAsia="宋体" w:cs="宋体"/>
                <w:sz w:val="24"/>
                <w:szCs w:val="24"/>
              </w:rPr>
              <w:t>2.2本次采购若涉及《节能产品政府采购品目清单》内强制采购的节能产品，无论项目说明中是否明确为强制节能产品，供应商都必须投报强制节能产品并提供有效的认证证书，供应商必须填写《强制节能产品清单报价表》，格式见附件，填表要求按附件表下附注，否则按无效响应文件处理。</w:t>
            </w:r>
          </w:p>
          <w:p w14:paraId="2A6F1971">
            <w:pPr>
              <w:kinsoku/>
              <w:topLinePunct/>
              <w:spacing w:line="288" w:lineRule="auto"/>
              <w:rPr>
                <w:rFonts w:ascii="宋体" w:hAnsi="宋体" w:eastAsia="宋体" w:cs="宋体"/>
                <w:sz w:val="24"/>
                <w:szCs w:val="24"/>
              </w:rPr>
            </w:pPr>
            <w:r>
              <w:rPr>
                <w:rFonts w:hint="eastAsia" w:ascii="宋体" w:hAnsi="宋体" w:eastAsia="宋体" w:cs="宋体"/>
                <w:sz w:val="24"/>
                <w:szCs w:val="24"/>
              </w:rPr>
              <w:t>2.3本次采购的产品如是列入《节能产品政府采购品目清单》中优先采购的节能产品，需要享受价格扣除或加分的政策的，须填写《优先节能产品清单报价表》，格式见附件，填写要求按附件中表下附注。要求提供的节能产品认证证书，是指由市场监管总局《关于发布参与实施政府采购节能产品、环境标志产品认证机构名录的公告》 2019 年第 16 号文件公布的机构出具的有效期内的节能认证证书原件扫描件。</w:t>
            </w:r>
          </w:p>
          <w:p w14:paraId="657A88BC">
            <w:pPr>
              <w:kinsoku/>
              <w:topLinePunct/>
              <w:spacing w:line="288" w:lineRule="auto"/>
              <w:rPr>
                <w:rFonts w:ascii="宋体" w:hAnsi="宋体" w:eastAsia="宋体" w:cs="宋体"/>
                <w:sz w:val="24"/>
                <w:szCs w:val="24"/>
              </w:rPr>
            </w:pPr>
            <w:r>
              <w:rPr>
                <w:rFonts w:hint="eastAsia" w:ascii="宋体" w:hAnsi="宋体" w:eastAsia="宋体" w:cs="宋体"/>
                <w:sz w:val="24"/>
                <w:szCs w:val="24"/>
              </w:rPr>
              <w:t>2.4本次采购的产品如是列入《环境标志产品政府采购品目清单》内的环境标志产品，需要享受价格扣除或加分的政策的，须填写《环境标志产品报价说明表》，格式见附件，填写要求按附件中表下附注。要求提供的环境标志产品认证证书，是指由市场监管总局《关于发布参与实施政府采购节能产品、环境标志产品认证机构名录的公告》 2019 年第 16 号文件公布的机构出具的有效期内的环境标志产品认证证书原件扫描件。</w:t>
            </w:r>
          </w:p>
          <w:p w14:paraId="0802FD86">
            <w:pPr>
              <w:kinsoku/>
              <w:topLinePunct/>
              <w:spacing w:line="288" w:lineRule="auto"/>
              <w:rPr>
                <w:rFonts w:ascii="宋体" w:hAnsi="宋体" w:eastAsia="宋体" w:cs="宋体"/>
                <w:b/>
                <w:bCs/>
                <w:sz w:val="24"/>
                <w:szCs w:val="24"/>
              </w:rPr>
            </w:pPr>
            <w:r>
              <w:rPr>
                <w:rFonts w:hint="eastAsia" w:ascii="宋体" w:hAnsi="宋体" w:eastAsia="宋体" w:cs="宋体"/>
                <w:b/>
                <w:bCs/>
                <w:sz w:val="24"/>
                <w:szCs w:val="24"/>
              </w:rPr>
              <w:t>加分标准：</w:t>
            </w:r>
          </w:p>
          <w:p w14:paraId="2723C6C2">
            <w:pPr>
              <w:kinsoku/>
              <w:topLinePunct/>
              <w:spacing w:line="288" w:lineRule="auto"/>
              <w:rPr>
                <w:rFonts w:ascii="宋体" w:hAnsi="宋体" w:eastAsia="宋体" w:cs="宋体"/>
                <w:b/>
                <w:bCs/>
                <w:sz w:val="24"/>
                <w:szCs w:val="24"/>
              </w:rPr>
            </w:pPr>
            <w:r>
              <w:rPr>
                <w:rFonts w:hint="eastAsia" w:ascii="宋体" w:hAnsi="宋体" w:eastAsia="宋体" w:cs="宋体"/>
                <w:b/>
                <w:bCs/>
                <w:sz w:val="24"/>
                <w:szCs w:val="24"/>
              </w:rPr>
              <w:t>（1）可给予认证产品 5—10%幅度不等的评审价格扣除优惠或者给予不超过 5 分的评审加分，同等条件下，优先采购认证产品。</w:t>
            </w:r>
          </w:p>
          <w:p w14:paraId="2CC0C6CF">
            <w:pPr>
              <w:kinsoku/>
              <w:topLinePunct/>
              <w:spacing w:line="288" w:lineRule="auto"/>
              <w:rPr>
                <w:rFonts w:ascii="宋体" w:hAnsi="宋体" w:eastAsia="宋体" w:cs="宋体"/>
                <w:b/>
                <w:bCs/>
                <w:sz w:val="24"/>
                <w:szCs w:val="24"/>
              </w:rPr>
            </w:pPr>
            <w:r>
              <w:rPr>
                <w:rFonts w:hint="eastAsia" w:ascii="宋体" w:hAnsi="宋体" w:eastAsia="宋体" w:cs="宋体"/>
                <w:b/>
                <w:bCs/>
                <w:sz w:val="24"/>
                <w:szCs w:val="24"/>
              </w:rPr>
              <w:t>（2）根据《山东省节能环保产品政府采购评审办法》(鲁财库(2007)32号)文节能产品加分=技术加分+报价加分=(节能产品报价之和总报价)x</w:t>
            </w: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%x技术部分总分值+(节能产品报价之和÷总报价)x</w:t>
            </w: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%x价格部分总分值。</w:t>
            </w:r>
          </w:p>
          <w:p w14:paraId="08CF8FD4">
            <w:pPr>
              <w:kinsoku/>
              <w:topLinePunct/>
              <w:spacing w:line="288" w:lineRule="auto"/>
              <w:rPr>
                <w:rFonts w:ascii="宋体" w:hAnsi="宋体" w:eastAsia="宋体" w:cs="宋体"/>
                <w:b/>
                <w:bCs/>
                <w:sz w:val="24"/>
                <w:szCs w:val="24"/>
              </w:rPr>
            </w:pPr>
            <w:r>
              <w:rPr>
                <w:rFonts w:hint="eastAsia" w:ascii="宋体" w:hAnsi="宋体" w:eastAsia="宋体" w:cs="宋体"/>
                <w:b/>
                <w:bCs/>
                <w:sz w:val="24"/>
                <w:szCs w:val="24"/>
              </w:rPr>
              <w:t>其中节能产品报价中不含强制性节能产品的报价</w:t>
            </w:r>
          </w:p>
          <w:p w14:paraId="65A9684D">
            <w:pPr>
              <w:kinsoku/>
              <w:topLinePunct/>
              <w:spacing w:line="288" w:lineRule="auto"/>
              <w:rPr>
                <w:rFonts w:ascii="宋体" w:hAnsi="宋体" w:eastAsia="宋体" w:cs="宋体"/>
                <w:b/>
                <w:bCs/>
                <w:sz w:val="24"/>
                <w:szCs w:val="24"/>
              </w:rPr>
            </w:pPr>
            <w:r>
              <w:rPr>
                <w:rFonts w:hint="eastAsia" w:ascii="宋体" w:hAnsi="宋体" w:eastAsia="宋体" w:cs="宋体"/>
                <w:b/>
                <w:bCs/>
                <w:sz w:val="24"/>
                <w:szCs w:val="24"/>
              </w:rPr>
              <w:t>环保产品加分=技术加分+报价加分=(环保产品报价之和÷总报价)X</w:t>
            </w:r>
            <w:r>
              <w:rPr>
                <w:rFonts w:hint="eastAsia" w:ascii="宋体" w:hAnsi="宋体" w:eastAsia="宋体" w:cs="宋体"/>
                <w:b/>
                <w:bCs/>
                <w:sz w:val="24"/>
                <w:szCs w:val="24"/>
                <w:lang w:eastAsia="zh-CN"/>
              </w:rPr>
              <w:t>5</w:t>
            </w:r>
            <w:r>
              <w:rPr>
                <w:rFonts w:hint="eastAsia" w:ascii="宋体" w:hAnsi="宋体" w:eastAsia="宋体" w:cs="宋体"/>
                <w:b/>
                <w:bCs/>
                <w:sz w:val="24"/>
                <w:szCs w:val="24"/>
              </w:rPr>
              <w:t>%X技术部分总分值+(环保产品报价之和÷总报价)x</w:t>
            </w:r>
            <w:r>
              <w:rPr>
                <w:rFonts w:hint="eastAsia" w:ascii="宋体" w:hAnsi="宋体" w:eastAsia="宋体" w:cs="宋体"/>
                <w:b/>
                <w:bCs/>
                <w:sz w:val="24"/>
                <w:szCs w:val="24"/>
                <w:lang w:eastAsia="zh-CN"/>
              </w:rPr>
              <w:t>5</w:t>
            </w:r>
            <w:r>
              <w:rPr>
                <w:rFonts w:hint="eastAsia" w:ascii="宋体" w:hAnsi="宋体" w:eastAsia="宋体" w:cs="宋体"/>
                <w:b/>
                <w:bCs/>
                <w:sz w:val="24"/>
                <w:szCs w:val="24"/>
              </w:rPr>
              <w:t>%x价格部分总分值。</w:t>
            </w:r>
          </w:p>
          <w:p w14:paraId="3327CF31">
            <w:pPr>
              <w:kinsoku/>
              <w:topLinePunct/>
              <w:spacing w:line="288" w:lineRule="auto"/>
              <w:rPr>
                <w:rFonts w:ascii="宋体" w:hAnsi="宋体" w:eastAsia="宋体" w:cs="宋体"/>
                <w:sz w:val="24"/>
                <w:szCs w:val="24"/>
              </w:rPr>
            </w:pPr>
            <w:r>
              <w:rPr>
                <w:rFonts w:hint="eastAsia" w:ascii="宋体" w:hAnsi="宋体" w:eastAsia="宋体" w:cs="宋体"/>
                <w:sz w:val="24"/>
                <w:szCs w:val="24"/>
              </w:rPr>
              <w:t>注:1.节能产品是指列入财政部、发展改革委制定的《节能产品政府采购品目清单》范围的产品;环保产品是指列入财政部、生态环境部制定的《环境标志产品政府采购品目清单》范围的产品;2产品是否属于享受政府采购政策的上述类型，依据国家确定的认证机构出具的处于有效期之内的中国节能产品认证证书、中国环境标志产品认证证书并附相关认证信息截图或具体查询网址，对获得证书的产品实施政府优先采购或强制采购。以上证书以原件扫描件为准，超过认证证书有效截止日期的自动失效。</w:t>
            </w:r>
          </w:p>
          <w:p w14:paraId="0A442EF5">
            <w:pPr>
              <w:kinsoku/>
              <w:topLinePunct/>
              <w:spacing w:line="288" w:lineRule="auto"/>
              <w:rPr>
                <w:rFonts w:ascii="宋体" w:hAnsi="宋体" w:eastAsia="宋体" w:cs="宋体"/>
                <w:sz w:val="24"/>
                <w:szCs w:val="24"/>
              </w:rPr>
            </w:pPr>
            <w:r>
              <w:rPr>
                <w:rFonts w:hint="eastAsia" w:ascii="宋体" w:hAnsi="宋体" w:eastAsia="宋体" w:cs="宋体"/>
                <w:sz w:val="24"/>
                <w:szCs w:val="24"/>
              </w:rPr>
              <w:t>3、对农副产品的采购项目，政府优先采购贫困地区的农副产品，供应商在响应文件中声明原产地，招标代理机构在评标时通过国务院相关网站提供相关证据。对注册地在 832 个国家级贫困县域内，且聘用建档立卡贫困人员达到公司员工（含服务外包用工）30%以上的物业公司在物业政府采购时优先采购，物业公司出具贫困县物业公司声明，格式自拟，并附贫困人员卡。</w:t>
            </w:r>
          </w:p>
          <w:p w14:paraId="690DD3D7">
            <w:pPr>
              <w:kinsoku/>
              <w:topLinePunct/>
              <w:spacing w:line="288" w:lineRule="auto"/>
              <w:rPr>
                <w:rFonts w:ascii="宋体" w:hAnsi="宋体" w:eastAsia="宋体" w:cs="宋体"/>
                <w:sz w:val="24"/>
                <w:szCs w:val="24"/>
              </w:rPr>
            </w:pPr>
            <w:r>
              <w:rPr>
                <w:rFonts w:hint="eastAsia" w:ascii="宋体" w:hAnsi="宋体" w:eastAsia="宋体" w:cs="宋体"/>
                <w:sz w:val="24"/>
                <w:szCs w:val="24"/>
              </w:rPr>
              <w:t>4、政府采购项目支持监狱企业、中小企业发展，支持残疾人就业。</w:t>
            </w:r>
          </w:p>
          <w:p w14:paraId="6B62C317">
            <w:pPr>
              <w:kinsoku/>
              <w:topLinePunct/>
              <w:spacing w:line="288" w:lineRule="auto"/>
              <w:rPr>
                <w:rFonts w:ascii="宋体" w:hAnsi="宋体" w:eastAsia="宋体" w:cs="宋体"/>
                <w:sz w:val="24"/>
                <w:szCs w:val="24"/>
              </w:rPr>
            </w:pPr>
            <w:r>
              <w:rPr>
                <w:rFonts w:hint="eastAsia" w:ascii="宋体" w:hAnsi="宋体" w:eastAsia="宋体" w:cs="宋体"/>
                <w:sz w:val="24"/>
                <w:szCs w:val="24"/>
              </w:rPr>
              <w:t>4.1 供应商为监狱企业或所报产品为监狱企业产品并需要价格扣除的，应当提供省级以上监狱管理局、戒毒管理局（含新疆生产建设兵团）出具的属于监狱企业的证明文件原件的彩色扫描件加盖公章。</w:t>
            </w:r>
          </w:p>
          <w:p w14:paraId="0534DFF7">
            <w:pPr>
              <w:kinsoku/>
              <w:topLinePunct/>
              <w:spacing w:line="288" w:lineRule="auto"/>
              <w:rPr>
                <w:rFonts w:ascii="宋体" w:hAnsi="宋体" w:eastAsia="宋体" w:cs="宋体"/>
                <w:sz w:val="24"/>
                <w:szCs w:val="24"/>
              </w:rPr>
            </w:pPr>
            <w:r>
              <w:rPr>
                <w:rFonts w:hint="eastAsia" w:ascii="宋体" w:hAnsi="宋体" w:eastAsia="宋体" w:cs="宋体"/>
                <w:sz w:val="24"/>
                <w:szCs w:val="24"/>
              </w:rPr>
              <w:t>4.2 政府采购活动中，供应商提供的货物、工程或者服务符合下列情形的，享受中小企业扶持政策：</w:t>
            </w:r>
          </w:p>
          <w:p w14:paraId="01E8B921">
            <w:pPr>
              <w:kinsoku/>
              <w:topLinePunct/>
              <w:spacing w:line="288" w:lineRule="auto"/>
              <w:rPr>
                <w:rFonts w:ascii="宋体" w:hAnsi="宋体" w:eastAsia="宋体" w:cs="宋体"/>
                <w:sz w:val="24"/>
                <w:szCs w:val="24"/>
              </w:rPr>
            </w:pPr>
            <w:r>
              <w:rPr>
                <w:rFonts w:hint="eastAsia" w:ascii="宋体" w:hAnsi="宋体" w:eastAsia="宋体" w:cs="宋体"/>
                <w:sz w:val="24"/>
                <w:szCs w:val="24"/>
              </w:rPr>
              <w:t>4.2.1 货物采购项目中，货物由中小企业制造，即货物由中小企业生产且使用该中小企业商号或者注册商标。</w:t>
            </w:r>
          </w:p>
          <w:p w14:paraId="474A8064">
            <w:pPr>
              <w:kinsoku/>
              <w:topLinePunct/>
              <w:spacing w:line="288" w:lineRule="auto"/>
              <w:rPr>
                <w:rFonts w:ascii="宋体" w:hAnsi="宋体" w:eastAsia="宋体" w:cs="宋体"/>
                <w:sz w:val="24"/>
                <w:szCs w:val="24"/>
              </w:rPr>
            </w:pPr>
            <w:r>
              <w:rPr>
                <w:rFonts w:hint="eastAsia" w:ascii="宋体" w:hAnsi="宋体" w:eastAsia="宋体" w:cs="宋体"/>
                <w:sz w:val="24"/>
                <w:szCs w:val="24"/>
              </w:rPr>
              <w:t>4.2.2 在工程采购项目中，工程由中小企业承建，即工程施工单位为中小企业。</w:t>
            </w:r>
          </w:p>
          <w:p w14:paraId="262653E7">
            <w:pPr>
              <w:kinsoku/>
              <w:topLinePunct/>
              <w:spacing w:line="288" w:lineRule="auto"/>
              <w:rPr>
                <w:rFonts w:ascii="宋体" w:hAnsi="宋体" w:eastAsia="宋体" w:cs="宋体"/>
                <w:sz w:val="24"/>
                <w:szCs w:val="24"/>
              </w:rPr>
            </w:pPr>
            <w:r>
              <w:rPr>
                <w:rFonts w:hint="eastAsia" w:ascii="宋体" w:hAnsi="宋体" w:eastAsia="宋体" w:cs="宋体"/>
                <w:sz w:val="24"/>
                <w:szCs w:val="24"/>
              </w:rPr>
              <w:t>4.2.3 在服务采购项目中，服务由中小企业承接，即提供服务的人员为中小企业依照《中华人民共和国劳动合同法》订立劳动合同的从业人员。</w:t>
            </w:r>
          </w:p>
          <w:p w14:paraId="68AFDF88">
            <w:pPr>
              <w:kinsoku/>
              <w:topLinePunct/>
              <w:spacing w:line="288" w:lineRule="auto"/>
              <w:rPr>
                <w:rFonts w:ascii="宋体" w:hAnsi="宋体" w:eastAsia="宋体" w:cs="宋体"/>
                <w:sz w:val="24"/>
                <w:szCs w:val="24"/>
              </w:rPr>
            </w:pPr>
            <w:r>
              <w:rPr>
                <w:rFonts w:hint="eastAsia" w:ascii="宋体" w:hAnsi="宋体" w:eastAsia="宋体" w:cs="宋体"/>
                <w:sz w:val="24"/>
                <w:szCs w:val="24"/>
              </w:rPr>
              <w:t>4.2.4 在货物采购项目中，供应商提供的货物既有中小企业制造货物，也有大型企业制造货物的，不享受《政府采购促进中小企业发展管理办法》（财库﹝2020﹞46 号）规定的中小企业扶持政策。</w:t>
            </w:r>
          </w:p>
          <w:p w14:paraId="15EDD122">
            <w:pPr>
              <w:kinsoku/>
              <w:topLinePunct/>
              <w:spacing w:line="288" w:lineRule="auto"/>
              <w:rPr>
                <w:rFonts w:ascii="宋体" w:hAnsi="宋体" w:eastAsia="宋体" w:cs="宋体"/>
                <w:sz w:val="24"/>
                <w:szCs w:val="24"/>
              </w:rPr>
            </w:pPr>
            <w:r>
              <w:rPr>
                <w:rFonts w:hint="eastAsia" w:ascii="宋体" w:hAnsi="宋体" w:eastAsia="宋体" w:cs="宋体"/>
                <w:sz w:val="24"/>
                <w:szCs w:val="24"/>
              </w:rPr>
              <w:t>4.2.5 以联合体形式参加政府采购活动，联合体各方均为中小企业的，联合体视同中小企业。其中，联合体各方均为小微企业的，联合体视同小微企业。</w:t>
            </w:r>
          </w:p>
          <w:p w14:paraId="2179ED75">
            <w:pPr>
              <w:kinsoku/>
              <w:topLinePunct/>
              <w:spacing w:line="288" w:lineRule="auto"/>
              <w:rPr>
                <w:rFonts w:ascii="宋体" w:hAnsi="宋体" w:eastAsia="宋体" w:cs="宋体"/>
                <w:sz w:val="24"/>
                <w:szCs w:val="24"/>
              </w:rPr>
            </w:pPr>
            <w:r>
              <w:rPr>
                <w:rFonts w:hint="eastAsia" w:ascii="宋体" w:hAnsi="宋体" w:eastAsia="宋体" w:cs="宋体"/>
                <w:sz w:val="24"/>
                <w:szCs w:val="24"/>
              </w:rPr>
              <w:t>4.2.6 组成联合体或者接受分包的小微企业与联合体内其他企业、分包企业之间存在直接控股、管理关系的，不享受价格扣除优惠政策。</w:t>
            </w:r>
          </w:p>
          <w:p w14:paraId="31873482">
            <w:pPr>
              <w:kinsoku/>
              <w:topLinePunct/>
              <w:spacing w:line="288" w:lineRule="auto"/>
              <w:rPr>
                <w:rFonts w:ascii="宋体" w:hAnsi="宋体" w:eastAsia="宋体" w:cs="宋体"/>
                <w:sz w:val="24"/>
                <w:szCs w:val="24"/>
              </w:rPr>
            </w:pPr>
            <w:r>
              <w:rPr>
                <w:rFonts w:hint="eastAsia" w:ascii="宋体" w:hAnsi="宋体" w:eastAsia="宋体" w:cs="宋体"/>
                <w:sz w:val="24"/>
                <w:szCs w:val="24"/>
              </w:rPr>
              <w:t>4.2.7 根据《山东省财政厅关于落实政府采购支持中小企业发展有关政策措施的通知》（鲁财采〔2022〕12 号）。对于经主管预算单位统筹后未预留份额专门面向中小企业采购的采购项目，以及预留份额项目中的非预留部分采购包，采购人、采购代理机构应当对符合《政府采购促进中小企业发展管理办法》（财库﹝2020﹞46 号）</w:t>
            </w:r>
            <w:r>
              <w:rPr>
                <w:rFonts w:hint="eastAsia" w:ascii="宋体" w:hAnsi="宋体" w:eastAsia="宋体" w:cs="宋体"/>
                <w:sz w:val="24"/>
                <w:szCs w:val="24"/>
                <w:highlight w:val="none"/>
              </w:rPr>
              <w:t>规定的小微企业报价给予10%</w:t>
            </w:r>
            <w:r>
              <w:rPr>
                <w:rFonts w:hint="eastAsia" w:ascii="宋体" w:hAnsi="宋体" w:eastAsia="宋体" w:cs="宋体"/>
                <w:sz w:val="24"/>
                <w:szCs w:val="24"/>
              </w:rPr>
              <w:t>（文件为10%-20%）工程项目为5%（3%-5%）的扣除，用扣除后的价格参加评审。适用招标投标法的政府采购工程建设项目，采用综合评估法但未采用低价优先法计算价格分的，评标时应当在采用原报价进行评分的基础上增加其价格得分的 3-5%作为其价格分。中小企业参加政府采购活动，应当出具《中小企业声明函》，否则不得享受相关中小企业扶持政策。</w:t>
            </w:r>
          </w:p>
          <w:p w14:paraId="3961470F">
            <w:pPr>
              <w:kinsoku/>
              <w:topLinePunct/>
              <w:spacing w:line="288" w:lineRule="auto"/>
              <w:rPr>
                <w:rFonts w:ascii="宋体" w:hAnsi="宋体" w:eastAsia="宋体" w:cs="宋体"/>
                <w:sz w:val="24"/>
                <w:szCs w:val="24"/>
              </w:rPr>
            </w:pPr>
            <w:r>
              <w:rPr>
                <w:rFonts w:hint="eastAsia" w:ascii="宋体" w:hAnsi="宋体" w:eastAsia="宋体" w:cs="宋体"/>
                <w:sz w:val="24"/>
                <w:szCs w:val="24"/>
              </w:rPr>
              <w:t>4.2.8 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4-6%（工程项目为1- 2%）的扣除，用扣除后的价格参加评审。适用招标投标法的政府采购工程建设项目，采用综合评估法但未采用低价优先法计算价格分的，评标时应当在采用原报价进行评分的基础上增加其价格得分的 1-2%作为其价格分。</w:t>
            </w:r>
          </w:p>
          <w:p w14:paraId="4AB1B51A">
            <w:pPr>
              <w:kinsoku/>
              <w:topLinePunct/>
              <w:spacing w:line="288" w:lineRule="auto"/>
              <w:rPr>
                <w:rFonts w:ascii="宋体" w:hAnsi="宋体" w:eastAsia="宋体" w:cs="宋体"/>
                <w:sz w:val="24"/>
                <w:szCs w:val="24"/>
              </w:rPr>
            </w:pPr>
            <w:r>
              <w:rPr>
                <w:rFonts w:hint="eastAsia" w:ascii="宋体" w:hAnsi="宋体" w:eastAsia="宋体" w:cs="宋体"/>
                <w:sz w:val="24"/>
                <w:szCs w:val="24"/>
              </w:rPr>
              <w:t>4.2.8 价格扣除比例对小型企业和微型企业同等对待，不作区分。</w:t>
            </w:r>
          </w:p>
          <w:p w14:paraId="69150BA2">
            <w:pPr>
              <w:kinsoku/>
              <w:topLinePunct/>
              <w:spacing w:line="288" w:lineRule="auto"/>
              <w:rPr>
                <w:rFonts w:ascii="宋体" w:hAnsi="宋体" w:eastAsia="宋体" w:cs="宋体"/>
                <w:sz w:val="24"/>
                <w:szCs w:val="24"/>
              </w:rPr>
            </w:pPr>
            <w:r>
              <w:rPr>
                <w:rFonts w:hint="eastAsia" w:ascii="宋体" w:hAnsi="宋体" w:eastAsia="宋体" w:cs="宋体"/>
                <w:sz w:val="24"/>
                <w:szCs w:val="24"/>
              </w:rPr>
              <w:t xml:space="preserve">4.3 按照《财政部 民政部 中国残疾人联合会关于促进残疾人就业政府采购政策的通知》（财库〔2017〕141 号）的规定，在政府采购活动中，残疾人福利性单位视同小型、微型企业，享受评审中价格扣除的政府采购政策。如供应商为残疾人福利性单位，应当提供《残疾人福利性单位声明函》（格式见响应文件附件）。中小企业参加政府采购活动，应当出具《中小企业声明函》。 </w:t>
            </w:r>
            <w:r>
              <w:rPr>
                <w:rFonts w:hint="eastAsia" w:ascii="宋体" w:hAnsi="宋体" w:eastAsia="宋体" w:cs="宋体"/>
                <w:sz w:val="24"/>
                <w:szCs w:val="24"/>
                <w:lang w:eastAsia="zh-CN"/>
              </w:rPr>
              <w:t>供应商既是</w:t>
            </w:r>
            <w:bookmarkStart w:id="50" w:name="_GoBack"/>
            <w:bookmarkEnd w:id="50"/>
            <w:r>
              <w:rPr>
                <w:rFonts w:hint="eastAsia" w:ascii="宋体" w:hAnsi="宋体" w:eastAsia="宋体" w:cs="宋体"/>
                <w:sz w:val="24"/>
                <w:szCs w:val="24"/>
              </w:rPr>
              <w:t>监狱和戒毒企业，又属小型企业或微型企业或残疾人福利性单位的不重复折扣，只计取一项。</w:t>
            </w:r>
          </w:p>
          <w:p w14:paraId="134EFD7A">
            <w:pPr>
              <w:kinsoku/>
              <w:topLinePunct/>
              <w:spacing w:line="288" w:lineRule="auto"/>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5.货物的包装应按照国家或业务主管部门的技术规定执行，国家或业务主管部门无技术规定的，应当按双方约定采取足以保护货物安全、完好的包装方式。同时执行《财政部办公厅、生态环境部办公厅、国家邮政局办公室关于印发《商品包装政府采购需求标准（试行）》《快递包装政府采购需求标准（试行）》的通知》（财办库〔2020〕123号）。</w:t>
            </w:r>
          </w:p>
        </w:tc>
      </w:tr>
      <w:tr w14:paraId="1BCF56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674403B8">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27</w:t>
            </w:r>
          </w:p>
        </w:tc>
        <w:tc>
          <w:tcPr>
            <w:tcW w:w="1519" w:type="dxa"/>
            <w:vAlign w:val="center"/>
          </w:tcPr>
          <w:p w14:paraId="562968F7">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合同补充内容</w:t>
            </w:r>
          </w:p>
        </w:tc>
        <w:tc>
          <w:tcPr>
            <w:tcW w:w="8563" w:type="dxa"/>
            <w:vAlign w:val="center"/>
          </w:tcPr>
          <w:p w14:paraId="4BA29D19">
            <w:pPr>
              <w:kinsoku/>
              <w:topLinePunct/>
              <w:spacing w:line="288" w:lineRule="auto"/>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成交供应商施工的工程质量必须符合国家质量安全标准，如因成交供应商对在施工过程中或竣工后发生安全、质量问题，成交供应商承担责任，并赔偿一切损失。</w:t>
            </w:r>
          </w:p>
        </w:tc>
      </w:tr>
      <w:tr w14:paraId="7B0DA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0672F4F6">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28</w:t>
            </w:r>
          </w:p>
        </w:tc>
        <w:tc>
          <w:tcPr>
            <w:tcW w:w="1519" w:type="dxa"/>
            <w:vAlign w:val="center"/>
          </w:tcPr>
          <w:p w14:paraId="309DB775">
            <w:pPr>
              <w:kinsoku/>
              <w:topLinePunct/>
              <w:spacing w:line="288" w:lineRule="auto"/>
              <w:jc w:val="center"/>
              <w:rPr>
                <w:rFonts w:ascii="宋体" w:hAnsi="宋体" w:eastAsia="宋体" w:cs="宋体"/>
                <w:sz w:val="24"/>
                <w:szCs w:val="24"/>
              </w:rPr>
            </w:pPr>
            <w:r>
              <w:rPr>
                <w:rFonts w:hint="eastAsia" w:ascii="宋体" w:hAnsi="宋体" w:eastAsia="宋体" w:cs="宋体"/>
                <w:sz w:val="24"/>
                <w:szCs w:val="24"/>
              </w:rPr>
              <w:t>递交响应文件截止时间及文件开</w:t>
            </w:r>
          </w:p>
          <w:p w14:paraId="725F073B">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启时间</w:t>
            </w:r>
          </w:p>
        </w:tc>
        <w:tc>
          <w:tcPr>
            <w:tcW w:w="8563" w:type="dxa"/>
            <w:vAlign w:val="center"/>
          </w:tcPr>
          <w:p w14:paraId="4214C500">
            <w:pPr>
              <w:kinsoku/>
              <w:topLinePunct/>
              <w:spacing w:line="288" w:lineRule="auto"/>
              <w:rPr>
                <w:rFonts w:ascii="宋体" w:hAnsi="宋体" w:eastAsia="宋体" w:cs="宋体"/>
                <w:sz w:val="24"/>
                <w:szCs w:val="24"/>
              </w:rPr>
            </w:pPr>
            <w:r>
              <w:rPr>
                <w:rFonts w:hint="eastAsia" w:ascii="宋体" w:hAnsi="宋体" w:eastAsia="宋体" w:cs="宋体"/>
                <w:sz w:val="24"/>
                <w:szCs w:val="24"/>
              </w:rPr>
              <w:t>文件开启时间：同响应文件递交截止时间；</w:t>
            </w:r>
          </w:p>
          <w:p w14:paraId="27BC88F7">
            <w:pPr>
              <w:kinsoku/>
              <w:topLinePunct/>
              <w:spacing w:line="288" w:lineRule="auto"/>
              <w:rPr>
                <w:rFonts w:hint="eastAsia" w:ascii="宋体" w:hAnsi="宋体" w:eastAsia="宋体" w:cs="宋体"/>
                <w:sz w:val="24"/>
                <w:szCs w:val="24"/>
              </w:rPr>
            </w:pPr>
            <w:r>
              <w:rPr>
                <w:rFonts w:hint="eastAsia" w:ascii="宋体" w:hAnsi="宋体" w:eastAsia="宋体" w:cs="宋体"/>
                <w:sz w:val="24"/>
                <w:szCs w:val="24"/>
              </w:rPr>
              <w:t>签到时间：供应商须在开标前登录不见面开标大厅，并完成签到工作。</w:t>
            </w:r>
          </w:p>
          <w:p w14:paraId="4B676837">
            <w:pPr>
              <w:kinsoku/>
              <w:topLinePunct/>
              <w:spacing w:line="288" w:lineRule="auto"/>
              <w:rPr>
                <w:rFonts w:ascii="宋体" w:hAnsi="宋体" w:eastAsia="宋体" w:cs="宋体"/>
                <w:sz w:val="24"/>
                <w:szCs w:val="24"/>
              </w:rPr>
            </w:pPr>
            <w:r>
              <w:rPr>
                <w:rFonts w:hint="eastAsia" w:ascii="宋体" w:hAnsi="宋体" w:eastAsia="宋体" w:cs="宋体"/>
                <w:sz w:val="24"/>
                <w:szCs w:val="24"/>
              </w:rPr>
              <w:t>解密时间：供应商需提前60分钟登录不见面开标大厅，因供应商自身原因导致在规定的解密时间(从供应商解密环节开始计时，每个供应商限30分钟)内解密失败的，其投标被拒绝且响应文件被退回。</w:t>
            </w:r>
          </w:p>
          <w:p w14:paraId="1405CD97">
            <w:pPr>
              <w:kinsoku/>
              <w:topLinePunct/>
              <w:spacing w:line="288" w:lineRule="auto"/>
              <w:rPr>
                <w:rFonts w:ascii="宋体" w:hAnsi="宋体" w:eastAsia="宋体" w:cs="宋体"/>
                <w:sz w:val="24"/>
                <w:szCs w:val="24"/>
              </w:rPr>
            </w:pPr>
            <w:r>
              <w:rPr>
                <w:rFonts w:hint="eastAsia" w:ascii="宋体" w:hAnsi="宋体" w:eastAsia="宋体" w:cs="宋体"/>
                <w:sz w:val="24"/>
                <w:szCs w:val="24"/>
              </w:rPr>
              <w:t>供应商对线上响应文件开启过程和开标记录有异议的，可在不见面开标大厅互动交流板块提出并询问，如未提出异议视为认同开标结果。</w:t>
            </w:r>
          </w:p>
          <w:p w14:paraId="4115600A">
            <w:pPr>
              <w:kinsoku/>
              <w:topLinePunct/>
              <w:spacing w:line="288" w:lineRule="auto"/>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其他要求：评审过程中产生的所有数值均保留2位小数，不四舍五入。无效响应供应商的报价不计入磋商基准价的计算。</w:t>
            </w:r>
          </w:p>
        </w:tc>
      </w:tr>
      <w:tr w14:paraId="7CB5CF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65B29CE5">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29</w:t>
            </w:r>
          </w:p>
        </w:tc>
        <w:tc>
          <w:tcPr>
            <w:tcW w:w="1519" w:type="dxa"/>
            <w:vAlign w:val="center"/>
          </w:tcPr>
          <w:p w14:paraId="4979E938">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电子招投标的应急措施</w:t>
            </w:r>
          </w:p>
        </w:tc>
        <w:tc>
          <w:tcPr>
            <w:tcW w:w="8563" w:type="dxa"/>
            <w:vAlign w:val="center"/>
          </w:tcPr>
          <w:p w14:paraId="3B2C097F">
            <w:pPr>
              <w:kinsoku/>
              <w:topLinePunct/>
              <w:spacing w:line="288" w:lineRule="auto"/>
              <w:rPr>
                <w:rFonts w:ascii="宋体" w:hAnsi="宋体" w:eastAsia="宋体" w:cs="宋体"/>
                <w:sz w:val="24"/>
                <w:szCs w:val="24"/>
              </w:rPr>
            </w:pPr>
            <w:r>
              <w:rPr>
                <w:rFonts w:hint="eastAsia" w:ascii="宋体" w:hAnsi="宋体" w:eastAsia="宋体" w:cs="宋体"/>
                <w:sz w:val="24"/>
                <w:szCs w:val="24"/>
              </w:rPr>
              <w:t>在不见面开标过程中，如出现下列原因，导致系统无法正常运行或无法正常评标时，应采取应急措施。</w:t>
            </w:r>
          </w:p>
          <w:p w14:paraId="1CEFA295">
            <w:pPr>
              <w:kinsoku/>
              <w:topLinePunct/>
              <w:spacing w:line="288" w:lineRule="auto"/>
              <w:rPr>
                <w:rFonts w:ascii="宋体" w:hAnsi="宋体" w:eastAsia="宋体" w:cs="宋体"/>
                <w:sz w:val="24"/>
                <w:szCs w:val="24"/>
              </w:rPr>
            </w:pPr>
            <w:r>
              <w:rPr>
                <w:rFonts w:hint="eastAsia" w:ascii="宋体" w:hAnsi="宋体" w:eastAsia="宋体" w:cs="宋体"/>
                <w:sz w:val="24"/>
                <w:szCs w:val="24"/>
              </w:rPr>
              <w:t>（1）系统服务器发生故障，无法访问或无法使用系统；</w:t>
            </w:r>
          </w:p>
          <w:p w14:paraId="5ADDF54D">
            <w:pPr>
              <w:kinsoku/>
              <w:topLinePunct/>
              <w:spacing w:line="288" w:lineRule="auto"/>
              <w:rPr>
                <w:rFonts w:ascii="宋体" w:hAnsi="宋体" w:eastAsia="宋体" w:cs="宋体"/>
                <w:sz w:val="24"/>
                <w:szCs w:val="24"/>
              </w:rPr>
            </w:pPr>
            <w:r>
              <w:rPr>
                <w:rFonts w:hint="eastAsia" w:ascii="宋体" w:hAnsi="宋体" w:eastAsia="宋体" w:cs="宋体"/>
                <w:sz w:val="24"/>
                <w:szCs w:val="24"/>
              </w:rPr>
              <w:t>（2）系统的软件或数据库出现错误，不能进行正常操作；</w:t>
            </w:r>
          </w:p>
          <w:p w14:paraId="17AC8ACF">
            <w:pPr>
              <w:kinsoku/>
              <w:topLinePunct/>
              <w:spacing w:line="288" w:lineRule="auto"/>
              <w:rPr>
                <w:rFonts w:ascii="宋体" w:hAnsi="宋体" w:eastAsia="宋体" w:cs="宋体"/>
                <w:sz w:val="24"/>
                <w:szCs w:val="24"/>
              </w:rPr>
            </w:pPr>
            <w:r>
              <w:rPr>
                <w:rFonts w:hint="eastAsia" w:ascii="宋体" w:hAnsi="宋体" w:eastAsia="宋体" w:cs="宋体"/>
                <w:sz w:val="24"/>
                <w:szCs w:val="24"/>
              </w:rPr>
              <w:t>（3）系统发现有安全漏洞，有潜在的泄密危险；</w:t>
            </w:r>
          </w:p>
          <w:p w14:paraId="24DBE79F">
            <w:pPr>
              <w:kinsoku/>
              <w:topLinePunct/>
              <w:spacing w:line="288" w:lineRule="auto"/>
              <w:rPr>
                <w:rFonts w:ascii="宋体" w:hAnsi="宋体" w:eastAsia="宋体" w:cs="宋体"/>
                <w:sz w:val="24"/>
                <w:szCs w:val="24"/>
              </w:rPr>
            </w:pPr>
            <w:r>
              <w:rPr>
                <w:rFonts w:hint="eastAsia" w:ascii="宋体" w:hAnsi="宋体" w:eastAsia="宋体" w:cs="宋体"/>
                <w:sz w:val="24"/>
                <w:szCs w:val="24"/>
              </w:rPr>
              <w:t>（4）病毒发作或受到外来病毒的攻击；</w:t>
            </w:r>
          </w:p>
          <w:p w14:paraId="10DC93B5">
            <w:pPr>
              <w:kinsoku/>
              <w:topLinePunct/>
              <w:spacing w:line="288" w:lineRule="auto"/>
              <w:rPr>
                <w:rFonts w:ascii="宋体" w:hAnsi="宋体" w:eastAsia="宋体" w:cs="宋体"/>
                <w:sz w:val="24"/>
                <w:szCs w:val="24"/>
              </w:rPr>
            </w:pPr>
            <w:r>
              <w:rPr>
                <w:rFonts w:hint="eastAsia" w:ascii="宋体" w:hAnsi="宋体" w:eastAsia="宋体" w:cs="宋体"/>
                <w:sz w:val="24"/>
                <w:szCs w:val="24"/>
              </w:rPr>
              <w:t>（5）电力系统发生故障导致交易系统无法运行的；</w:t>
            </w:r>
          </w:p>
          <w:p w14:paraId="5A3D2D11">
            <w:pPr>
              <w:kinsoku/>
              <w:topLinePunct/>
              <w:spacing w:line="288" w:lineRule="auto"/>
              <w:rPr>
                <w:rFonts w:ascii="宋体" w:hAnsi="宋体" w:eastAsia="宋体" w:cs="宋体"/>
                <w:sz w:val="24"/>
                <w:szCs w:val="24"/>
              </w:rPr>
            </w:pPr>
            <w:r>
              <w:rPr>
                <w:rFonts w:hint="eastAsia" w:ascii="宋体" w:hAnsi="宋体" w:eastAsia="宋体" w:cs="宋体"/>
                <w:sz w:val="24"/>
                <w:szCs w:val="24"/>
              </w:rPr>
              <w:t>（6）出现其他非投标人（投标人）原因导致开标活动无法正常进行的不可抗拒的客观原因造成开评标系统无法正常使用；</w:t>
            </w:r>
          </w:p>
          <w:p w14:paraId="4FF4D9D8">
            <w:pPr>
              <w:kinsoku/>
              <w:topLinePunct/>
              <w:spacing w:line="288" w:lineRule="auto"/>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各投标人应按照招标代理的要求及时将响应文件传送至开标现场，经招标监督部门确认后，继续进行评审。采取应急措施时，必须对原有资料及信息作出妥善保密处理。</w:t>
            </w:r>
          </w:p>
        </w:tc>
      </w:tr>
      <w:tr w14:paraId="10B8F7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196758A6">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30</w:t>
            </w:r>
          </w:p>
        </w:tc>
        <w:tc>
          <w:tcPr>
            <w:tcW w:w="1519" w:type="dxa"/>
            <w:vAlign w:val="center"/>
          </w:tcPr>
          <w:p w14:paraId="735A3ED0">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备注</w:t>
            </w:r>
          </w:p>
        </w:tc>
        <w:tc>
          <w:tcPr>
            <w:tcW w:w="8563" w:type="dxa"/>
            <w:vAlign w:val="center"/>
          </w:tcPr>
          <w:p w14:paraId="65C2FF70">
            <w:pPr>
              <w:kinsoku/>
              <w:topLinePunct/>
              <w:spacing w:line="288" w:lineRule="auto"/>
              <w:rPr>
                <w:rFonts w:ascii="宋体" w:hAnsi="宋体" w:eastAsia="宋体" w:cs="宋体"/>
                <w:sz w:val="24"/>
                <w:szCs w:val="24"/>
              </w:rPr>
            </w:pPr>
            <w:r>
              <w:rPr>
                <w:rFonts w:hint="eastAsia" w:ascii="宋体" w:hAnsi="宋体" w:eastAsia="宋体" w:cs="宋体"/>
                <w:sz w:val="24"/>
                <w:szCs w:val="24"/>
              </w:rPr>
              <w:t>1.本次采购文件以聊城市公共资源交易平台系统内获取下载的为准，各供应商需及时查看系统内澄清答疑情况，澄清答疑后的文件为最终文件。电子评标答疑文件的格式为.lccf，请供应商务必把最新的澄清文件导入到响应文件制作工具中，否则无法生成最新响应文件。</w:t>
            </w:r>
          </w:p>
          <w:p w14:paraId="201C7799">
            <w:pPr>
              <w:kinsoku/>
              <w:topLinePunct/>
              <w:spacing w:line="288" w:lineRule="auto"/>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2.电子系统中投标制作工具与采购文件要求不一致时(除采购文件规定的按系统内格式制作外)，以采购文件中的要求为准。</w:t>
            </w:r>
          </w:p>
        </w:tc>
      </w:tr>
      <w:tr w14:paraId="33969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5598966D">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31</w:t>
            </w:r>
          </w:p>
        </w:tc>
        <w:tc>
          <w:tcPr>
            <w:tcW w:w="1519" w:type="dxa"/>
            <w:vAlign w:val="center"/>
          </w:tcPr>
          <w:p w14:paraId="3741F434">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温馨提示</w:t>
            </w:r>
          </w:p>
        </w:tc>
        <w:tc>
          <w:tcPr>
            <w:tcW w:w="8563" w:type="dxa"/>
            <w:vAlign w:val="center"/>
          </w:tcPr>
          <w:p w14:paraId="2DD0DB68">
            <w:pPr>
              <w:kinsoku/>
              <w:topLinePunct/>
              <w:spacing w:line="288" w:lineRule="auto"/>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温馨提示：供应商应当在响应文件递交截止时间前完成响应文件的传输递交，并可以补充、修改或者撤回响应文件。响应文件递交截止时间前未完成响应文件传输的，视为撤回响应文件。响应文件递交截止时间后送达的响应文件，电子招标投标交易平台应当拒收。[温馨提示：建议供应商在工作时间内(早9：00至17:00)上传响应文件，如因供应商在非工作时间内未能成功上传其电子响应文件的，造成的一切后果由供应商自负。]</w:t>
            </w:r>
          </w:p>
        </w:tc>
      </w:tr>
      <w:tr w14:paraId="071FF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jc w:val="center"/>
        </w:trPr>
        <w:tc>
          <w:tcPr>
            <w:tcW w:w="680" w:type="dxa"/>
            <w:vAlign w:val="center"/>
          </w:tcPr>
          <w:p w14:paraId="416B1D93">
            <w:pPr>
              <w:kinsoku/>
              <w:topLinePunct/>
              <w:spacing w:line="288" w:lineRule="auto"/>
              <w:jc w:val="center"/>
              <w:rPr>
                <w:rFonts w:hint="eastAsia" w:ascii="宋体" w:hAnsi="宋体" w:eastAsia="宋体" w:cs="宋体"/>
                <w:snapToGrid w:val="0"/>
                <w:color w:val="000000"/>
                <w:sz w:val="24"/>
                <w:szCs w:val="24"/>
                <w:lang w:val="en-US" w:eastAsia="zh-CN" w:bidi="ar-SA"/>
              </w:rPr>
            </w:pPr>
            <w:r>
              <w:rPr>
                <w:rFonts w:hint="eastAsia" w:ascii="宋体" w:hAnsi="宋体" w:eastAsia="宋体" w:cs="宋体"/>
                <w:sz w:val="24"/>
                <w:szCs w:val="24"/>
              </w:rPr>
              <w:t>32</w:t>
            </w:r>
          </w:p>
        </w:tc>
        <w:tc>
          <w:tcPr>
            <w:tcW w:w="1519" w:type="dxa"/>
            <w:vAlign w:val="center"/>
          </w:tcPr>
          <w:p w14:paraId="7A9D34CA">
            <w:pPr>
              <w:kinsoku/>
              <w:topLinePunct/>
              <w:spacing w:line="288" w:lineRule="auto"/>
              <w:jc w:val="center"/>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z w:val="24"/>
                <w:szCs w:val="24"/>
                <w:highlight w:val="none"/>
              </w:rPr>
              <w:t>特别说明</w:t>
            </w:r>
          </w:p>
        </w:tc>
        <w:tc>
          <w:tcPr>
            <w:tcW w:w="8563" w:type="dxa"/>
            <w:vAlign w:val="center"/>
          </w:tcPr>
          <w:p w14:paraId="1DF98045">
            <w:pPr>
              <w:kinsoku/>
              <w:topLinePunct/>
              <w:spacing w:line="288" w:lineRule="auto"/>
              <w:rPr>
                <w:rFonts w:ascii="宋体" w:hAnsi="宋体" w:eastAsia="宋体" w:cs="宋体"/>
                <w:sz w:val="24"/>
                <w:szCs w:val="24"/>
                <w:highlight w:val="none"/>
              </w:rPr>
            </w:pPr>
            <w:r>
              <w:rPr>
                <w:rFonts w:hint="eastAsia" w:ascii="宋体" w:hAnsi="宋体" w:eastAsia="宋体" w:cs="宋体"/>
                <w:sz w:val="24"/>
                <w:szCs w:val="24"/>
                <w:highlight w:val="none"/>
              </w:rPr>
              <w:t>1、本标段的所属行业为建筑业；</w:t>
            </w:r>
          </w:p>
          <w:p w14:paraId="72B82265">
            <w:pPr>
              <w:kinsoku/>
              <w:topLinePunct/>
              <w:spacing w:line="288" w:lineRule="auto"/>
              <w:rPr>
                <w:rFonts w:ascii="宋体" w:hAnsi="宋体" w:eastAsia="宋体" w:cs="宋体"/>
                <w:sz w:val="24"/>
                <w:szCs w:val="24"/>
                <w:highlight w:val="none"/>
              </w:rPr>
            </w:pPr>
            <w:r>
              <w:rPr>
                <w:rFonts w:hint="eastAsia" w:ascii="宋体" w:hAnsi="宋体" w:eastAsia="宋体" w:cs="宋体"/>
                <w:sz w:val="24"/>
                <w:szCs w:val="24"/>
                <w:highlight w:val="none"/>
              </w:rPr>
              <w:t>2、本项目为预采购项目，可能产生资金不到位而无法签署合同的风险；</w:t>
            </w:r>
          </w:p>
          <w:p w14:paraId="61355143">
            <w:pPr>
              <w:kinsoku/>
              <w:topLinePunct/>
              <w:spacing w:line="288" w:lineRule="auto"/>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z w:val="24"/>
                <w:szCs w:val="24"/>
                <w:highlight w:val="none"/>
              </w:rPr>
              <w:t>3、本项目采购方式为竞争性磋商，按照最后报价进行评审；最终报价内容的单价为按照最终总价同比例下浮的价格。</w:t>
            </w:r>
          </w:p>
        </w:tc>
      </w:tr>
    </w:tbl>
    <w:p w14:paraId="55DF9A5B">
      <w:pPr>
        <w:kinsoku/>
        <w:topLinePunct/>
        <w:spacing w:line="288" w:lineRule="auto"/>
        <w:jc w:val="center"/>
        <w:rPr>
          <w:rFonts w:ascii="宋体" w:hAnsi="宋体" w:eastAsia="宋体" w:cs="宋体"/>
          <w:sz w:val="24"/>
          <w:szCs w:val="24"/>
        </w:rPr>
        <w:sectPr>
          <w:headerReference r:id="rId6" w:type="default"/>
          <w:pgSz w:w="11849" w:h="16781"/>
          <w:pgMar w:top="1440" w:right="1080" w:bottom="1440" w:left="1080" w:header="1020" w:footer="1020" w:gutter="0"/>
          <w:pgNumType w:fmt="decimal"/>
          <w:cols w:space="0" w:num="1"/>
        </w:sectPr>
      </w:pPr>
    </w:p>
    <w:p w14:paraId="471E179A">
      <w:pPr>
        <w:spacing w:line="192" w:lineRule="exact"/>
        <w:rPr>
          <w:rFonts w:ascii="宋体" w:hAnsi="宋体" w:eastAsia="宋体" w:cs="宋体"/>
          <w:sz w:val="23"/>
          <w:szCs w:val="23"/>
        </w:rPr>
      </w:pPr>
      <w:r>
        <w:rPr>
          <w:rFonts w:hint="eastAsia" w:eastAsia="宋体"/>
        </w:rPr>
        <w:t xml:space="preserve"> </w:t>
      </w:r>
    </w:p>
    <w:p w14:paraId="4C2EF6C4">
      <w:pPr>
        <w:kinsoku/>
        <w:topLinePunct/>
        <w:autoSpaceDN/>
        <w:spacing w:line="360" w:lineRule="auto"/>
        <w:rPr>
          <w:rFonts w:ascii="宋体" w:hAnsi="宋体" w:eastAsia="宋体" w:cs="宋体"/>
          <w:sz w:val="24"/>
          <w:szCs w:val="24"/>
        </w:rPr>
      </w:pPr>
      <w:r>
        <w:rPr>
          <w:rFonts w:hint="eastAsia" w:ascii="宋体" w:hAnsi="宋体" w:eastAsia="宋体" w:cs="宋体"/>
          <w:spacing w:val="11"/>
          <w:position w:val="2"/>
          <w:sz w:val="24"/>
          <w:szCs w:val="24"/>
          <w14:textOutline w14:w="4356" w14:cap="sq" w14:cmpd="sng" w14:algn="ctr">
            <w14:solidFill>
              <w14:srgbClr w14:val="000000"/>
            </w14:solidFill>
            <w14:prstDash w14:val="solid"/>
            <w14:bevel/>
          </w14:textOutline>
        </w:rPr>
        <w:t>一</w:t>
      </w:r>
      <w:r>
        <w:rPr>
          <w:rFonts w:hint="eastAsia" w:ascii="宋体" w:hAnsi="宋体" w:eastAsia="宋体" w:cs="宋体"/>
          <w:spacing w:val="8"/>
          <w:position w:val="2"/>
          <w:sz w:val="24"/>
          <w:szCs w:val="24"/>
          <w14:textOutline w14:w="4356" w14:cap="sq" w14:cmpd="sng" w14:algn="ctr">
            <w14:solidFill>
              <w14:srgbClr w14:val="000000"/>
            </w14:solidFill>
            <w14:prstDash w14:val="solid"/>
            <w14:bevel/>
          </w14:textOutline>
        </w:rPr>
        <w:t>、适用范围</w:t>
      </w:r>
    </w:p>
    <w:p w14:paraId="22B280FF">
      <w:pPr>
        <w:kinsoku/>
        <w:topLinePunct/>
        <w:autoSpaceDN/>
        <w:spacing w:line="360" w:lineRule="auto"/>
        <w:ind w:firstLine="421"/>
        <w:rPr>
          <w:rFonts w:ascii="宋体" w:hAnsi="宋体" w:eastAsia="宋体" w:cs="宋体"/>
          <w:sz w:val="24"/>
          <w:szCs w:val="24"/>
        </w:rPr>
      </w:pPr>
      <w:r>
        <w:rPr>
          <w:rFonts w:hint="eastAsia" w:ascii="宋体" w:hAnsi="宋体" w:eastAsia="宋体" w:cs="宋体"/>
          <w:spacing w:val="10"/>
          <w:sz w:val="24"/>
          <w:szCs w:val="24"/>
        </w:rPr>
        <w:t>本采购文件仅适用于本次竞争性磋商公告中所叙述的项目。供应商应当按照本采</w:t>
      </w:r>
      <w:r>
        <w:rPr>
          <w:rFonts w:hint="eastAsia" w:ascii="宋体" w:hAnsi="宋体" w:eastAsia="宋体" w:cs="宋体"/>
          <w:spacing w:val="9"/>
          <w:sz w:val="24"/>
          <w:szCs w:val="24"/>
        </w:rPr>
        <w:t>购</w:t>
      </w:r>
      <w:r>
        <w:rPr>
          <w:rFonts w:hint="eastAsia" w:ascii="宋体" w:hAnsi="宋体" w:eastAsia="宋体" w:cs="宋体"/>
          <w:spacing w:val="8"/>
          <w:sz w:val="24"/>
          <w:szCs w:val="24"/>
        </w:rPr>
        <w:t>文件的要求进行报价</w:t>
      </w:r>
      <w:r>
        <w:rPr>
          <w:rFonts w:hint="eastAsia" w:ascii="宋体" w:hAnsi="宋体" w:eastAsia="宋体" w:cs="宋体"/>
          <w:spacing w:val="6"/>
          <w:sz w:val="24"/>
          <w:szCs w:val="24"/>
        </w:rPr>
        <w:t>。</w:t>
      </w:r>
    </w:p>
    <w:p w14:paraId="643DA2B5">
      <w:pPr>
        <w:kinsoku/>
        <w:topLinePunct/>
        <w:autoSpaceDN/>
        <w:spacing w:line="360" w:lineRule="auto"/>
        <w:rPr>
          <w:rFonts w:ascii="宋体" w:hAnsi="宋体" w:eastAsia="宋体" w:cs="宋体"/>
          <w:sz w:val="24"/>
          <w:szCs w:val="24"/>
        </w:rPr>
      </w:pPr>
      <w:r>
        <w:rPr>
          <w:rFonts w:hint="eastAsia" w:ascii="宋体" w:hAnsi="宋体" w:eastAsia="宋体" w:cs="宋体"/>
          <w:spacing w:val="8"/>
          <w:position w:val="1"/>
          <w:sz w:val="24"/>
          <w:szCs w:val="24"/>
          <w14:textOutline w14:w="4356" w14:cap="sq" w14:cmpd="sng" w14:algn="ctr">
            <w14:solidFill>
              <w14:srgbClr w14:val="000000"/>
            </w14:solidFill>
            <w14:prstDash w14:val="solid"/>
            <w14:bevel/>
          </w14:textOutline>
        </w:rPr>
        <w:t>二</w:t>
      </w:r>
      <w:r>
        <w:rPr>
          <w:rFonts w:hint="eastAsia" w:ascii="宋体" w:hAnsi="宋体" w:eastAsia="宋体" w:cs="宋体"/>
          <w:spacing w:val="7"/>
          <w:position w:val="1"/>
          <w:sz w:val="24"/>
          <w:szCs w:val="24"/>
          <w14:textOutline w14:w="4356" w14:cap="sq" w14:cmpd="sng" w14:algn="ctr">
            <w14:solidFill>
              <w14:srgbClr w14:val="000000"/>
            </w14:solidFill>
            <w14:prstDash w14:val="solid"/>
            <w14:bevel/>
          </w14:textOutline>
        </w:rPr>
        <w:t>、总则</w:t>
      </w:r>
    </w:p>
    <w:p w14:paraId="7EE90502">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5"/>
          <w:sz w:val="24"/>
          <w:szCs w:val="24"/>
        </w:rPr>
        <w:t>(</w:t>
      </w:r>
      <w:r>
        <w:rPr>
          <w:rFonts w:hint="eastAsia" w:ascii="宋体" w:hAnsi="宋体" w:eastAsia="宋体" w:cs="宋体"/>
          <w:spacing w:val="4"/>
          <w:sz w:val="24"/>
          <w:szCs w:val="24"/>
        </w:rPr>
        <w:t>一)定义</w:t>
      </w:r>
    </w:p>
    <w:p w14:paraId="68009FFE">
      <w:pPr>
        <w:kinsoku/>
        <w:topLinePunct/>
        <w:autoSpaceDN/>
        <w:spacing w:line="360" w:lineRule="auto"/>
        <w:ind w:firstLine="520" w:firstLineChars="200"/>
        <w:rPr>
          <w:rFonts w:ascii="宋体" w:hAnsi="宋体" w:eastAsia="宋体" w:cs="宋体"/>
          <w:sz w:val="24"/>
          <w:szCs w:val="24"/>
        </w:rPr>
      </w:pPr>
      <w:r>
        <w:rPr>
          <w:rFonts w:hint="eastAsia" w:ascii="宋体" w:hAnsi="宋体" w:eastAsia="宋体" w:cs="宋体"/>
          <w:spacing w:val="10"/>
          <w:sz w:val="24"/>
          <w:szCs w:val="24"/>
        </w:rPr>
        <w:t>1、</w:t>
      </w:r>
      <w:r>
        <w:rPr>
          <w:rFonts w:hint="eastAsia" w:ascii="宋体" w:hAnsi="宋体" w:eastAsia="宋体" w:cs="宋体"/>
          <w:spacing w:val="5"/>
          <w:sz w:val="24"/>
          <w:szCs w:val="24"/>
        </w:rPr>
        <w:t>“采购人”系指</w:t>
      </w:r>
      <w:r>
        <w:rPr>
          <w:rFonts w:hint="eastAsia" w:ascii="宋体" w:hAnsi="宋体" w:eastAsia="宋体" w:cs="宋体"/>
          <w:spacing w:val="5"/>
          <w:sz w:val="24"/>
          <w:szCs w:val="24"/>
          <w:lang w:eastAsia="zh-CN"/>
        </w:rPr>
        <w:t>聊城市临清市刘垓子镇人民政府</w:t>
      </w:r>
      <w:r>
        <w:rPr>
          <w:rFonts w:hint="eastAsia" w:ascii="宋体" w:hAnsi="宋体" w:eastAsia="宋体" w:cs="宋体"/>
          <w:spacing w:val="5"/>
          <w:sz w:val="24"/>
          <w:szCs w:val="24"/>
        </w:rPr>
        <w:t>。</w:t>
      </w:r>
    </w:p>
    <w:p w14:paraId="0F75274B">
      <w:pPr>
        <w:kinsoku/>
        <w:topLinePunct/>
        <w:autoSpaceDN/>
        <w:spacing w:line="360" w:lineRule="auto"/>
        <w:ind w:firstLine="508" w:firstLineChars="200"/>
        <w:rPr>
          <w:rFonts w:ascii="宋体" w:hAnsi="宋体" w:eastAsia="宋体" w:cs="宋体"/>
          <w:sz w:val="24"/>
          <w:szCs w:val="24"/>
        </w:rPr>
      </w:pPr>
      <w:r>
        <w:rPr>
          <w:rFonts w:hint="eastAsia" w:ascii="宋体" w:hAnsi="宋体" w:eastAsia="宋体" w:cs="宋体"/>
          <w:spacing w:val="7"/>
          <w:sz w:val="24"/>
          <w:szCs w:val="24"/>
        </w:rPr>
        <w:t>2</w:t>
      </w:r>
      <w:r>
        <w:rPr>
          <w:rFonts w:hint="eastAsia" w:ascii="宋体" w:hAnsi="宋体" w:eastAsia="宋体" w:cs="宋体"/>
          <w:spacing w:val="6"/>
          <w:sz w:val="24"/>
          <w:szCs w:val="24"/>
        </w:rPr>
        <w:t>、“采购代理机构”系指</w:t>
      </w:r>
      <w:r>
        <w:rPr>
          <w:rFonts w:hint="eastAsia" w:ascii="宋体" w:hAnsi="宋体" w:eastAsia="宋体" w:cs="宋体"/>
          <w:spacing w:val="6"/>
          <w:sz w:val="24"/>
          <w:szCs w:val="24"/>
          <w:lang w:eastAsia="zh-CN"/>
        </w:rPr>
        <w:t>山东万佳项目管理有限公司</w:t>
      </w:r>
      <w:r>
        <w:rPr>
          <w:rFonts w:hint="eastAsia" w:ascii="宋体" w:hAnsi="宋体" w:eastAsia="宋体" w:cs="宋体"/>
          <w:spacing w:val="6"/>
          <w:sz w:val="24"/>
          <w:szCs w:val="24"/>
        </w:rPr>
        <w:t>。</w:t>
      </w:r>
    </w:p>
    <w:p w14:paraId="1B8B424E">
      <w:pPr>
        <w:kinsoku/>
        <w:topLinePunct/>
        <w:autoSpaceDN/>
        <w:spacing w:line="360" w:lineRule="auto"/>
        <w:ind w:firstLine="520" w:firstLineChars="200"/>
        <w:rPr>
          <w:rFonts w:ascii="宋体" w:hAnsi="宋体" w:eastAsia="宋体" w:cs="宋体"/>
          <w:sz w:val="24"/>
          <w:szCs w:val="24"/>
        </w:rPr>
      </w:pPr>
      <w:r>
        <w:rPr>
          <w:rFonts w:hint="eastAsia" w:ascii="宋体" w:hAnsi="宋体" w:eastAsia="宋体" w:cs="宋体"/>
          <w:spacing w:val="10"/>
          <w:sz w:val="24"/>
          <w:szCs w:val="24"/>
        </w:rPr>
        <w:t>3</w:t>
      </w:r>
      <w:r>
        <w:rPr>
          <w:rFonts w:hint="eastAsia" w:ascii="宋体" w:hAnsi="宋体" w:eastAsia="宋体" w:cs="宋体"/>
          <w:spacing w:val="7"/>
          <w:sz w:val="24"/>
          <w:szCs w:val="24"/>
        </w:rPr>
        <w:t>、“供应商”系指向采购代理机构索取采购文件并提交响应文件的供应商。</w:t>
      </w:r>
    </w:p>
    <w:p w14:paraId="3EDE50EA">
      <w:pPr>
        <w:kinsoku/>
        <w:topLinePunct/>
        <w:autoSpaceDN/>
        <w:spacing w:line="360" w:lineRule="auto"/>
        <w:ind w:firstLine="520" w:firstLineChars="200"/>
        <w:rPr>
          <w:rFonts w:ascii="宋体" w:hAnsi="宋体" w:eastAsia="宋体" w:cs="宋体"/>
          <w:sz w:val="24"/>
          <w:szCs w:val="24"/>
        </w:rPr>
      </w:pPr>
      <w:r>
        <w:rPr>
          <w:rFonts w:hint="eastAsia" w:ascii="宋体" w:hAnsi="宋体" w:eastAsia="宋体" w:cs="宋体"/>
          <w:spacing w:val="10"/>
          <w:sz w:val="24"/>
          <w:szCs w:val="24"/>
        </w:rPr>
        <w:t>4、“成</w:t>
      </w:r>
      <w:r>
        <w:rPr>
          <w:rFonts w:hint="eastAsia" w:ascii="宋体" w:hAnsi="宋体" w:eastAsia="宋体" w:cs="宋体"/>
          <w:spacing w:val="8"/>
          <w:sz w:val="24"/>
          <w:szCs w:val="24"/>
        </w:rPr>
        <w:t>交</w:t>
      </w:r>
      <w:r>
        <w:rPr>
          <w:rFonts w:hint="eastAsia" w:ascii="宋体" w:hAnsi="宋体" w:eastAsia="宋体" w:cs="宋体"/>
          <w:spacing w:val="5"/>
          <w:sz w:val="24"/>
          <w:szCs w:val="24"/>
        </w:rPr>
        <w:t>(候选)供应商”系指由磋商小组对各供应商综合评审后，评选出的对采购</w:t>
      </w:r>
      <w:r>
        <w:rPr>
          <w:rFonts w:hint="eastAsia" w:ascii="宋体" w:hAnsi="宋体" w:eastAsia="宋体" w:cs="宋体"/>
          <w:spacing w:val="4"/>
          <w:sz w:val="24"/>
          <w:szCs w:val="24"/>
        </w:rPr>
        <w:t>文件作出实质性响应、综合竞争实力强、报价合理且有能力为采购人提供相应施工服务</w:t>
      </w:r>
      <w:r>
        <w:rPr>
          <w:rFonts w:hint="eastAsia" w:ascii="宋体" w:hAnsi="宋体" w:eastAsia="宋体" w:cs="宋体"/>
          <w:sz w:val="24"/>
          <w:szCs w:val="24"/>
        </w:rPr>
        <w:t>，</w:t>
      </w:r>
      <w:r>
        <w:rPr>
          <w:rFonts w:hint="eastAsia" w:ascii="宋体" w:hAnsi="宋体" w:eastAsia="宋体" w:cs="宋体"/>
          <w:spacing w:val="18"/>
          <w:sz w:val="24"/>
          <w:szCs w:val="24"/>
        </w:rPr>
        <w:t>遵</w:t>
      </w:r>
      <w:r>
        <w:rPr>
          <w:rFonts w:hint="eastAsia" w:ascii="宋体" w:hAnsi="宋体" w:eastAsia="宋体" w:cs="宋体"/>
          <w:spacing w:val="11"/>
          <w:sz w:val="24"/>
          <w:szCs w:val="24"/>
        </w:rPr>
        <w:t>守</w:t>
      </w:r>
      <w:r>
        <w:rPr>
          <w:rFonts w:hint="eastAsia" w:ascii="宋体" w:hAnsi="宋体" w:eastAsia="宋体" w:cs="宋体"/>
          <w:spacing w:val="9"/>
          <w:sz w:val="24"/>
          <w:szCs w:val="24"/>
        </w:rPr>
        <w:t>响应文件和磋商时的承诺，赢得或潜在赢得施工合同的供应商。</w:t>
      </w:r>
    </w:p>
    <w:p w14:paraId="1DF3791C">
      <w:pPr>
        <w:kinsoku/>
        <w:topLinePunct/>
        <w:autoSpaceDN/>
        <w:spacing w:line="360" w:lineRule="auto"/>
        <w:ind w:firstLine="564" w:firstLineChars="200"/>
        <w:rPr>
          <w:rFonts w:ascii="宋体" w:hAnsi="宋体" w:eastAsia="宋体" w:cs="宋体"/>
          <w:sz w:val="24"/>
          <w:szCs w:val="24"/>
        </w:rPr>
      </w:pPr>
      <w:r>
        <w:rPr>
          <w:rFonts w:hint="eastAsia" w:ascii="宋体" w:hAnsi="宋体" w:eastAsia="宋体" w:cs="宋体"/>
          <w:spacing w:val="21"/>
          <w:sz w:val="24"/>
          <w:szCs w:val="24"/>
        </w:rPr>
        <w:t>(二)</w:t>
      </w:r>
      <w:r>
        <w:rPr>
          <w:rFonts w:hint="eastAsia" w:ascii="宋体" w:hAnsi="宋体" w:eastAsia="宋体" w:cs="宋体"/>
          <w:spacing w:val="21"/>
          <w:sz w:val="24"/>
          <w:szCs w:val="24"/>
          <w14:textOutline w14:w="4356" w14:cap="sq" w14:cmpd="sng" w14:algn="ctr">
            <w14:solidFill>
              <w14:srgbClr w14:val="000000"/>
            </w14:solidFill>
            <w14:prstDash w14:val="solid"/>
            <w14:bevel/>
          </w14:textOutline>
        </w:rPr>
        <w:t>踏勘现</w:t>
      </w:r>
      <w:r>
        <w:rPr>
          <w:rFonts w:hint="eastAsia" w:ascii="宋体" w:hAnsi="宋体" w:eastAsia="宋体" w:cs="宋体"/>
          <w:spacing w:val="19"/>
          <w:sz w:val="24"/>
          <w:szCs w:val="24"/>
          <w14:textOutline w14:w="4356" w14:cap="sq" w14:cmpd="sng" w14:algn="ctr">
            <w14:solidFill>
              <w14:srgbClr w14:val="000000"/>
            </w14:solidFill>
            <w14:prstDash w14:val="solid"/>
            <w14:bevel/>
          </w14:textOutline>
        </w:rPr>
        <w:t>场</w:t>
      </w:r>
    </w:p>
    <w:p w14:paraId="00978B02">
      <w:pPr>
        <w:kinsoku/>
        <w:topLinePunct/>
        <w:autoSpaceDN/>
        <w:spacing w:line="360" w:lineRule="auto"/>
        <w:ind w:firstLine="500"/>
        <w:rPr>
          <w:rFonts w:ascii="宋体" w:hAnsi="宋体" w:eastAsia="宋体" w:cs="宋体"/>
          <w:sz w:val="24"/>
          <w:szCs w:val="24"/>
        </w:rPr>
      </w:pPr>
      <w:r>
        <w:rPr>
          <w:rFonts w:hint="eastAsia" w:ascii="宋体" w:hAnsi="宋体" w:eastAsia="宋体" w:cs="宋体"/>
          <w:spacing w:val="14"/>
          <w:sz w:val="24"/>
          <w:szCs w:val="24"/>
        </w:rPr>
        <w:t>1</w:t>
      </w:r>
      <w:r>
        <w:rPr>
          <w:rFonts w:hint="eastAsia" w:ascii="宋体" w:hAnsi="宋体" w:eastAsia="宋体" w:cs="宋体"/>
          <w:spacing w:val="9"/>
          <w:sz w:val="24"/>
          <w:szCs w:val="24"/>
        </w:rPr>
        <w:t>、采购人按照供应商须知前附表的时间、地点组织供应商对工程现场及周围环境</w:t>
      </w:r>
      <w:r>
        <w:rPr>
          <w:rFonts w:hint="eastAsia" w:ascii="宋体" w:hAnsi="宋体" w:eastAsia="宋体" w:cs="宋体"/>
          <w:spacing w:val="16"/>
          <w:sz w:val="24"/>
          <w:szCs w:val="24"/>
        </w:rPr>
        <w:t>进行</w:t>
      </w:r>
      <w:r>
        <w:rPr>
          <w:rFonts w:hint="eastAsia" w:ascii="宋体" w:hAnsi="宋体" w:eastAsia="宋体" w:cs="宋体"/>
          <w:spacing w:val="9"/>
          <w:sz w:val="24"/>
          <w:szCs w:val="24"/>
        </w:rPr>
        <w:t>踏</w:t>
      </w:r>
      <w:r>
        <w:rPr>
          <w:rFonts w:hint="eastAsia" w:ascii="宋体" w:hAnsi="宋体" w:eastAsia="宋体" w:cs="宋体"/>
          <w:spacing w:val="8"/>
          <w:sz w:val="24"/>
          <w:szCs w:val="24"/>
        </w:rPr>
        <w:t>勘。供应商对工程现场及周围环境进行踏勘并承担踏勘现场所发生的自身费用，</w:t>
      </w:r>
      <w:r>
        <w:rPr>
          <w:rFonts w:hint="eastAsia" w:ascii="宋体" w:hAnsi="宋体" w:eastAsia="宋体" w:cs="宋体"/>
          <w:spacing w:val="18"/>
          <w:sz w:val="24"/>
          <w:szCs w:val="24"/>
        </w:rPr>
        <w:t>供</w:t>
      </w:r>
      <w:r>
        <w:rPr>
          <w:rFonts w:hint="eastAsia" w:ascii="宋体" w:hAnsi="宋体" w:eastAsia="宋体" w:cs="宋体"/>
          <w:spacing w:val="9"/>
          <w:sz w:val="24"/>
          <w:szCs w:val="24"/>
        </w:rPr>
        <w:t>应商因此做出的任何推论、理解和结论采购人均不负责任。</w:t>
      </w:r>
    </w:p>
    <w:p w14:paraId="122F424B">
      <w:pPr>
        <w:kinsoku/>
        <w:topLinePunct/>
        <w:autoSpaceDN/>
        <w:spacing w:line="360" w:lineRule="auto"/>
        <w:ind w:firstLine="473"/>
        <w:rPr>
          <w:rFonts w:ascii="宋体" w:hAnsi="宋体" w:eastAsia="宋体" w:cs="宋体"/>
          <w:sz w:val="24"/>
          <w:szCs w:val="24"/>
        </w:rPr>
      </w:pPr>
      <w:r>
        <w:rPr>
          <w:rFonts w:hint="eastAsia" w:ascii="宋体" w:hAnsi="宋体" w:eastAsia="宋体" w:cs="宋体"/>
          <w:spacing w:val="18"/>
          <w:sz w:val="24"/>
          <w:szCs w:val="24"/>
        </w:rPr>
        <w:t>2、</w:t>
      </w:r>
      <w:r>
        <w:rPr>
          <w:rFonts w:hint="eastAsia" w:ascii="宋体" w:hAnsi="宋体" w:eastAsia="宋体" w:cs="宋体"/>
          <w:spacing w:val="10"/>
          <w:sz w:val="24"/>
          <w:szCs w:val="24"/>
        </w:rPr>
        <w:t>采</w:t>
      </w:r>
      <w:r>
        <w:rPr>
          <w:rFonts w:hint="eastAsia" w:ascii="宋体" w:hAnsi="宋体" w:eastAsia="宋体" w:cs="宋体"/>
          <w:spacing w:val="9"/>
          <w:sz w:val="24"/>
          <w:szCs w:val="24"/>
        </w:rPr>
        <w:t>购人向供应商提供的有关现场的数据和资料，是采购人现有的能被供应商利</w:t>
      </w:r>
      <w:r>
        <w:rPr>
          <w:rFonts w:hint="eastAsia" w:ascii="宋体" w:hAnsi="宋体" w:eastAsia="宋体" w:cs="宋体"/>
          <w:spacing w:val="18"/>
          <w:sz w:val="24"/>
          <w:szCs w:val="24"/>
        </w:rPr>
        <w:t>用</w:t>
      </w:r>
      <w:r>
        <w:rPr>
          <w:rFonts w:hint="eastAsia" w:ascii="宋体" w:hAnsi="宋体" w:eastAsia="宋体" w:cs="宋体"/>
          <w:spacing w:val="9"/>
          <w:sz w:val="24"/>
          <w:szCs w:val="24"/>
        </w:rPr>
        <w:t>的资料，采购人对供应商做出的任何推论、理解和结论均不负责任。</w:t>
      </w:r>
    </w:p>
    <w:p w14:paraId="421F15F2">
      <w:pPr>
        <w:kinsoku/>
        <w:topLinePunct/>
        <w:autoSpaceDN/>
        <w:spacing w:line="360" w:lineRule="auto"/>
        <w:ind w:firstLine="461"/>
        <w:rPr>
          <w:rFonts w:ascii="宋体" w:hAnsi="宋体" w:eastAsia="宋体" w:cs="宋体"/>
          <w:spacing w:val="6"/>
          <w:sz w:val="24"/>
          <w:szCs w:val="24"/>
        </w:rPr>
      </w:pPr>
      <w:r>
        <w:rPr>
          <w:rFonts w:hint="eastAsia" w:ascii="宋体" w:hAnsi="宋体" w:eastAsia="宋体" w:cs="宋体"/>
          <w:spacing w:val="18"/>
          <w:sz w:val="24"/>
          <w:szCs w:val="24"/>
        </w:rPr>
        <w:t>3</w:t>
      </w:r>
      <w:r>
        <w:rPr>
          <w:rFonts w:hint="eastAsia" w:ascii="宋体" w:hAnsi="宋体" w:eastAsia="宋体" w:cs="宋体"/>
          <w:spacing w:val="15"/>
          <w:sz w:val="24"/>
          <w:szCs w:val="24"/>
        </w:rPr>
        <w:t>、</w:t>
      </w:r>
      <w:r>
        <w:rPr>
          <w:rFonts w:hint="eastAsia" w:ascii="宋体" w:hAnsi="宋体" w:eastAsia="宋体" w:cs="宋体"/>
          <w:spacing w:val="9"/>
          <w:sz w:val="24"/>
          <w:szCs w:val="24"/>
        </w:rPr>
        <w:t>经采购人允许，供应商可以踏勘为目的进入采购人的项目现场，但供应商不得因此使采购人承担相关的责任和蒙受损失。供应商应承担踏勘现场的责任和风险</w:t>
      </w:r>
      <w:r>
        <w:rPr>
          <w:rFonts w:hint="eastAsia" w:ascii="宋体" w:hAnsi="宋体" w:eastAsia="宋体" w:cs="宋体"/>
          <w:spacing w:val="6"/>
          <w:sz w:val="24"/>
          <w:szCs w:val="24"/>
        </w:rPr>
        <w:t>。</w:t>
      </w:r>
    </w:p>
    <w:p w14:paraId="4A27CEB4">
      <w:pPr>
        <w:kinsoku/>
        <w:topLinePunct/>
        <w:autoSpaceDN/>
        <w:spacing w:line="360" w:lineRule="auto"/>
        <w:ind w:firstLine="461"/>
        <w:rPr>
          <w:rFonts w:ascii="宋体" w:hAnsi="宋体" w:eastAsia="宋体" w:cs="宋体"/>
          <w:spacing w:val="9"/>
          <w:sz w:val="24"/>
          <w:szCs w:val="24"/>
        </w:rPr>
      </w:pPr>
      <w:r>
        <w:rPr>
          <w:rFonts w:hint="eastAsia" w:ascii="宋体" w:hAnsi="宋体" w:eastAsia="宋体" w:cs="宋体"/>
          <w:spacing w:val="9"/>
          <w:sz w:val="24"/>
          <w:szCs w:val="24"/>
        </w:rPr>
        <w:t>4、供应商未按供应商须知前附表的时间、地点进行踏勘现场的，对响应文件编制、投标报价的风险等自行负责。</w:t>
      </w:r>
    </w:p>
    <w:p w14:paraId="0C90770E">
      <w:pPr>
        <w:kinsoku/>
        <w:topLinePunct/>
        <w:autoSpaceDN/>
        <w:spacing w:line="360" w:lineRule="auto"/>
        <w:ind w:firstLine="560" w:firstLineChars="200"/>
        <w:rPr>
          <w:rFonts w:ascii="宋体" w:hAnsi="宋体" w:eastAsia="宋体" w:cs="宋体"/>
          <w:sz w:val="24"/>
          <w:szCs w:val="24"/>
        </w:rPr>
      </w:pPr>
      <w:r>
        <w:rPr>
          <w:rFonts w:hint="eastAsia" w:ascii="宋体" w:hAnsi="宋体" w:eastAsia="宋体" w:cs="宋体"/>
          <w:spacing w:val="20"/>
          <w:sz w:val="24"/>
          <w:szCs w:val="24"/>
        </w:rPr>
        <w:t>(</w:t>
      </w:r>
      <w:r>
        <w:rPr>
          <w:rFonts w:hint="eastAsia" w:ascii="宋体" w:hAnsi="宋体" w:eastAsia="宋体" w:cs="宋体"/>
          <w:spacing w:val="14"/>
          <w:sz w:val="24"/>
          <w:szCs w:val="24"/>
        </w:rPr>
        <w:t>三)保证金：详见供应商须知表。</w:t>
      </w:r>
    </w:p>
    <w:p w14:paraId="511F1088">
      <w:pPr>
        <w:kinsoku/>
        <w:topLinePunct/>
        <w:autoSpaceDN/>
        <w:spacing w:line="360" w:lineRule="auto"/>
        <w:ind w:firstLine="576" w:firstLineChars="200"/>
        <w:rPr>
          <w:rFonts w:ascii="宋体" w:hAnsi="宋体" w:eastAsia="宋体" w:cs="宋体"/>
          <w:sz w:val="24"/>
          <w:szCs w:val="24"/>
        </w:rPr>
      </w:pPr>
      <w:r>
        <w:rPr>
          <w:rFonts w:hint="eastAsia" w:ascii="宋体" w:hAnsi="宋体" w:eastAsia="宋体" w:cs="宋体"/>
          <w:spacing w:val="24"/>
          <w:sz w:val="24"/>
          <w:szCs w:val="24"/>
        </w:rPr>
        <w:t>(</w:t>
      </w:r>
      <w:r>
        <w:rPr>
          <w:rFonts w:hint="eastAsia" w:ascii="宋体" w:hAnsi="宋体" w:eastAsia="宋体" w:cs="宋体"/>
          <w:spacing w:val="20"/>
          <w:sz w:val="24"/>
          <w:szCs w:val="24"/>
        </w:rPr>
        <w:t>四)相关费用</w:t>
      </w:r>
    </w:p>
    <w:p w14:paraId="3A24BE61">
      <w:pPr>
        <w:kinsoku/>
        <w:topLinePunct/>
        <w:autoSpaceDN/>
        <w:spacing w:line="360" w:lineRule="auto"/>
        <w:ind w:firstLine="512" w:firstLineChars="200"/>
        <w:rPr>
          <w:rFonts w:ascii="宋体" w:hAnsi="宋体" w:eastAsia="宋体" w:cs="宋体"/>
          <w:spacing w:val="8"/>
          <w:sz w:val="24"/>
          <w:szCs w:val="24"/>
        </w:rPr>
      </w:pPr>
      <w:r>
        <w:rPr>
          <w:rFonts w:hint="eastAsia" w:ascii="宋体" w:hAnsi="宋体" w:eastAsia="宋体" w:cs="宋体"/>
          <w:spacing w:val="8"/>
          <w:sz w:val="24"/>
          <w:szCs w:val="24"/>
        </w:rPr>
        <w:t>1、无论评审方法和结果如何，供应商均应自行承担所有与本次磋商活动有关的相关费用；</w:t>
      </w:r>
    </w:p>
    <w:p w14:paraId="38C4701A">
      <w:pPr>
        <w:kinsoku/>
        <w:topLinePunct/>
        <w:autoSpaceDN/>
        <w:spacing w:line="360" w:lineRule="auto"/>
        <w:ind w:firstLine="512" w:firstLineChars="200"/>
        <w:rPr>
          <w:rFonts w:ascii="宋体" w:hAnsi="宋体" w:eastAsia="宋体" w:cs="宋体"/>
          <w:spacing w:val="8"/>
          <w:sz w:val="24"/>
          <w:szCs w:val="24"/>
        </w:rPr>
      </w:pPr>
      <w:r>
        <w:rPr>
          <w:rFonts w:hint="eastAsia" w:ascii="宋体" w:hAnsi="宋体" w:eastAsia="宋体" w:cs="宋体"/>
          <w:spacing w:val="8"/>
          <w:sz w:val="24"/>
          <w:szCs w:val="24"/>
        </w:rPr>
        <w:t>2、代理服务费：详见供应商须知表。</w:t>
      </w:r>
    </w:p>
    <w:p w14:paraId="7B5AB5EE">
      <w:pPr>
        <w:kinsoku/>
        <w:topLinePunct/>
        <w:autoSpaceDN/>
        <w:spacing w:line="360" w:lineRule="auto"/>
        <w:rPr>
          <w:rFonts w:ascii="宋体" w:hAnsi="宋体" w:eastAsia="宋体" w:cs="宋体"/>
          <w:sz w:val="24"/>
          <w:szCs w:val="24"/>
        </w:rPr>
      </w:pPr>
      <w:r>
        <w:rPr>
          <w:rFonts w:hint="eastAsia" w:ascii="宋体" w:hAnsi="宋体" w:eastAsia="宋体" w:cs="宋体"/>
          <w:spacing w:val="14"/>
          <w:position w:val="1"/>
          <w:sz w:val="24"/>
          <w:szCs w:val="24"/>
          <w14:textOutline w14:w="4356" w14:cap="sq" w14:cmpd="sng" w14:algn="ctr">
            <w14:solidFill>
              <w14:srgbClr w14:val="000000"/>
            </w14:solidFill>
            <w14:prstDash w14:val="solid"/>
            <w14:bevel/>
          </w14:textOutline>
        </w:rPr>
        <w:t>三</w:t>
      </w:r>
      <w:r>
        <w:rPr>
          <w:rFonts w:hint="eastAsia" w:ascii="宋体" w:hAnsi="宋体" w:eastAsia="宋体" w:cs="宋体"/>
          <w:spacing w:val="9"/>
          <w:position w:val="1"/>
          <w:sz w:val="24"/>
          <w:szCs w:val="24"/>
          <w14:textOutline w14:w="4356" w14:cap="sq" w14:cmpd="sng" w14:algn="ctr">
            <w14:solidFill>
              <w14:srgbClr w14:val="000000"/>
            </w14:solidFill>
            <w14:prstDash w14:val="solid"/>
            <w14:bevel/>
          </w14:textOutline>
        </w:rPr>
        <w:t>、采购文件说明</w:t>
      </w:r>
    </w:p>
    <w:p w14:paraId="1617AAA9">
      <w:pPr>
        <w:kinsoku/>
        <w:topLinePunct/>
        <w:autoSpaceDN/>
        <w:spacing w:line="360" w:lineRule="auto"/>
        <w:ind w:firstLine="544" w:firstLineChars="200"/>
        <w:rPr>
          <w:rFonts w:ascii="宋体" w:hAnsi="宋体" w:eastAsia="宋体" w:cs="宋体"/>
          <w:sz w:val="24"/>
          <w:szCs w:val="24"/>
        </w:rPr>
      </w:pPr>
      <w:r>
        <w:rPr>
          <w:rFonts w:hint="eastAsia" w:ascii="宋体" w:hAnsi="宋体" w:eastAsia="宋体" w:cs="宋体"/>
          <w:spacing w:val="16"/>
          <w:sz w:val="24"/>
          <w:szCs w:val="24"/>
        </w:rPr>
        <w:t>(</w:t>
      </w:r>
      <w:r>
        <w:rPr>
          <w:rFonts w:hint="eastAsia" w:ascii="宋体" w:hAnsi="宋体" w:eastAsia="宋体" w:cs="宋体"/>
          <w:spacing w:val="8"/>
          <w:sz w:val="24"/>
          <w:szCs w:val="24"/>
        </w:rPr>
        <w:t>一)采购文件组成：本采购文件由采购文件目录所列内容组成。</w:t>
      </w:r>
    </w:p>
    <w:p w14:paraId="06FB50C4">
      <w:pPr>
        <w:kinsoku/>
        <w:topLinePunct/>
        <w:autoSpaceDN/>
        <w:spacing w:line="360" w:lineRule="auto"/>
        <w:ind w:firstLine="568" w:firstLineChars="200"/>
        <w:rPr>
          <w:rFonts w:ascii="宋体" w:hAnsi="宋体" w:eastAsia="宋体" w:cs="宋体"/>
          <w:sz w:val="24"/>
          <w:szCs w:val="24"/>
        </w:rPr>
      </w:pPr>
      <w:r>
        <w:rPr>
          <w:rFonts w:hint="eastAsia" w:ascii="宋体" w:hAnsi="宋体" w:eastAsia="宋体" w:cs="宋体"/>
          <w:spacing w:val="22"/>
          <w:sz w:val="24"/>
          <w:szCs w:val="24"/>
        </w:rPr>
        <w:t>(</w:t>
      </w:r>
      <w:r>
        <w:rPr>
          <w:rFonts w:hint="eastAsia" w:ascii="宋体" w:hAnsi="宋体" w:eastAsia="宋体" w:cs="宋体"/>
          <w:spacing w:val="18"/>
          <w:sz w:val="24"/>
          <w:szCs w:val="24"/>
        </w:rPr>
        <w:t>二)采购文件澄清</w:t>
      </w:r>
    </w:p>
    <w:p w14:paraId="778E0ABE">
      <w:pPr>
        <w:kinsoku/>
        <w:topLinePunct/>
        <w:autoSpaceDN/>
        <w:spacing w:line="360" w:lineRule="auto"/>
        <w:ind w:firstLine="423"/>
        <w:rPr>
          <w:rFonts w:ascii="宋体" w:hAnsi="宋体" w:eastAsia="宋体" w:cs="宋体"/>
          <w:sz w:val="24"/>
          <w:szCs w:val="24"/>
        </w:rPr>
      </w:pPr>
      <w:r>
        <w:rPr>
          <w:rFonts w:hint="eastAsia" w:ascii="宋体" w:hAnsi="宋体" w:eastAsia="宋体" w:cs="宋体"/>
          <w:spacing w:val="10"/>
          <w:sz w:val="24"/>
          <w:szCs w:val="24"/>
        </w:rPr>
        <w:t>供应商对采购文件提出的澄清要求，详见须知表。对在采购文件要求提交响应文件</w:t>
      </w:r>
      <w:r>
        <w:rPr>
          <w:rFonts w:hint="eastAsia" w:ascii="宋体" w:hAnsi="宋体" w:eastAsia="宋体" w:cs="宋体"/>
          <w:spacing w:val="16"/>
          <w:sz w:val="24"/>
          <w:szCs w:val="24"/>
        </w:rPr>
        <w:t>截止</w:t>
      </w:r>
      <w:r>
        <w:rPr>
          <w:rFonts w:hint="eastAsia" w:ascii="宋体" w:hAnsi="宋体" w:eastAsia="宋体" w:cs="宋体"/>
          <w:spacing w:val="11"/>
          <w:sz w:val="24"/>
          <w:szCs w:val="24"/>
        </w:rPr>
        <w:t>法</w:t>
      </w:r>
      <w:r>
        <w:rPr>
          <w:rFonts w:hint="eastAsia" w:ascii="宋体" w:hAnsi="宋体" w:eastAsia="宋体" w:cs="宋体"/>
          <w:spacing w:val="8"/>
          <w:sz w:val="24"/>
          <w:szCs w:val="24"/>
        </w:rPr>
        <w:t>定时间前收到的采购文件的澄清要求，采购代理机构将视情况确定将不标明问题</w:t>
      </w:r>
      <w:r>
        <w:rPr>
          <w:rFonts w:hint="eastAsia" w:ascii="宋体" w:hAnsi="宋体" w:eastAsia="宋体" w:cs="宋体"/>
          <w:spacing w:val="12"/>
          <w:sz w:val="24"/>
          <w:szCs w:val="24"/>
        </w:rPr>
        <w:t>来</w:t>
      </w:r>
      <w:r>
        <w:rPr>
          <w:rFonts w:hint="eastAsia" w:ascii="宋体" w:hAnsi="宋体" w:eastAsia="宋体" w:cs="宋体"/>
          <w:spacing w:val="9"/>
          <w:sz w:val="24"/>
          <w:szCs w:val="24"/>
        </w:rPr>
        <w:t>源的书面答复发给所有购买采购文件的供应商。</w:t>
      </w:r>
    </w:p>
    <w:p w14:paraId="721CB9CA">
      <w:pPr>
        <w:kinsoku/>
        <w:topLinePunct/>
        <w:autoSpaceDN/>
        <w:spacing w:line="360" w:lineRule="auto"/>
        <w:ind w:firstLine="568" w:firstLineChars="200"/>
        <w:rPr>
          <w:rFonts w:ascii="宋体" w:hAnsi="宋体" w:eastAsia="宋体" w:cs="宋体"/>
          <w:sz w:val="24"/>
          <w:szCs w:val="24"/>
        </w:rPr>
      </w:pPr>
      <w:r>
        <w:rPr>
          <w:rFonts w:hint="eastAsia" w:ascii="宋体" w:hAnsi="宋体" w:eastAsia="宋体" w:cs="宋体"/>
          <w:spacing w:val="22"/>
          <w:sz w:val="24"/>
          <w:szCs w:val="24"/>
        </w:rPr>
        <w:t>(</w:t>
      </w:r>
      <w:r>
        <w:rPr>
          <w:rFonts w:hint="eastAsia" w:ascii="宋体" w:hAnsi="宋体" w:eastAsia="宋体" w:cs="宋体"/>
          <w:spacing w:val="18"/>
          <w:sz w:val="24"/>
          <w:szCs w:val="24"/>
        </w:rPr>
        <w:t>三)采购文件修改</w:t>
      </w:r>
    </w:p>
    <w:p w14:paraId="56FE5DC9">
      <w:pPr>
        <w:kinsoku/>
        <w:topLinePunct/>
        <w:autoSpaceDN/>
        <w:spacing w:line="360" w:lineRule="auto"/>
        <w:ind w:firstLine="512" w:firstLineChars="200"/>
        <w:rPr>
          <w:rFonts w:ascii="宋体" w:hAnsi="宋体" w:eastAsia="宋体" w:cs="宋体"/>
          <w:sz w:val="24"/>
          <w:szCs w:val="24"/>
        </w:rPr>
      </w:pPr>
      <w:r>
        <w:rPr>
          <w:rFonts w:hint="eastAsia" w:ascii="宋体" w:hAnsi="宋体" w:eastAsia="宋体" w:cs="宋体"/>
          <w:spacing w:val="8"/>
          <w:sz w:val="24"/>
          <w:szCs w:val="24"/>
        </w:rPr>
        <w:t>1、采购代</w:t>
      </w:r>
      <w:r>
        <w:rPr>
          <w:rFonts w:hint="eastAsia" w:ascii="宋体" w:hAnsi="宋体" w:eastAsia="宋体" w:cs="宋体"/>
          <w:spacing w:val="6"/>
          <w:sz w:val="24"/>
          <w:szCs w:val="24"/>
        </w:rPr>
        <w:t>理机构对采购文件必须修改的内容，须在采购文件要求提交响应文件截止</w:t>
      </w:r>
      <w:r>
        <w:rPr>
          <w:rFonts w:hint="eastAsia" w:ascii="宋体" w:hAnsi="宋体" w:eastAsia="宋体" w:cs="宋体"/>
          <w:spacing w:val="15"/>
          <w:sz w:val="24"/>
          <w:szCs w:val="24"/>
        </w:rPr>
        <w:t>时</w:t>
      </w:r>
      <w:r>
        <w:rPr>
          <w:rFonts w:hint="eastAsia" w:ascii="宋体" w:hAnsi="宋体" w:eastAsia="宋体" w:cs="宋体"/>
          <w:spacing w:val="8"/>
          <w:sz w:val="24"/>
          <w:szCs w:val="24"/>
        </w:rPr>
        <w:t>间前，以书面形式通知己购买采购文件的所有供应商。补充文件作为采购文件的组成</w:t>
      </w:r>
      <w:r>
        <w:rPr>
          <w:rFonts w:hint="eastAsia" w:ascii="宋体" w:hAnsi="宋体" w:eastAsia="宋体" w:cs="宋体"/>
          <w:spacing w:val="15"/>
          <w:sz w:val="24"/>
          <w:szCs w:val="24"/>
        </w:rPr>
        <w:t>部</w:t>
      </w:r>
      <w:r>
        <w:rPr>
          <w:rFonts w:hint="eastAsia" w:ascii="宋体" w:hAnsi="宋体" w:eastAsia="宋体" w:cs="宋体"/>
          <w:spacing w:val="8"/>
          <w:sz w:val="24"/>
          <w:szCs w:val="24"/>
        </w:rPr>
        <w:t>分，对所有供应商具有约束力；</w:t>
      </w:r>
    </w:p>
    <w:p w14:paraId="1E5FC025">
      <w:pPr>
        <w:kinsoku/>
        <w:topLinePunct/>
        <w:autoSpaceDN/>
        <w:spacing w:line="360" w:lineRule="auto"/>
        <w:ind w:firstLine="512" w:firstLineChars="200"/>
        <w:rPr>
          <w:rFonts w:ascii="宋体" w:hAnsi="宋体" w:eastAsia="宋体" w:cs="宋体"/>
          <w:spacing w:val="8"/>
          <w:sz w:val="24"/>
          <w:szCs w:val="24"/>
        </w:rPr>
      </w:pPr>
      <w:r>
        <w:rPr>
          <w:rFonts w:hint="eastAsia" w:ascii="宋体" w:hAnsi="宋体" w:eastAsia="宋体" w:cs="宋体"/>
          <w:spacing w:val="8"/>
          <w:sz w:val="24"/>
          <w:szCs w:val="24"/>
        </w:rPr>
        <w:t>2、为使供应商有足够的时间按采购文件的要求修改响应文件，采购代理机构可酌情推迟磋商会议时间，并将此变更书面通知各供应商。</w:t>
      </w:r>
    </w:p>
    <w:p w14:paraId="42724639">
      <w:pPr>
        <w:kinsoku/>
        <w:topLinePunct/>
        <w:autoSpaceDN/>
        <w:spacing w:line="360" w:lineRule="auto"/>
        <w:rPr>
          <w:rFonts w:ascii="宋体" w:hAnsi="宋体" w:eastAsia="宋体" w:cs="宋体"/>
          <w:sz w:val="24"/>
          <w:szCs w:val="24"/>
        </w:rPr>
      </w:pPr>
      <w:r>
        <w:rPr>
          <w:rFonts w:hint="eastAsia" w:ascii="宋体" w:hAnsi="宋体" w:eastAsia="宋体" w:cs="宋体"/>
          <w:spacing w:val="7"/>
          <w:sz w:val="24"/>
          <w:szCs w:val="24"/>
          <w14:textOutline w14:w="4356" w14:cap="sq" w14:cmpd="sng" w14:algn="ctr">
            <w14:solidFill>
              <w14:srgbClr w14:val="000000"/>
            </w14:solidFill>
            <w14:prstDash w14:val="solid"/>
            <w14:bevel/>
          </w14:textOutline>
        </w:rPr>
        <w:t>四、响应文件编</w:t>
      </w:r>
      <w:r>
        <w:rPr>
          <w:rFonts w:hint="eastAsia" w:ascii="宋体" w:hAnsi="宋体" w:eastAsia="宋体" w:cs="宋体"/>
          <w:spacing w:val="6"/>
          <w:sz w:val="24"/>
          <w:szCs w:val="24"/>
          <w14:textOutline w14:w="4356" w14:cap="sq" w14:cmpd="sng" w14:algn="ctr">
            <w14:solidFill>
              <w14:srgbClr w14:val="000000"/>
            </w14:solidFill>
            <w14:prstDash w14:val="solid"/>
            <w14:bevel/>
          </w14:textOutline>
        </w:rPr>
        <w:t>写</w:t>
      </w:r>
    </w:p>
    <w:p w14:paraId="368E9DE6">
      <w:pPr>
        <w:kinsoku/>
        <w:topLinePunct/>
        <w:autoSpaceDN/>
        <w:spacing w:line="360" w:lineRule="auto"/>
        <w:ind w:firstLine="520" w:firstLineChars="200"/>
        <w:rPr>
          <w:rFonts w:ascii="宋体" w:hAnsi="宋体" w:eastAsia="宋体" w:cs="宋体"/>
          <w:sz w:val="24"/>
          <w:szCs w:val="24"/>
        </w:rPr>
      </w:pPr>
      <w:r>
        <w:rPr>
          <w:rFonts w:hint="eastAsia" w:ascii="宋体" w:hAnsi="宋体" w:eastAsia="宋体" w:cs="宋体"/>
          <w:spacing w:val="10"/>
          <w:sz w:val="24"/>
          <w:szCs w:val="24"/>
        </w:rPr>
        <w:t>供应商应认真阅读采购文件中所有内容，并按照采购文件的要求提供响应文件，保</w:t>
      </w:r>
      <w:r>
        <w:rPr>
          <w:rFonts w:hint="eastAsia" w:ascii="宋体" w:hAnsi="宋体" w:eastAsia="宋体" w:cs="宋体"/>
          <w:spacing w:val="4"/>
          <w:sz w:val="24"/>
          <w:szCs w:val="24"/>
        </w:rPr>
        <w:t>证所提供的全部资料的真实性、准确性，以使其报价对采购文件作出实质性响应。否则</w:t>
      </w:r>
      <w:r>
        <w:rPr>
          <w:rFonts w:hint="eastAsia" w:ascii="宋体" w:hAnsi="宋体" w:eastAsia="宋体" w:cs="宋体"/>
          <w:spacing w:val="2"/>
          <w:sz w:val="24"/>
          <w:szCs w:val="24"/>
        </w:rPr>
        <w:t>，</w:t>
      </w:r>
      <w:r>
        <w:rPr>
          <w:rFonts w:hint="eastAsia" w:ascii="宋体" w:hAnsi="宋体" w:eastAsia="宋体" w:cs="宋体"/>
          <w:spacing w:val="11"/>
          <w:sz w:val="24"/>
          <w:szCs w:val="24"/>
        </w:rPr>
        <w:t>其</w:t>
      </w:r>
      <w:r>
        <w:rPr>
          <w:rFonts w:hint="eastAsia" w:ascii="宋体" w:hAnsi="宋体" w:eastAsia="宋体" w:cs="宋体"/>
          <w:spacing w:val="7"/>
          <w:sz w:val="24"/>
          <w:szCs w:val="24"/>
        </w:rPr>
        <w:t>将被视为无效。</w:t>
      </w:r>
    </w:p>
    <w:p w14:paraId="5CFDAA53">
      <w:pPr>
        <w:kinsoku/>
        <w:topLinePunct/>
        <w:autoSpaceDN/>
        <w:spacing w:line="360" w:lineRule="auto"/>
        <w:rPr>
          <w:rFonts w:ascii="宋体" w:hAnsi="宋体" w:eastAsia="宋体" w:cs="宋体"/>
          <w:sz w:val="24"/>
          <w:szCs w:val="24"/>
        </w:rPr>
      </w:pPr>
      <w:r>
        <w:rPr>
          <w:rFonts w:hint="eastAsia" w:ascii="宋体" w:hAnsi="宋体" w:eastAsia="宋体" w:cs="宋体"/>
          <w:spacing w:val="12"/>
          <w:sz w:val="24"/>
          <w:szCs w:val="24"/>
        </w:rPr>
        <w:t>(</w:t>
      </w:r>
      <w:r>
        <w:rPr>
          <w:rFonts w:hint="eastAsia" w:ascii="宋体" w:hAnsi="宋体" w:eastAsia="宋体" w:cs="宋体"/>
          <w:spacing w:val="6"/>
          <w:sz w:val="24"/>
          <w:szCs w:val="24"/>
        </w:rPr>
        <w:t>一)响应文件的组成</w:t>
      </w:r>
    </w:p>
    <w:p w14:paraId="425E4010">
      <w:pPr>
        <w:kinsoku/>
        <w:topLinePunct/>
        <w:autoSpaceDN/>
        <w:spacing w:line="360" w:lineRule="auto"/>
        <w:ind w:firstLine="520" w:firstLineChars="200"/>
        <w:rPr>
          <w:rFonts w:ascii="宋体" w:hAnsi="宋体" w:eastAsia="宋体" w:cs="宋体"/>
          <w:sz w:val="24"/>
          <w:szCs w:val="24"/>
        </w:rPr>
      </w:pPr>
      <w:r>
        <w:rPr>
          <w:rFonts w:hint="eastAsia" w:ascii="宋体" w:hAnsi="宋体" w:eastAsia="宋体" w:cs="宋体"/>
          <w:spacing w:val="10"/>
          <w:sz w:val="24"/>
          <w:szCs w:val="24"/>
        </w:rPr>
        <w:t>供应商应按照采购文件的要求编制响应文件，提交包括证明其有资格进行报价和有</w:t>
      </w:r>
      <w:r>
        <w:rPr>
          <w:rFonts w:hint="eastAsia" w:ascii="宋体" w:hAnsi="宋体" w:eastAsia="宋体" w:cs="宋体"/>
          <w:spacing w:val="1"/>
          <w:sz w:val="24"/>
          <w:szCs w:val="24"/>
        </w:rPr>
        <w:t>能力履行合同</w:t>
      </w:r>
      <w:r>
        <w:rPr>
          <w:rFonts w:hint="eastAsia" w:ascii="宋体" w:hAnsi="宋体" w:eastAsia="宋体" w:cs="宋体"/>
          <w:sz w:val="24"/>
          <w:szCs w:val="24"/>
        </w:rPr>
        <w:t>的文件，内容如下：</w:t>
      </w:r>
    </w:p>
    <w:p w14:paraId="4964A1DA">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2"/>
          <w:sz w:val="24"/>
          <w:szCs w:val="24"/>
        </w:rPr>
        <w:t>1、报价一览</w:t>
      </w:r>
      <w:r>
        <w:rPr>
          <w:rFonts w:hint="eastAsia" w:ascii="宋体" w:hAnsi="宋体" w:eastAsia="宋体" w:cs="宋体"/>
          <w:spacing w:val="1"/>
          <w:sz w:val="24"/>
          <w:szCs w:val="24"/>
        </w:rPr>
        <w:t>表及报价函</w:t>
      </w:r>
    </w:p>
    <w:p w14:paraId="115F0465">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6"/>
          <w:sz w:val="24"/>
          <w:szCs w:val="24"/>
        </w:rPr>
        <w:t>2</w:t>
      </w:r>
      <w:r>
        <w:rPr>
          <w:rFonts w:hint="eastAsia" w:ascii="宋体" w:hAnsi="宋体" w:eastAsia="宋体" w:cs="宋体"/>
          <w:spacing w:val="3"/>
          <w:sz w:val="24"/>
          <w:szCs w:val="24"/>
        </w:rPr>
        <w:t>、法定代表人身份证明</w:t>
      </w:r>
    </w:p>
    <w:p w14:paraId="7A85E12E">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
          <w:sz w:val="24"/>
          <w:szCs w:val="24"/>
        </w:rPr>
        <w:t>3、</w:t>
      </w:r>
      <w:r>
        <w:rPr>
          <w:rFonts w:hint="eastAsia" w:ascii="宋体" w:hAnsi="宋体" w:eastAsia="宋体" w:cs="宋体"/>
          <w:sz w:val="24"/>
          <w:szCs w:val="24"/>
        </w:rPr>
        <w:t>授权委托书</w:t>
      </w:r>
    </w:p>
    <w:p w14:paraId="0F135F15">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8"/>
          <w:sz w:val="24"/>
          <w:szCs w:val="24"/>
        </w:rPr>
        <w:t>4</w:t>
      </w:r>
      <w:r>
        <w:rPr>
          <w:rFonts w:hint="eastAsia" w:ascii="宋体" w:hAnsi="宋体" w:eastAsia="宋体" w:cs="宋体"/>
          <w:spacing w:val="7"/>
          <w:sz w:val="24"/>
          <w:szCs w:val="24"/>
        </w:rPr>
        <w:t>、</w:t>
      </w:r>
      <w:r>
        <w:rPr>
          <w:rFonts w:hint="eastAsia" w:ascii="宋体" w:hAnsi="宋体" w:eastAsia="宋体" w:cs="宋体"/>
          <w:spacing w:val="4"/>
          <w:sz w:val="24"/>
          <w:szCs w:val="24"/>
        </w:rPr>
        <w:t>联合体协议书(本项目不适用)</w:t>
      </w:r>
    </w:p>
    <w:p w14:paraId="68B98E1E">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5"/>
          <w:sz w:val="24"/>
          <w:szCs w:val="24"/>
        </w:rPr>
        <w:t>5</w:t>
      </w:r>
      <w:r>
        <w:rPr>
          <w:rFonts w:hint="eastAsia" w:ascii="宋体" w:hAnsi="宋体" w:eastAsia="宋体" w:cs="宋体"/>
          <w:spacing w:val="-4"/>
          <w:sz w:val="24"/>
          <w:szCs w:val="24"/>
        </w:rPr>
        <w:t>、技术标</w:t>
      </w:r>
    </w:p>
    <w:p w14:paraId="1F46E9FC">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
          <w:sz w:val="24"/>
          <w:szCs w:val="24"/>
        </w:rPr>
        <w:t>6、资格审查</w:t>
      </w:r>
      <w:r>
        <w:rPr>
          <w:rFonts w:hint="eastAsia" w:ascii="宋体" w:hAnsi="宋体" w:eastAsia="宋体" w:cs="宋体"/>
          <w:sz w:val="24"/>
          <w:szCs w:val="24"/>
        </w:rPr>
        <w:t>资料</w:t>
      </w:r>
    </w:p>
    <w:p w14:paraId="2520BCC7">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2"/>
          <w:sz w:val="24"/>
          <w:szCs w:val="24"/>
        </w:rPr>
        <w:t>7、企业</w:t>
      </w:r>
      <w:r>
        <w:rPr>
          <w:rFonts w:hint="eastAsia" w:ascii="宋体" w:hAnsi="宋体" w:eastAsia="宋体" w:cs="宋体"/>
          <w:spacing w:val="-1"/>
          <w:sz w:val="24"/>
          <w:szCs w:val="24"/>
        </w:rPr>
        <w:t>获奖</w:t>
      </w:r>
    </w:p>
    <w:p w14:paraId="236FF0B8">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6"/>
          <w:sz w:val="24"/>
          <w:szCs w:val="24"/>
        </w:rPr>
        <w:t>8</w:t>
      </w:r>
      <w:r>
        <w:rPr>
          <w:rFonts w:hint="eastAsia" w:ascii="宋体" w:hAnsi="宋体" w:eastAsia="宋体" w:cs="宋体"/>
          <w:spacing w:val="3"/>
          <w:sz w:val="24"/>
          <w:szCs w:val="24"/>
        </w:rPr>
        <w:t>、拟投入本项目从业人员</w:t>
      </w:r>
    </w:p>
    <w:p w14:paraId="6C7919BA">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
          <w:sz w:val="24"/>
          <w:szCs w:val="24"/>
        </w:rPr>
        <w:t>9、</w:t>
      </w:r>
      <w:r>
        <w:rPr>
          <w:rFonts w:hint="eastAsia" w:ascii="宋体" w:hAnsi="宋体" w:eastAsia="宋体" w:cs="宋体"/>
          <w:sz w:val="24"/>
          <w:szCs w:val="24"/>
        </w:rPr>
        <w:t>报价一览表</w:t>
      </w:r>
    </w:p>
    <w:p w14:paraId="2AC02759">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2"/>
          <w:sz w:val="24"/>
          <w:szCs w:val="24"/>
        </w:rPr>
        <w:t>10</w:t>
      </w:r>
      <w:r>
        <w:rPr>
          <w:rFonts w:hint="eastAsia" w:ascii="宋体" w:hAnsi="宋体" w:eastAsia="宋体" w:cs="宋体"/>
          <w:spacing w:val="1"/>
          <w:sz w:val="24"/>
          <w:szCs w:val="24"/>
        </w:rPr>
        <w:t>、商务和技术偏差表</w:t>
      </w:r>
    </w:p>
    <w:p w14:paraId="5DF52C74">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4"/>
          <w:sz w:val="24"/>
          <w:szCs w:val="24"/>
        </w:rPr>
        <w:t>11、</w:t>
      </w:r>
      <w:r>
        <w:rPr>
          <w:rFonts w:hint="eastAsia" w:ascii="宋体" w:hAnsi="宋体" w:eastAsia="宋体" w:cs="宋体"/>
          <w:spacing w:val="-2"/>
          <w:sz w:val="24"/>
          <w:szCs w:val="24"/>
        </w:rPr>
        <w:t>报价明细表</w:t>
      </w:r>
    </w:p>
    <w:p w14:paraId="28E34B64">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6"/>
          <w:sz w:val="24"/>
          <w:szCs w:val="24"/>
        </w:rPr>
        <w:t>1</w:t>
      </w:r>
      <w:r>
        <w:rPr>
          <w:rFonts w:hint="eastAsia" w:ascii="宋体" w:hAnsi="宋体" w:eastAsia="宋体" w:cs="宋体"/>
          <w:spacing w:val="4"/>
          <w:sz w:val="24"/>
          <w:szCs w:val="24"/>
        </w:rPr>
        <w:t>2、供应商需要加以说明的其他材料</w:t>
      </w:r>
    </w:p>
    <w:p w14:paraId="15E38894">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4"/>
          <w:sz w:val="24"/>
          <w:szCs w:val="24"/>
        </w:rPr>
        <w:t>13、节</w:t>
      </w:r>
      <w:r>
        <w:rPr>
          <w:rFonts w:hint="eastAsia" w:ascii="宋体" w:hAnsi="宋体" w:eastAsia="宋体" w:cs="宋体"/>
          <w:spacing w:val="2"/>
          <w:sz w:val="24"/>
          <w:szCs w:val="24"/>
        </w:rPr>
        <w:t>能环保产品证明(若有)</w:t>
      </w:r>
    </w:p>
    <w:p w14:paraId="2064EAF0">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2"/>
          <w:sz w:val="24"/>
          <w:szCs w:val="24"/>
        </w:rPr>
        <w:t>14</w:t>
      </w:r>
      <w:r>
        <w:rPr>
          <w:rFonts w:hint="eastAsia" w:ascii="宋体" w:hAnsi="宋体" w:eastAsia="宋体" w:cs="宋体"/>
          <w:spacing w:val="1"/>
          <w:sz w:val="24"/>
          <w:szCs w:val="24"/>
        </w:rPr>
        <w:t>、中小微企业声明函</w:t>
      </w:r>
    </w:p>
    <w:p w14:paraId="71A023B9">
      <w:pPr>
        <w:kinsoku/>
        <w:topLinePunct/>
        <w:autoSpaceDN/>
        <w:spacing w:line="360" w:lineRule="auto"/>
        <w:ind w:firstLine="584" w:firstLineChars="200"/>
        <w:rPr>
          <w:rFonts w:ascii="宋体" w:hAnsi="宋体" w:eastAsia="宋体" w:cs="宋体"/>
          <w:sz w:val="24"/>
          <w:szCs w:val="24"/>
        </w:rPr>
      </w:pPr>
      <w:r>
        <w:rPr>
          <w:rFonts w:hint="eastAsia" w:ascii="宋体" w:hAnsi="宋体" w:eastAsia="宋体" w:cs="宋体"/>
          <w:spacing w:val="26"/>
          <w:sz w:val="24"/>
          <w:szCs w:val="24"/>
        </w:rPr>
        <w:t>(</w:t>
      </w:r>
      <w:r>
        <w:rPr>
          <w:rFonts w:hint="eastAsia" w:ascii="宋体" w:hAnsi="宋体" w:eastAsia="宋体" w:cs="宋体"/>
          <w:spacing w:val="14"/>
          <w:sz w:val="24"/>
          <w:szCs w:val="24"/>
        </w:rPr>
        <w:t>二)响应文件的语言要求及计量单位</w:t>
      </w:r>
    </w:p>
    <w:p w14:paraId="5A7D2A5F">
      <w:pPr>
        <w:kinsoku/>
        <w:topLinePunct/>
        <w:autoSpaceDN/>
        <w:spacing w:line="360" w:lineRule="auto"/>
        <w:ind w:firstLine="528" w:firstLineChars="200"/>
        <w:rPr>
          <w:rFonts w:ascii="宋体" w:hAnsi="宋体" w:eastAsia="宋体" w:cs="宋体"/>
          <w:sz w:val="24"/>
          <w:szCs w:val="24"/>
        </w:rPr>
      </w:pPr>
      <w:r>
        <w:rPr>
          <w:rFonts w:hint="eastAsia" w:ascii="宋体" w:hAnsi="宋体" w:eastAsia="宋体" w:cs="宋体"/>
          <w:spacing w:val="12"/>
          <w:sz w:val="24"/>
          <w:szCs w:val="24"/>
        </w:rPr>
        <w:t>1</w:t>
      </w:r>
      <w:r>
        <w:rPr>
          <w:rFonts w:hint="eastAsia" w:ascii="宋体" w:hAnsi="宋体" w:eastAsia="宋体" w:cs="宋体"/>
          <w:spacing w:val="10"/>
          <w:sz w:val="24"/>
          <w:szCs w:val="24"/>
        </w:rPr>
        <w:t>、</w:t>
      </w:r>
      <w:r>
        <w:rPr>
          <w:rFonts w:hint="eastAsia" w:ascii="宋体" w:hAnsi="宋体" w:eastAsia="宋体" w:cs="宋体"/>
          <w:spacing w:val="6"/>
          <w:sz w:val="24"/>
          <w:szCs w:val="24"/>
        </w:rPr>
        <w:t>供应商提交的响应文件及供应商就有关磋商的所有来往函电均应使用标准简体中</w:t>
      </w:r>
      <w:r>
        <w:rPr>
          <w:rFonts w:hint="eastAsia" w:ascii="宋体" w:hAnsi="宋体" w:eastAsia="宋体" w:cs="宋体"/>
          <w:spacing w:val="16"/>
          <w:sz w:val="24"/>
          <w:szCs w:val="24"/>
        </w:rPr>
        <w:t>文。</w:t>
      </w:r>
      <w:r>
        <w:rPr>
          <w:rFonts w:hint="eastAsia" w:ascii="宋体" w:hAnsi="宋体" w:eastAsia="宋体" w:cs="宋体"/>
          <w:spacing w:val="8"/>
          <w:sz w:val="24"/>
          <w:szCs w:val="24"/>
        </w:rPr>
        <w:t>供应商可以提交用其他语言印制的资料，但必须译成中文，在有差异和矛盾时以中文</w:t>
      </w:r>
      <w:r>
        <w:rPr>
          <w:rFonts w:hint="eastAsia" w:ascii="宋体" w:hAnsi="宋体" w:eastAsia="宋体" w:cs="宋体"/>
          <w:spacing w:val="6"/>
          <w:sz w:val="24"/>
          <w:szCs w:val="24"/>
        </w:rPr>
        <w:t>材料为准；</w:t>
      </w:r>
    </w:p>
    <w:p w14:paraId="296DBB55">
      <w:pPr>
        <w:kinsoku/>
        <w:topLinePunct/>
        <w:autoSpaceDN/>
        <w:spacing w:line="360" w:lineRule="auto"/>
        <w:ind w:firstLine="528" w:firstLineChars="200"/>
        <w:rPr>
          <w:rFonts w:ascii="宋体" w:hAnsi="宋体" w:eastAsia="宋体" w:cs="宋体"/>
          <w:sz w:val="24"/>
          <w:szCs w:val="24"/>
        </w:rPr>
      </w:pPr>
      <w:r>
        <w:rPr>
          <w:rFonts w:hint="eastAsia" w:ascii="宋体" w:hAnsi="宋体" w:eastAsia="宋体" w:cs="宋体"/>
          <w:spacing w:val="12"/>
          <w:sz w:val="24"/>
          <w:szCs w:val="24"/>
        </w:rPr>
        <w:t>2、</w:t>
      </w:r>
      <w:r>
        <w:rPr>
          <w:rFonts w:hint="eastAsia" w:ascii="宋体" w:hAnsi="宋体" w:eastAsia="宋体" w:cs="宋体"/>
          <w:spacing w:val="11"/>
          <w:sz w:val="24"/>
          <w:szCs w:val="24"/>
        </w:rPr>
        <w:t>除</w:t>
      </w:r>
      <w:r>
        <w:rPr>
          <w:rFonts w:hint="eastAsia" w:ascii="宋体" w:hAnsi="宋体" w:eastAsia="宋体" w:cs="宋体"/>
          <w:spacing w:val="6"/>
          <w:sz w:val="24"/>
          <w:szCs w:val="24"/>
        </w:rPr>
        <w:t>采购文件的技术规格中另有规定外，响应文件中所使用的计量单位须使用中华</w:t>
      </w:r>
      <w:r>
        <w:rPr>
          <w:rFonts w:hint="eastAsia" w:ascii="宋体" w:hAnsi="宋体" w:eastAsia="宋体" w:cs="宋体"/>
          <w:spacing w:val="10"/>
          <w:sz w:val="24"/>
          <w:szCs w:val="24"/>
        </w:rPr>
        <w:t>人</w:t>
      </w:r>
      <w:r>
        <w:rPr>
          <w:rFonts w:hint="eastAsia" w:ascii="宋体" w:hAnsi="宋体" w:eastAsia="宋体" w:cs="宋体"/>
          <w:spacing w:val="8"/>
          <w:sz w:val="24"/>
          <w:szCs w:val="24"/>
        </w:rPr>
        <w:t>民共和国法定计量单位。</w:t>
      </w:r>
    </w:p>
    <w:p w14:paraId="7EEA3509">
      <w:pPr>
        <w:kinsoku/>
        <w:topLinePunct/>
        <w:autoSpaceDN/>
        <w:spacing w:line="360" w:lineRule="auto"/>
        <w:ind w:firstLine="568" w:firstLineChars="200"/>
        <w:rPr>
          <w:rFonts w:ascii="宋体" w:hAnsi="宋体" w:eastAsia="宋体" w:cs="宋体"/>
          <w:sz w:val="24"/>
          <w:szCs w:val="24"/>
        </w:rPr>
      </w:pPr>
      <w:r>
        <w:rPr>
          <w:rFonts w:hint="eastAsia" w:ascii="宋体" w:hAnsi="宋体" w:eastAsia="宋体" w:cs="宋体"/>
          <w:spacing w:val="22"/>
          <w:sz w:val="24"/>
          <w:szCs w:val="24"/>
        </w:rPr>
        <w:t>(</w:t>
      </w:r>
      <w:r>
        <w:rPr>
          <w:rFonts w:hint="eastAsia" w:ascii="宋体" w:hAnsi="宋体" w:eastAsia="宋体" w:cs="宋体"/>
          <w:spacing w:val="16"/>
          <w:sz w:val="24"/>
          <w:szCs w:val="24"/>
        </w:rPr>
        <w:t>三)响应文件的格式要求</w:t>
      </w:r>
    </w:p>
    <w:p w14:paraId="39A847F4">
      <w:pPr>
        <w:kinsoku/>
        <w:topLinePunct/>
        <w:autoSpaceDN/>
        <w:spacing w:line="360" w:lineRule="auto"/>
        <w:ind w:firstLine="504" w:firstLineChars="200"/>
        <w:rPr>
          <w:rFonts w:ascii="宋体" w:hAnsi="宋体" w:eastAsia="宋体" w:cs="宋体"/>
          <w:sz w:val="24"/>
          <w:szCs w:val="24"/>
        </w:rPr>
      </w:pPr>
      <w:r>
        <w:rPr>
          <w:rFonts w:hint="eastAsia" w:ascii="宋体" w:hAnsi="宋体" w:eastAsia="宋体" w:cs="宋体"/>
          <w:spacing w:val="6"/>
          <w:sz w:val="24"/>
          <w:szCs w:val="24"/>
        </w:rPr>
        <w:t>1</w:t>
      </w:r>
      <w:r>
        <w:rPr>
          <w:rFonts w:hint="eastAsia" w:ascii="宋体" w:hAnsi="宋体" w:eastAsia="宋体" w:cs="宋体"/>
          <w:spacing w:val="3"/>
          <w:sz w:val="24"/>
          <w:szCs w:val="24"/>
        </w:rPr>
        <w:t>、电子响应文件：加密文件1份，为.</w:t>
      </w:r>
      <w:r>
        <w:rPr>
          <w:rFonts w:hint="eastAsia" w:ascii="宋体" w:hAnsi="宋体" w:eastAsia="宋体" w:cs="宋体"/>
          <w:sz w:val="24"/>
          <w:szCs w:val="24"/>
        </w:rPr>
        <w:t>lctf</w:t>
      </w:r>
      <w:r>
        <w:rPr>
          <w:rFonts w:hint="eastAsia" w:ascii="宋体" w:hAnsi="宋体" w:eastAsia="宋体" w:cs="宋体"/>
          <w:spacing w:val="3"/>
          <w:sz w:val="24"/>
          <w:szCs w:val="24"/>
        </w:rPr>
        <w:t>文件，在会员系统中上传；</w:t>
      </w:r>
    </w:p>
    <w:p w14:paraId="575481FD">
      <w:pPr>
        <w:kinsoku/>
        <w:topLinePunct/>
        <w:autoSpaceDN/>
        <w:spacing w:line="360" w:lineRule="auto"/>
        <w:ind w:firstLine="510" w:firstLineChars="200"/>
        <w:rPr>
          <w:rFonts w:ascii="宋体" w:hAnsi="宋体" w:eastAsia="宋体" w:cs="宋体"/>
          <w:sz w:val="24"/>
          <w:szCs w:val="24"/>
        </w:rPr>
      </w:pPr>
      <w:r>
        <w:rPr>
          <w:rFonts w:hint="eastAsia" w:ascii="宋体" w:hAnsi="宋体" w:eastAsia="宋体" w:cs="宋体"/>
          <w:b/>
          <w:bCs/>
          <w:spacing w:val="7"/>
          <w:sz w:val="24"/>
          <w:szCs w:val="24"/>
        </w:rPr>
        <w:t>2</w:t>
      </w:r>
      <w:r>
        <w:rPr>
          <w:rFonts w:hint="eastAsia" w:ascii="宋体" w:hAnsi="宋体" w:eastAsia="宋体" w:cs="宋体"/>
          <w:spacing w:val="7"/>
          <w:sz w:val="24"/>
          <w:szCs w:val="24"/>
          <w14:textOutline w14:w="4356" w14:cap="sq" w14:cmpd="sng" w14:algn="ctr">
            <w14:solidFill>
              <w14:srgbClr w14:val="000000"/>
            </w14:solidFill>
            <w14:prstDash w14:val="solid"/>
            <w14:bevel/>
          </w14:textOutline>
        </w:rPr>
        <w:t>、</w:t>
      </w:r>
      <w:r>
        <w:rPr>
          <w:rFonts w:hint="eastAsia" w:ascii="宋体" w:hAnsi="宋体" w:eastAsia="宋体" w:cs="宋体"/>
          <w:spacing w:val="7"/>
          <w:sz w:val="24"/>
          <w:szCs w:val="24"/>
        </w:rPr>
        <w:t>响应文件需由供应商盖章并由法定代表人或授权代表签字</w:t>
      </w:r>
      <w:r>
        <w:rPr>
          <w:rFonts w:hint="eastAsia" w:ascii="宋体" w:hAnsi="宋体" w:eastAsia="宋体" w:cs="宋体"/>
          <w:spacing w:val="5"/>
          <w:sz w:val="24"/>
          <w:szCs w:val="24"/>
        </w:rPr>
        <w:t>；</w:t>
      </w:r>
    </w:p>
    <w:p w14:paraId="30256F0A">
      <w:pPr>
        <w:kinsoku/>
        <w:topLinePunct/>
        <w:autoSpaceDN/>
        <w:spacing w:line="360" w:lineRule="auto"/>
        <w:ind w:firstLine="524" w:firstLineChars="200"/>
        <w:rPr>
          <w:rFonts w:ascii="宋体" w:hAnsi="宋体" w:eastAsia="宋体" w:cs="宋体"/>
          <w:sz w:val="24"/>
          <w:szCs w:val="24"/>
        </w:rPr>
      </w:pPr>
      <w:r>
        <w:rPr>
          <w:rFonts w:hint="eastAsia" w:ascii="宋体" w:hAnsi="宋体" w:eastAsia="宋体" w:cs="宋体"/>
          <w:spacing w:val="11"/>
          <w:position w:val="1"/>
          <w:sz w:val="24"/>
          <w:szCs w:val="24"/>
          <w14:textOutline w14:w="4356" w14:cap="sq" w14:cmpd="sng" w14:algn="ctr">
            <w14:solidFill>
              <w14:srgbClr w14:val="000000"/>
            </w14:solidFill>
            <w14:prstDash w14:val="solid"/>
            <w14:bevel/>
          </w14:textOutline>
        </w:rPr>
        <w:t>3</w:t>
      </w:r>
      <w:r>
        <w:rPr>
          <w:rFonts w:hint="eastAsia" w:ascii="宋体" w:hAnsi="宋体" w:eastAsia="宋体" w:cs="宋体"/>
          <w:spacing w:val="9"/>
          <w:position w:val="1"/>
          <w:sz w:val="24"/>
          <w:szCs w:val="24"/>
          <w14:textOutline w14:w="4356" w14:cap="sq" w14:cmpd="sng" w14:algn="ctr">
            <w14:solidFill>
              <w14:srgbClr w14:val="000000"/>
            </w14:solidFill>
            <w14:prstDash w14:val="solid"/>
            <w14:bevel/>
          </w14:textOutline>
        </w:rPr>
        <w:t>、电子响应文件签章要求</w:t>
      </w:r>
    </w:p>
    <w:p w14:paraId="060A729B">
      <w:pPr>
        <w:kinsoku/>
        <w:topLinePunct/>
        <w:autoSpaceDN/>
        <w:spacing w:line="360" w:lineRule="auto"/>
        <w:ind w:firstLine="508"/>
        <w:rPr>
          <w:rFonts w:ascii="宋体" w:hAnsi="宋体" w:eastAsia="宋体" w:cs="宋体"/>
          <w:sz w:val="24"/>
          <w:szCs w:val="24"/>
        </w:rPr>
      </w:pPr>
      <w:r>
        <w:rPr>
          <w:rFonts w:hint="eastAsia" w:ascii="宋体" w:hAnsi="宋体" w:eastAsia="宋体" w:cs="宋体"/>
          <w:spacing w:val="14"/>
          <w:sz w:val="24"/>
          <w:szCs w:val="24"/>
        </w:rPr>
        <w:t>电子响</w:t>
      </w:r>
      <w:r>
        <w:rPr>
          <w:rFonts w:hint="eastAsia" w:ascii="宋体" w:hAnsi="宋体" w:eastAsia="宋体" w:cs="宋体"/>
          <w:spacing w:val="8"/>
          <w:sz w:val="24"/>
          <w:szCs w:val="24"/>
        </w:rPr>
        <w:t>应</w:t>
      </w:r>
      <w:r>
        <w:rPr>
          <w:rFonts w:hint="eastAsia" w:ascii="宋体" w:hAnsi="宋体" w:eastAsia="宋体" w:cs="宋体"/>
          <w:spacing w:val="7"/>
          <w:sz w:val="24"/>
          <w:szCs w:val="24"/>
        </w:rPr>
        <w:t>文件签章要求：响应文件封面、报价函等采购文件要求签章处以及供应商</w:t>
      </w:r>
      <w:r>
        <w:rPr>
          <w:rFonts w:hint="eastAsia" w:ascii="宋体" w:hAnsi="宋体" w:eastAsia="宋体" w:cs="宋体"/>
          <w:spacing w:val="8"/>
          <w:sz w:val="24"/>
          <w:szCs w:val="24"/>
        </w:rPr>
        <w:t>认</w:t>
      </w:r>
      <w:r>
        <w:rPr>
          <w:rFonts w:hint="eastAsia" w:ascii="宋体" w:hAnsi="宋体" w:eastAsia="宋体" w:cs="宋体"/>
          <w:spacing w:val="7"/>
          <w:sz w:val="24"/>
          <w:szCs w:val="24"/>
        </w:rPr>
        <w:t>为应签章处。</w:t>
      </w:r>
    </w:p>
    <w:p w14:paraId="45F6DE97">
      <w:pPr>
        <w:kinsoku/>
        <w:topLinePunct/>
        <w:autoSpaceDN/>
        <w:spacing w:line="360" w:lineRule="auto"/>
        <w:ind w:firstLine="481"/>
        <w:rPr>
          <w:rFonts w:ascii="宋体" w:hAnsi="宋体" w:eastAsia="宋体" w:cs="宋体"/>
          <w:sz w:val="24"/>
          <w:szCs w:val="24"/>
        </w:rPr>
      </w:pPr>
      <w:r>
        <w:rPr>
          <w:rFonts w:hint="eastAsia" w:ascii="宋体" w:hAnsi="宋体" w:eastAsia="宋体" w:cs="宋体"/>
          <w:spacing w:val="16"/>
          <w:sz w:val="24"/>
          <w:szCs w:val="24"/>
        </w:rPr>
        <w:t>上</w:t>
      </w:r>
      <w:r>
        <w:rPr>
          <w:rFonts w:hint="eastAsia" w:ascii="宋体" w:hAnsi="宋体" w:eastAsia="宋体" w:cs="宋体"/>
          <w:spacing w:val="12"/>
          <w:sz w:val="24"/>
          <w:szCs w:val="24"/>
        </w:rPr>
        <w:t>述</w:t>
      </w:r>
      <w:r>
        <w:rPr>
          <w:rFonts w:hint="eastAsia" w:ascii="宋体" w:hAnsi="宋体" w:eastAsia="宋体" w:cs="宋体"/>
          <w:spacing w:val="8"/>
          <w:sz w:val="24"/>
          <w:szCs w:val="24"/>
        </w:rPr>
        <w:t>签章处均需使用</w:t>
      </w:r>
      <w:r>
        <w:rPr>
          <w:rFonts w:hint="eastAsia" w:ascii="宋体" w:hAnsi="宋体" w:eastAsia="宋体" w:cs="宋体"/>
          <w:sz w:val="24"/>
          <w:szCs w:val="24"/>
        </w:rPr>
        <w:t>CA</w:t>
      </w:r>
      <w:r>
        <w:rPr>
          <w:rFonts w:hint="eastAsia" w:ascii="宋体" w:hAnsi="宋体" w:eastAsia="宋体" w:cs="宋体"/>
          <w:spacing w:val="8"/>
          <w:sz w:val="24"/>
          <w:szCs w:val="24"/>
        </w:rPr>
        <w:t>印章进行签章，未按要求进行签章的响应文件，作无效响</w:t>
      </w:r>
      <w:r>
        <w:rPr>
          <w:rFonts w:hint="eastAsia" w:ascii="宋体" w:hAnsi="宋体" w:eastAsia="宋体" w:cs="宋体"/>
          <w:spacing w:val="5"/>
          <w:sz w:val="24"/>
          <w:szCs w:val="24"/>
        </w:rPr>
        <w:t>应处理</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法定代表人签章为签字加盖章</w:t>
      </w:r>
      <w:r>
        <w:rPr>
          <w:rFonts w:hint="eastAsia" w:ascii="宋体" w:hAnsi="宋体" w:eastAsia="宋体" w:cs="宋体"/>
          <w:spacing w:val="5"/>
          <w:sz w:val="24"/>
          <w:szCs w:val="24"/>
        </w:rPr>
        <w:t>。</w:t>
      </w:r>
    </w:p>
    <w:p w14:paraId="10EE70CD">
      <w:pPr>
        <w:kinsoku/>
        <w:topLinePunct/>
        <w:autoSpaceDN/>
        <w:spacing w:line="360" w:lineRule="auto"/>
        <w:ind w:firstLine="516" w:firstLineChars="200"/>
        <w:rPr>
          <w:rFonts w:ascii="宋体" w:hAnsi="宋体" w:eastAsia="宋体" w:cs="宋体"/>
          <w:sz w:val="24"/>
          <w:szCs w:val="24"/>
        </w:rPr>
      </w:pPr>
      <w:r>
        <w:rPr>
          <w:rFonts w:hint="eastAsia" w:ascii="宋体" w:hAnsi="宋体" w:eastAsia="宋体" w:cs="宋体"/>
          <w:spacing w:val="9"/>
          <w:position w:val="1"/>
          <w:sz w:val="24"/>
          <w:szCs w:val="24"/>
          <w14:textOutline w14:w="4356" w14:cap="sq" w14:cmpd="sng" w14:algn="ctr">
            <w14:solidFill>
              <w14:srgbClr w14:val="000000"/>
            </w14:solidFill>
            <w14:prstDash w14:val="solid"/>
            <w14:bevel/>
          </w14:textOutline>
        </w:rPr>
        <w:t>4、电子响应文件的制作</w:t>
      </w:r>
      <w:r>
        <w:rPr>
          <w:rFonts w:hint="eastAsia" w:ascii="宋体" w:hAnsi="宋体" w:eastAsia="宋体" w:cs="宋体"/>
          <w:spacing w:val="7"/>
          <w:position w:val="1"/>
          <w:sz w:val="24"/>
          <w:szCs w:val="24"/>
          <w14:textOutline w14:w="4356" w14:cap="sq" w14:cmpd="sng" w14:algn="ctr">
            <w14:solidFill>
              <w14:srgbClr w14:val="000000"/>
            </w14:solidFill>
            <w14:prstDash w14:val="solid"/>
            <w14:bevel/>
          </w14:textOutline>
        </w:rPr>
        <w:t>：</w:t>
      </w:r>
    </w:p>
    <w:p w14:paraId="68D693F3">
      <w:pPr>
        <w:kinsoku/>
        <w:topLinePunct/>
        <w:autoSpaceDN/>
        <w:spacing w:line="360" w:lineRule="auto"/>
        <w:ind w:firstLine="491"/>
        <w:rPr>
          <w:rFonts w:ascii="宋体" w:hAnsi="宋体" w:eastAsia="宋体" w:cs="宋体"/>
          <w:sz w:val="24"/>
          <w:szCs w:val="24"/>
        </w:rPr>
      </w:pPr>
      <w:r>
        <w:rPr>
          <w:rFonts w:hint="eastAsia" w:ascii="宋体" w:hAnsi="宋体" w:eastAsia="宋体" w:cs="宋体"/>
          <w:spacing w:val="14"/>
          <w:sz w:val="24"/>
          <w:szCs w:val="24"/>
        </w:rPr>
        <w:t>(1)响应文件制作时，不同内容按标签提示制作导入，按照采购文件中明确的响</w:t>
      </w:r>
      <w:r>
        <w:rPr>
          <w:rFonts w:hint="eastAsia" w:ascii="宋体" w:hAnsi="宋体" w:eastAsia="宋体" w:cs="宋体"/>
          <w:spacing w:val="17"/>
          <w:sz w:val="24"/>
          <w:szCs w:val="24"/>
        </w:rPr>
        <w:t>应</w:t>
      </w:r>
      <w:r>
        <w:rPr>
          <w:rFonts w:hint="eastAsia" w:ascii="宋体" w:hAnsi="宋体" w:eastAsia="宋体" w:cs="宋体"/>
          <w:spacing w:val="9"/>
          <w:sz w:val="24"/>
          <w:szCs w:val="24"/>
        </w:rPr>
        <w:t>文件目录和技术标格式进行编制，保证目录清晰、内容完整。</w:t>
      </w:r>
    </w:p>
    <w:p w14:paraId="73048D9C">
      <w:pPr>
        <w:kinsoku/>
        <w:topLinePunct/>
        <w:autoSpaceDN/>
        <w:spacing w:line="360" w:lineRule="auto"/>
        <w:ind w:firstLine="486"/>
        <w:rPr>
          <w:rFonts w:ascii="宋体" w:hAnsi="宋体" w:eastAsia="宋体" w:cs="宋体"/>
          <w:sz w:val="24"/>
          <w:szCs w:val="24"/>
        </w:rPr>
      </w:pPr>
      <w:r>
        <w:rPr>
          <w:rFonts w:hint="eastAsia" w:ascii="宋体" w:hAnsi="宋体" w:eastAsia="宋体" w:cs="宋体"/>
          <w:spacing w:val="14"/>
          <w:sz w:val="24"/>
          <w:szCs w:val="24"/>
        </w:rPr>
        <w:t>(2)供应商递交的电子响应文件因供应商自身原因而导致无法导入电子辅助评标</w:t>
      </w:r>
      <w:r>
        <w:rPr>
          <w:rFonts w:hint="eastAsia" w:ascii="宋体" w:hAnsi="宋体" w:eastAsia="宋体" w:cs="宋体"/>
          <w:spacing w:val="16"/>
          <w:sz w:val="24"/>
          <w:szCs w:val="24"/>
        </w:rPr>
        <w:t>系</w:t>
      </w:r>
      <w:r>
        <w:rPr>
          <w:rFonts w:hint="eastAsia" w:ascii="宋体" w:hAnsi="宋体" w:eastAsia="宋体" w:cs="宋体"/>
          <w:spacing w:val="9"/>
          <w:sz w:val="24"/>
          <w:szCs w:val="24"/>
        </w:rPr>
        <w:t>统</w:t>
      </w:r>
      <w:r>
        <w:rPr>
          <w:rFonts w:hint="eastAsia" w:ascii="宋体" w:hAnsi="宋体" w:eastAsia="宋体" w:cs="宋体"/>
          <w:spacing w:val="8"/>
          <w:sz w:val="24"/>
          <w:szCs w:val="24"/>
        </w:rPr>
        <w:t>，该响应文件视为无效响应文件。</w:t>
      </w:r>
    </w:p>
    <w:p w14:paraId="4051FFD6">
      <w:pPr>
        <w:kinsoku/>
        <w:topLinePunct/>
        <w:autoSpaceDN/>
        <w:spacing w:line="360" w:lineRule="auto"/>
        <w:ind w:firstLine="490"/>
        <w:rPr>
          <w:rFonts w:ascii="宋体" w:hAnsi="宋体" w:eastAsia="宋体" w:cs="宋体"/>
          <w:sz w:val="24"/>
          <w:szCs w:val="24"/>
        </w:rPr>
      </w:pPr>
      <w:r>
        <w:rPr>
          <w:rFonts w:hint="eastAsia" w:ascii="宋体" w:hAnsi="宋体" w:eastAsia="宋体" w:cs="宋体"/>
          <w:spacing w:val="25"/>
          <w:sz w:val="24"/>
          <w:szCs w:val="24"/>
        </w:rPr>
        <w:t>(</w:t>
      </w:r>
      <w:r>
        <w:rPr>
          <w:rFonts w:hint="eastAsia" w:ascii="宋体" w:hAnsi="宋体" w:eastAsia="宋体" w:cs="宋体"/>
          <w:spacing w:val="14"/>
          <w:sz w:val="24"/>
          <w:szCs w:val="24"/>
        </w:rPr>
        <w:t>3)电子响应文件具有法律效力，与其他形式的响应文件在内容和格式上等同，</w:t>
      </w:r>
      <w:r>
        <w:rPr>
          <w:rFonts w:hint="eastAsia" w:ascii="宋体" w:hAnsi="宋体" w:eastAsia="宋体" w:cs="宋体"/>
          <w:spacing w:val="16"/>
          <w:sz w:val="24"/>
          <w:szCs w:val="24"/>
        </w:rPr>
        <w:t>若响应</w:t>
      </w:r>
      <w:r>
        <w:rPr>
          <w:rFonts w:hint="eastAsia" w:ascii="宋体" w:hAnsi="宋体" w:eastAsia="宋体" w:cs="宋体"/>
          <w:spacing w:val="9"/>
          <w:sz w:val="24"/>
          <w:szCs w:val="24"/>
        </w:rPr>
        <w:t>文</w:t>
      </w:r>
      <w:r>
        <w:rPr>
          <w:rFonts w:hint="eastAsia" w:ascii="宋体" w:hAnsi="宋体" w:eastAsia="宋体" w:cs="宋体"/>
          <w:spacing w:val="8"/>
          <w:sz w:val="24"/>
          <w:szCs w:val="24"/>
        </w:rPr>
        <w:t>件与采购文件要求不一致，其内容影响中标结果时，责任由供应商自行承担。</w:t>
      </w:r>
    </w:p>
    <w:p w14:paraId="3D5917F8">
      <w:pPr>
        <w:kinsoku/>
        <w:topLinePunct/>
        <w:autoSpaceDN/>
        <w:spacing w:line="360" w:lineRule="auto"/>
        <w:ind w:firstLine="490"/>
        <w:rPr>
          <w:rFonts w:ascii="宋体" w:hAnsi="宋体" w:eastAsia="宋体" w:cs="宋体"/>
          <w:sz w:val="24"/>
          <w:szCs w:val="24"/>
        </w:rPr>
      </w:pPr>
      <w:r>
        <w:rPr>
          <w:rFonts w:hint="eastAsia" w:ascii="宋体" w:hAnsi="宋体" w:eastAsia="宋体" w:cs="宋体"/>
          <w:spacing w:val="20"/>
          <w:sz w:val="24"/>
          <w:szCs w:val="24"/>
        </w:rPr>
        <w:t>(4</w:t>
      </w:r>
      <w:r>
        <w:rPr>
          <w:rFonts w:hint="eastAsia" w:ascii="宋体" w:hAnsi="宋体" w:eastAsia="宋体" w:cs="宋体"/>
          <w:spacing w:val="13"/>
          <w:sz w:val="24"/>
          <w:szCs w:val="24"/>
        </w:rPr>
        <w:t>)</w:t>
      </w:r>
      <w:r>
        <w:rPr>
          <w:rFonts w:hint="eastAsia" w:ascii="宋体" w:hAnsi="宋体" w:eastAsia="宋体" w:cs="宋体"/>
          <w:spacing w:val="10"/>
          <w:sz w:val="24"/>
          <w:szCs w:val="24"/>
        </w:rPr>
        <w:t>为了保证电子标书的合法性、安全性和完整性，电子标书转换完成后，应在</w:t>
      </w:r>
      <w:r>
        <w:rPr>
          <w:rFonts w:hint="eastAsia" w:ascii="宋体" w:hAnsi="宋体" w:eastAsia="宋体" w:cs="宋体"/>
          <w:spacing w:val="8"/>
          <w:sz w:val="24"/>
          <w:szCs w:val="24"/>
        </w:rPr>
        <w:t>规定部</w:t>
      </w:r>
      <w:r>
        <w:rPr>
          <w:rFonts w:hint="eastAsia" w:ascii="宋体" w:hAnsi="宋体" w:eastAsia="宋体" w:cs="宋体"/>
          <w:spacing w:val="7"/>
          <w:sz w:val="24"/>
          <w:szCs w:val="24"/>
        </w:rPr>
        <w:t>位</w:t>
      </w:r>
      <w:r>
        <w:rPr>
          <w:rFonts w:hint="eastAsia" w:ascii="宋体" w:hAnsi="宋体" w:eastAsia="宋体" w:cs="宋体"/>
          <w:spacing w:val="4"/>
          <w:sz w:val="24"/>
          <w:szCs w:val="24"/>
        </w:rPr>
        <w:t>加盖供应商单位电子签章和法定代表人</w:t>
      </w:r>
      <w:r>
        <w:rPr>
          <w:rFonts w:hint="eastAsia" w:ascii="宋体" w:hAnsi="宋体" w:eastAsia="宋体" w:cs="宋体"/>
          <w:sz w:val="24"/>
          <w:szCs w:val="24"/>
        </w:rPr>
        <w:t>CA</w:t>
      </w:r>
      <w:r>
        <w:rPr>
          <w:rFonts w:hint="eastAsia" w:ascii="宋体" w:hAnsi="宋体" w:eastAsia="宋体" w:cs="宋体"/>
          <w:spacing w:val="4"/>
          <w:sz w:val="24"/>
          <w:szCs w:val="24"/>
        </w:rPr>
        <w:t>印章。</w:t>
      </w:r>
    </w:p>
    <w:p w14:paraId="76EF9E3C">
      <w:pPr>
        <w:kinsoku/>
        <w:topLinePunct/>
        <w:autoSpaceDN/>
        <w:spacing w:line="360" w:lineRule="auto"/>
        <w:ind w:firstLine="484"/>
        <w:rPr>
          <w:rFonts w:ascii="宋体" w:hAnsi="宋体" w:eastAsia="宋体" w:cs="宋体"/>
          <w:sz w:val="24"/>
          <w:szCs w:val="24"/>
        </w:rPr>
      </w:pPr>
      <w:r>
        <w:rPr>
          <w:rFonts w:hint="eastAsia" w:ascii="宋体" w:hAnsi="宋体" w:eastAsia="宋体" w:cs="宋体"/>
          <w:spacing w:val="22"/>
          <w:sz w:val="24"/>
          <w:szCs w:val="24"/>
        </w:rPr>
        <w:t>5</w:t>
      </w:r>
      <w:r>
        <w:rPr>
          <w:rFonts w:hint="eastAsia" w:ascii="宋体" w:hAnsi="宋体" w:eastAsia="宋体" w:cs="宋体"/>
          <w:spacing w:val="14"/>
          <w:sz w:val="24"/>
          <w:szCs w:val="24"/>
        </w:rPr>
        <w:t>、</w:t>
      </w:r>
      <w:r>
        <w:rPr>
          <w:rFonts w:hint="eastAsia" w:ascii="宋体" w:hAnsi="宋体" w:eastAsia="宋体" w:cs="宋体"/>
          <w:spacing w:val="11"/>
          <w:sz w:val="24"/>
          <w:szCs w:val="24"/>
        </w:rPr>
        <w:t>响应文件不得随意涂改和增删，错漏处如有修改，必须由供应商或其授权代表</w:t>
      </w:r>
      <w:r>
        <w:rPr>
          <w:rFonts w:hint="eastAsia" w:ascii="宋体" w:hAnsi="宋体" w:eastAsia="宋体" w:cs="宋体"/>
          <w:spacing w:val="10"/>
          <w:sz w:val="24"/>
          <w:szCs w:val="24"/>
        </w:rPr>
        <w:t>签</w:t>
      </w:r>
      <w:r>
        <w:rPr>
          <w:rFonts w:hint="eastAsia" w:ascii="宋体" w:hAnsi="宋体" w:eastAsia="宋体" w:cs="宋体"/>
          <w:spacing w:val="6"/>
          <w:sz w:val="24"/>
          <w:szCs w:val="24"/>
        </w:rPr>
        <w:t>字和盖章；</w:t>
      </w:r>
    </w:p>
    <w:p w14:paraId="74005B09">
      <w:pPr>
        <w:kinsoku/>
        <w:topLinePunct/>
        <w:autoSpaceDN/>
        <w:spacing w:line="360" w:lineRule="auto"/>
        <w:ind w:firstLine="532" w:firstLineChars="200"/>
        <w:rPr>
          <w:rFonts w:ascii="宋体" w:hAnsi="宋体" w:eastAsia="宋体" w:cs="宋体"/>
          <w:sz w:val="24"/>
          <w:szCs w:val="24"/>
        </w:rPr>
      </w:pPr>
      <w:r>
        <w:rPr>
          <w:rFonts w:hint="eastAsia" w:ascii="宋体" w:hAnsi="宋体" w:eastAsia="宋体" w:cs="宋体"/>
          <w:spacing w:val="13"/>
          <w:position w:val="1"/>
          <w:sz w:val="24"/>
          <w:szCs w:val="24"/>
        </w:rPr>
        <w:t>6</w:t>
      </w:r>
      <w:r>
        <w:rPr>
          <w:rFonts w:hint="eastAsia" w:ascii="宋体" w:hAnsi="宋体" w:eastAsia="宋体" w:cs="宋体"/>
          <w:spacing w:val="9"/>
          <w:position w:val="1"/>
          <w:sz w:val="24"/>
          <w:szCs w:val="24"/>
        </w:rPr>
        <w:t>、响应文件因字迹不清晰或表达不清楚所引起的后果由供应商负责；</w:t>
      </w:r>
    </w:p>
    <w:p w14:paraId="6D476659">
      <w:pPr>
        <w:kinsoku/>
        <w:topLinePunct/>
        <w:autoSpaceDN/>
        <w:spacing w:line="360" w:lineRule="auto"/>
        <w:ind w:firstLine="544" w:firstLineChars="200"/>
        <w:rPr>
          <w:rFonts w:ascii="宋体" w:hAnsi="宋体" w:eastAsia="宋体" w:cs="宋体"/>
          <w:sz w:val="24"/>
          <w:szCs w:val="24"/>
        </w:rPr>
      </w:pPr>
      <w:r>
        <w:rPr>
          <w:rFonts w:hint="eastAsia" w:ascii="宋体" w:hAnsi="宋体" w:eastAsia="宋体" w:cs="宋体"/>
          <w:spacing w:val="16"/>
          <w:position w:val="1"/>
          <w:sz w:val="24"/>
          <w:szCs w:val="24"/>
        </w:rPr>
        <w:t>7、</w:t>
      </w:r>
      <w:r>
        <w:rPr>
          <w:rFonts w:hint="eastAsia" w:ascii="宋体" w:hAnsi="宋体" w:eastAsia="宋体" w:cs="宋体"/>
          <w:spacing w:val="9"/>
          <w:position w:val="1"/>
          <w:sz w:val="24"/>
          <w:szCs w:val="24"/>
        </w:rPr>
        <w:t>电</w:t>
      </w:r>
      <w:r>
        <w:rPr>
          <w:rFonts w:hint="eastAsia" w:ascii="宋体" w:hAnsi="宋体" w:eastAsia="宋体" w:cs="宋体"/>
          <w:spacing w:val="8"/>
          <w:position w:val="1"/>
          <w:sz w:val="24"/>
          <w:szCs w:val="24"/>
        </w:rPr>
        <w:t>子邮件、电话、传真形式的响应文件概不接受。</w:t>
      </w:r>
    </w:p>
    <w:p w14:paraId="54C1111E">
      <w:pPr>
        <w:kinsoku/>
        <w:topLinePunct/>
        <w:autoSpaceDN/>
        <w:spacing w:line="360" w:lineRule="auto"/>
        <w:rPr>
          <w:rFonts w:ascii="宋体" w:hAnsi="宋体" w:eastAsia="宋体" w:cs="宋体"/>
          <w:sz w:val="24"/>
          <w:szCs w:val="24"/>
        </w:rPr>
      </w:pPr>
      <w:r>
        <w:rPr>
          <w:rFonts w:hint="eastAsia" w:ascii="宋体" w:hAnsi="宋体" w:eastAsia="宋体" w:cs="宋体"/>
          <w:spacing w:val="11"/>
          <w:sz w:val="24"/>
          <w:szCs w:val="24"/>
          <w14:textOutline w14:w="4356" w14:cap="sq" w14:cmpd="sng" w14:algn="ctr">
            <w14:solidFill>
              <w14:srgbClr w14:val="000000"/>
            </w14:solidFill>
            <w14:prstDash w14:val="solid"/>
            <w14:bevel/>
          </w14:textOutline>
        </w:rPr>
        <w:t>五</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、磋商报价</w:t>
      </w:r>
    </w:p>
    <w:p w14:paraId="4CC4D5EE">
      <w:pPr>
        <w:kinsoku/>
        <w:topLinePunct/>
        <w:autoSpaceDN/>
        <w:spacing w:line="360" w:lineRule="auto"/>
        <w:ind w:firstLine="508" w:firstLineChars="200"/>
        <w:rPr>
          <w:rFonts w:ascii="宋体" w:hAnsi="宋体" w:eastAsia="宋体" w:cs="宋体"/>
          <w:sz w:val="24"/>
          <w:szCs w:val="24"/>
        </w:rPr>
      </w:pPr>
      <w:r>
        <w:rPr>
          <w:rFonts w:hint="eastAsia" w:ascii="宋体" w:hAnsi="宋体" w:eastAsia="宋体" w:cs="宋体"/>
          <w:spacing w:val="7"/>
          <w:sz w:val="24"/>
          <w:szCs w:val="24"/>
        </w:rPr>
        <w:t>(一)磋商报价基本要</w:t>
      </w:r>
      <w:r>
        <w:rPr>
          <w:rFonts w:hint="eastAsia" w:ascii="宋体" w:hAnsi="宋体" w:eastAsia="宋体" w:cs="宋体"/>
          <w:spacing w:val="5"/>
          <w:sz w:val="24"/>
          <w:szCs w:val="24"/>
        </w:rPr>
        <w:t>求</w:t>
      </w:r>
    </w:p>
    <w:p w14:paraId="7EA43FF0">
      <w:pPr>
        <w:kinsoku/>
        <w:topLinePunct/>
        <w:autoSpaceDN/>
        <w:spacing w:line="360" w:lineRule="auto"/>
        <w:ind w:firstLine="512" w:firstLineChars="200"/>
        <w:rPr>
          <w:rFonts w:ascii="宋体" w:hAnsi="宋体" w:eastAsia="宋体" w:cs="宋体"/>
          <w:sz w:val="24"/>
          <w:szCs w:val="24"/>
        </w:rPr>
      </w:pPr>
      <w:r>
        <w:rPr>
          <w:rFonts w:hint="eastAsia" w:ascii="宋体" w:hAnsi="宋体" w:eastAsia="宋体" w:cs="宋体"/>
          <w:spacing w:val="8"/>
          <w:sz w:val="24"/>
          <w:szCs w:val="24"/>
        </w:rPr>
        <w:t>1</w:t>
      </w:r>
      <w:r>
        <w:rPr>
          <w:rFonts w:hint="eastAsia" w:ascii="宋体" w:hAnsi="宋体" w:eastAsia="宋体" w:cs="宋体"/>
          <w:spacing w:val="4"/>
          <w:sz w:val="24"/>
          <w:szCs w:val="24"/>
        </w:rPr>
        <w:t>、本次磋商报价为</w:t>
      </w:r>
      <w:r>
        <w:rPr>
          <w:rFonts w:hint="eastAsia" w:ascii="宋体" w:hAnsi="宋体" w:eastAsia="宋体" w:cs="宋体"/>
          <w:spacing w:val="4"/>
          <w:sz w:val="24"/>
          <w:szCs w:val="24"/>
          <w14:textOutline w14:w="4356" w14:cap="sq" w14:cmpd="sng" w14:algn="ctr">
            <w14:solidFill>
              <w14:srgbClr w14:val="000000"/>
            </w14:solidFill>
            <w14:prstDash w14:val="solid"/>
            <w14:bevel/>
          </w14:textOutline>
        </w:rPr>
        <w:t>非一次性报价</w:t>
      </w:r>
      <w:r>
        <w:rPr>
          <w:rFonts w:hint="eastAsia" w:ascii="宋体" w:hAnsi="宋体" w:eastAsia="宋体" w:cs="宋体"/>
          <w:spacing w:val="4"/>
          <w:sz w:val="24"/>
          <w:szCs w:val="24"/>
        </w:rPr>
        <w:t>；</w:t>
      </w:r>
    </w:p>
    <w:p w14:paraId="2C1A976E">
      <w:pPr>
        <w:kinsoku/>
        <w:topLinePunct/>
        <w:autoSpaceDN/>
        <w:spacing w:line="360" w:lineRule="auto"/>
        <w:ind w:firstLine="496" w:firstLineChars="200"/>
        <w:rPr>
          <w:rFonts w:ascii="宋体" w:hAnsi="宋体" w:eastAsia="宋体" w:cs="宋体"/>
          <w:sz w:val="24"/>
          <w:szCs w:val="24"/>
        </w:rPr>
      </w:pPr>
      <w:r>
        <w:rPr>
          <w:rFonts w:hint="eastAsia" w:ascii="宋体" w:hAnsi="宋体" w:eastAsia="宋体" w:cs="宋体"/>
          <w:spacing w:val="4"/>
          <w:sz w:val="24"/>
          <w:szCs w:val="24"/>
        </w:rPr>
        <w:t>2</w:t>
      </w:r>
      <w:r>
        <w:rPr>
          <w:rFonts w:hint="eastAsia" w:ascii="宋体" w:hAnsi="宋体" w:eastAsia="宋体" w:cs="宋体"/>
          <w:spacing w:val="2"/>
          <w:sz w:val="24"/>
          <w:szCs w:val="24"/>
        </w:rPr>
        <w:t>、报价币种为人民币；</w:t>
      </w:r>
    </w:p>
    <w:p w14:paraId="6C5F94EE">
      <w:pPr>
        <w:kinsoku/>
        <w:topLinePunct/>
        <w:autoSpaceDN/>
        <w:spacing w:line="360" w:lineRule="auto"/>
        <w:ind w:firstLine="496" w:firstLineChars="200"/>
        <w:rPr>
          <w:rFonts w:ascii="宋体" w:hAnsi="宋体" w:eastAsia="宋体" w:cs="宋体"/>
          <w:sz w:val="24"/>
          <w:szCs w:val="24"/>
        </w:rPr>
      </w:pPr>
      <w:r>
        <w:rPr>
          <w:rFonts w:hint="eastAsia" w:ascii="宋体" w:hAnsi="宋体" w:eastAsia="宋体" w:cs="宋体"/>
          <w:spacing w:val="4"/>
          <w:sz w:val="24"/>
          <w:szCs w:val="24"/>
        </w:rPr>
        <w:t>3、报价范围：本采购</w:t>
      </w:r>
      <w:r>
        <w:rPr>
          <w:rFonts w:hint="eastAsia" w:ascii="宋体" w:hAnsi="宋体" w:eastAsia="宋体" w:cs="宋体"/>
          <w:spacing w:val="2"/>
          <w:sz w:val="24"/>
          <w:szCs w:val="24"/>
        </w:rPr>
        <w:t>文件要求范围内的所有施工内容，具体详见采购文件第三部分。</w:t>
      </w:r>
    </w:p>
    <w:p w14:paraId="6E7DD54C">
      <w:pPr>
        <w:kinsoku/>
        <w:topLinePunct/>
        <w:autoSpaceDN/>
        <w:spacing w:line="360" w:lineRule="auto"/>
        <w:ind w:firstLine="536" w:firstLineChars="200"/>
        <w:rPr>
          <w:rFonts w:ascii="宋体" w:hAnsi="宋体" w:eastAsia="宋体" w:cs="宋体"/>
          <w:sz w:val="24"/>
          <w:szCs w:val="24"/>
        </w:rPr>
      </w:pPr>
      <w:r>
        <w:rPr>
          <w:rFonts w:hint="eastAsia" w:ascii="宋体" w:hAnsi="宋体" w:eastAsia="宋体" w:cs="宋体"/>
          <w:spacing w:val="14"/>
          <w:sz w:val="24"/>
          <w:szCs w:val="24"/>
        </w:rPr>
        <w:t>4</w:t>
      </w:r>
      <w:r>
        <w:rPr>
          <w:rFonts w:hint="eastAsia" w:ascii="宋体" w:hAnsi="宋体" w:eastAsia="宋体" w:cs="宋体"/>
          <w:spacing w:val="13"/>
          <w:sz w:val="24"/>
          <w:szCs w:val="24"/>
        </w:rPr>
        <w:t>、</w:t>
      </w:r>
      <w:r>
        <w:rPr>
          <w:rFonts w:hint="eastAsia" w:ascii="宋体" w:hAnsi="宋体" w:eastAsia="宋体" w:cs="宋体"/>
          <w:spacing w:val="7"/>
          <w:sz w:val="24"/>
          <w:szCs w:val="24"/>
        </w:rPr>
        <w:t>报价要求：各供应商初始报价时必须填报各分项工程报价及初始总报价。</w:t>
      </w:r>
    </w:p>
    <w:p w14:paraId="6913DF0E">
      <w:pPr>
        <w:kinsoku/>
        <w:topLinePunct/>
        <w:autoSpaceDN/>
        <w:spacing w:line="360" w:lineRule="auto"/>
        <w:ind w:firstLine="578" w:firstLineChars="200"/>
        <w:rPr>
          <w:rFonts w:ascii="宋体" w:hAnsi="宋体" w:eastAsia="宋体" w:cs="宋体"/>
          <w:sz w:val="24"/>
          <w:szCs w:val="24"/>
        </w:rPr>
      </w:pPr>
      <w:r>
        <w:rPr>
          <w:rFonts w:hint="eastAsia" w:ascii="宋体" w:hAnsi="宋体" w:eastAsia="宋体" w:cs="宋体"/>
          <w:b/>
          <w:bCs/>
          <w:spacing w:val="24"/>
          <w:sz w:val="24"/>
          <w:szCs w:val="24"/>
        </w:rPr>
        <w:t>4.</w:t>
      </w:r>
      <w:r>
        <w:rPr>
          <w:rFonts w:hint="eastAsia" w:ascii="宋体" w:hAnsi="宋体" w:eastAsia="宋体" w:cs="宋体"/>
          <w:b/>
          <w:bCs/>
          <w:spacing w:val="12"/>
          <w:sz w:val="24"/>
          <w:szCs w:val="24"/>
        </w:rPr>
        <w:t>1</w:t>
      </w:r>
      <w:r>
        <w:rPr>
          <w:rFonts w:hint="eastAsia" w:ascii="宋体" w:hAnsi="宋体" w:eastAsia="宋体" w:cs="宋体"/>
          <w:spacing w:val="12"/>
          <w:sz w:val="24"/>
          <w:szCs w:val="24"/>
        </w:rPr>
        <w:t>各供应商应</w:t>
      </w:r>
      <w:r>
        <w:rPr>
          <w:rFonts w:hint="eastAsia" w:ascii="宋体" w:hAnsi="宋体" w:eastAsia="宋体" w:cs="宋体"/>
          <w:spacing w:val="12"/>
          <w:sz w:val="24"/>
          <w:szCs w:val="24"/>
          <w:u w:val="single"/>
          <w14:textOutline w14:w="4356" w14:cap="sq" w14:cmpd="sng" w14:algn="ctr">
            <w14:solidFill>
              <w14:srgbClr w14:val="000000"/>
            </w14:solidFill>
            <w14:prstDash w14:val="solid"/>
            <w14:bevel/>
          </w14:textOutline>
        </w:rPr>
        <w:t>根据目前市场情况，充分考虑各种材料的市场价及材料价格发展趋</w:t>
      </w:r>
      <w:r>
        <w:rPr>
          <w:rFonts w:hint="eastAsia" w:ascii="宋体" w:hAnsi="宋体" w:eastAsia="宋体" w:cs="宋体"/>
          <w:spacing w:val="16"/>
          <w:sz w:val="24"/>
          <w:szCs w:val="24"/>
          <w:u w:val="single"/>
          <w14:textOutline w14:w="4356" w14:cap="sq" w14:cmpd="sng" w14:algn="ctr">
            <w14:solidFill>
              <w14:srgbClr w14:val="000000"/>
            </w14:solidFill>
            <w14:prstDash w14:val="solid"/>
            <w14:bevel/>
          </w14:textOutline>
        </w:rPr>
        <w:t>势</w:t>
      </w:r>
      <w:r>
        <w:rPr>
          <w:rFonts w:hint="eastAsia" w:ascii="宋体" w:hAnsi="宋体" w:eastAsia="宋体" w:cs="宋体"/>
          <w:spacing w:val="15"/>
          <w:sz w:val="24"/>
          <w:szCs w:val="24"/>
          <w:u w:val="single"/>
          <w14:textOutline w14:w="4356" w14:cap="sq" w14:cmpd="sng" w14:algn="ctr">
            <w14:solidFill>
              <w14:srgbClr w14:val="000000"/>
            </w14:solidFill>
            <w14:prstDash w14:val="solid"/>
            <w14:bevel/>
          </w14:textOutline>
        </w:rPr>
        <w:t>依</w:t>
      </w:r>
      <w:r>
        <w:rPr>
          <w:rFonts w:hint="eastAsia" w:ascii="宋体" w:hAnsi="宋体" w:eastAsia="宋体" w:cs="宋体"/>
          <w:spacing w:val="8"/>
          <w:sz w:val="24"/>
          <w:szCs w:val="24"/>
          <w:u w:val="single"/>
          <w14:textOutline w14:w="4356" w14:cap="sq" w14:cmpd="sng" w14:algn="ctr">
            <w14:solidFill>
              <w14:srgbClr w14:val="000000"/>
            </w14:solidFill>
            <w14:prstDash w14:val="solid"/>
            <w14:bevel/>
          </w14:textOutline>
        </w:rPr>
        <w:t>据本企业自身实力及管理水平并充分考虑本工程特点及风险、自主报价</w:t>
      </w:r>
      <w:r>
        <w:rPr>
          <w:rFonts w:hint="eastAsia" w:ascii="宋体" w:hAnsi="宋体" w:eastAsia="宋体" w:cs="宋体"/>
          <w:spacing w:val="8"/>
          <w:sz w:val="24"/>
          <w:szCs w:val="24"/>
        </w:rPr>
        <w:t>，但不得</w:t>
      </w:r>
      <w:r>
        <w:rPr>
          <w:rFonts w:hint="eastAsia" w:ascii="宋体" w:hAnsi="宋体" w:eastAsia="宋体" w:cs="宋体"/>
          <w:spacing w:val="12"/>
          <w:sz w:val="24"/>
          <w:szCs w:val="24"/>
        </w:rPr>
        <w:t>低</w:t>
      </w:r>
      <w:r>
        <w:rPr>
          <w:rFonts w:hint="eastAsia" w:ascii="宋体" w:hAnsi="宋体" w:eastAsia="宋体" w:cs="宋体"/>
          <w:spacing w:val="7"/>
          <w:sz w:val="24"/>
          <w:szCs w:val="24"/>
        </w:rPr>
        <w:t>于工程成本价。</w:t>
      </w:r>
    </w:p>
    <w:p w14:paraId="05F06129">
      <w:pPr>
        <w:kinsoku/>
        <w:topLinePunct/>
        <w:autoSpaceDN/>
        <w:spacing w:line="360" w:lineRule="auto"/>
        <w:ind w:firstLine="466"/>
        <w:rPr>
          <w:rFonts w:ascii="宋体" w:hAnsi="宋体" w:eastAsia="宋体" w:cs="宋体"/>
          <w:sz w:val="24"/>
          <w:szCs w:val="24"/>
        </w:rPr>
      </w:pPr>
      <w:r>
        <w:rPr>
          <w:rFonts w:hint="eastAsia" w:ascii="宋体" w:hAnsi="宋体" w:eastAsia="宋体" w:cs="宋体"/>
          <w:b/>
          <w:bCs/>
          <w:spacing w:val="12"/>
          <w:sz w:val="24"/>
          <w:szCs w:val="24"/>
        </w:rPr>
        <w:t>4.2</w:t>
      </w:r>
      <w:r>
        <w:rPr>
          <w:rFonts w:hint="eastAsia" w:ascii="宋体" w:hAnsi="宋体" w:eastAsia="宋体" w:cs="宋体"/>
          <w:spacing w:val="7"/>
          <w:sz w:val="24"/>
          <w:szCs w:val="24"/>
          <w14:textOutline w14:w="4356" w14:cap="sq" w14:cmpd="sng" w14:algn="ctr">
            <w14:solidFill>
              <w14:srgbClr w14:val="000000"/>
            </w14:solidFill>
            <w14:prstDash w14:val="solid"/>
            <w14:bevel/>
          </w14:textOutline>
        </w:rPr>
        <w:t>本</w:t>
      </w:r>
      <w:r>
        <w:rPr>
          <w:rFonts w:hint="eastAsia" w:ascii="宋体" w:hAnsi="宋体" w:eastAsia="宋体" w:cs="宋体"/>
          <w:spacing w:val="6"/>
          <w:sz w:val="24"/>
          <w:szCs w:val="24"/>
          <w14:textOutline w14:w="4356" w14:cap="sq" w14:cmpd="sng" w14:algn="ctr">
            <w14:solidFill>
              <w14:srgbClr w14:val="000000"/>
            </w14:solidFill>
            <w14:prstDash w14:val="solid"/>
            <w14:bevel/>
          </w14:textOutline>
        </w:rPr>
        <w:t>工程报价：供应商根据提供的工程量及工程现场具体情况和供应商企业现状，</w:t>
      </w:r>
      <w:r>
        <w:rPr>
          <w:rFonts w:hint="eastAsia" w:ascii="宋体" w:hAnsi="宋体" w:eastAsia="宋体" w:cs="宋体"/>
          <w:spacing w:val="16"/>
          <w:sz w:val="24"/>
          <w:szCs w:val="24"/>
          <w14:textOutline w14:w="4356" w14:cap="sq" w14:cmpd="sng" w14:algn="ctr">
            <w14:solidFill>
              <w14:srgbClr w14:val="000000"/>
            </w14:solidFill>
            <w14:prstDash w14:val="solid"/>
            <w14:bevel/>
          </w14:textOutline>
        </w:rPr>
        <w:t>计算</w:t>
      </w: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出</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单价，并计算出总价。磋商报价必须包括人工费、材料费、机械费、管理费、措</w:t>
      </w:r>
      <w:r>
        <w:rPr>
          <w:rFonts w:hint="eastAsia" w:ascii="宋体" w:hAnsi="宋体" w:eastAsia="宋体" w:cs="宋体"/>
          <w:spacing w:val="16"/>
          <w:sz w:val="24"/>
          <w:szCs w:val="24"/>
          <w14:textOutline w14:w="4356" w14:cap="sq" w14:cmpd="sng" w14:algn="ctr">
            <w14:solidFill>
              <w14:srgbClr w14:val="000000"/>
            </w14:solidFill>
            <w14:prstDash w14:val="solid"/>
            <w14:bevel/>
          </w14:textOutline>
        </w:rPr>
        <w:t>施费</w:t>
      </w: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试验费、检测费、利润、规费、税金等工程所需的所有费用。未填写单价和合价</w:t>
      </w:r>
      <w:r>
        <w:rPr>
          <w:rFonts w:hint="eastAsia" w:ascii="宋体" w:hAnsi="宋体" w:eastAsia="宋体" w:cs="宋体"/>
          <w:spacing w:val="12"/>
          <w:sz w:val="24"/>
          <w:szCs w:val="24"/>
          <w14:textOutline w14:w="4356" w14:cap="sq" w14:cmpd="sng" w14:algn="ctr">
            <w14:solidFill>
              <w14:srgbClr w14:val="000000"/>
            </w14:solidFill>
            <w14:prstDash w14:val="solid"/>
            <w14:bevel/>
          </w14:textOutline>
        </w:rPr>
        <w:t>的</w:t>
      </w:r>
      <w:r>
        <w:rPr>
          <w:rFonts w:hint="eastAsia" w:ascii="宋体" w:hAnsi="宋体" w:eastAsia="宋体" w:cs="宋体"/>
          <w:spacing w:val="10"/>
          <w:sz w:val="24"/>
          <w:szCs w:val="24"/>
          <w14:textOutline w14:w="4356" w14:cap="sq" w14:cmpd="sng" w14:algn="ctr">
            <w14:solidFill>
              <w14:srgbClr w14:val="000000"/>
            </w14:solidFill>
            <w14:prstDash w14:val="solid"/>
            <w14:bevel/>
          </w14:textOutline>
        </w:rPr>
        <w:t>项目，可视为此项费用已包含在已标价清单中其他项目的报价之中，当竣工结算时，</w:t>
      </w:r>
      <w:r>
        <w:rPr>
          <w:rFonts w:hint="eastAsia" w:ascii="宋体" w:hAnsi="宋体" w:eastAsia="宋体" w:cs="宋体"/>
          <w:spacing w:val="16"/>
          <w:sz w:val="24"/>
          <w:szCs w:val="24"/>
          <w14:textOutline w14:w="4356" w14:cap="sq" w14:cmpd="sng" w14:algn="ctr">
            <w14:solidFill>
              <w14:srgbClr w14:val="000000"/>
            </w14:solidFill>
            <w14:prstDash w14:val="solid"/>
            <w14:bevel/>
          </w14:textOutline>
        </w:rPr>
        <w:t>此项</w:t>
      </w: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目</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不得重新组价予以调整。报价清单范围内的漏项、缺项视为包含在总价中，采购</w:t>
      </w:r>
      <w:r>
        <w:rPr>
          <w:rFonts w:hint="eastAsia" w:ascii="宋体" w:hAnsi="宋体" w:eastAsia="宋体" w:cs="宋体"/>
          <w:spacing w:val="11"/>
          <w:sz w:val="24"/>
          <w:szCs w:val="24"/>
          <w14:textOutline w14:w="4356" w14:cap="sq" w14:cmpd="sng" w14:algn="ctr">
            <w14:solidFill>
              <w14:srgbClr w14:val="000000"/>
            </w14:solidFill>
            <w14:prstDash w14:val="solid"/>
            <w14:bevel/>
          </w14:textOutline>
        </w:rPr>
        <w:t>人</w:t>
      </w:r>
      <w:r>
        <w:rPr>
          <w:rFonts w:hint="eastAsia" w:ascii="宋体" w:hAnsi="宋体" w:eastAsia="宋体" w:cs="宋体"/>
          <w:spacing w:val="7"/>
          <w:sz w:val="24"/>
          <w:szCs w:val="24"/>
          <w14:textOutline w14:w="4356" w14:cap="sq" w14:cmpd="sng" w14:algn="ctr">
            <w14:solidFill>
              <w14:srgbClr w14:val="000000"/>
            </w14:solidFill>
            <w14:prstDash w14:val="solid"/>
            <w14:bevel/>
          </w14:textOutline>
        </w:rPr>
        <w:t>不予增款。</w:t>
      </w:r>
    </w:p>
    <w:p w14:paraId="0144C316">
      <w:pPr>
        <w:kinsoku/>
        <w:topLinePunct/>
        <w:autoSpaceDN/>
        <w:spacing w:line="360" w:lineRule="auto"/>
        <w:ind w:firstLine="518" w:firstLineChars="200"/>
        <w:rPr>
          <w:rFonts w:ascii="宋体" w:hAnsi="宋体" w:eastAsia="宋体" w:cs="宋体"/>
          <w:sz w:val="24"/>
          <w:szCs w:val="24"/>
        </w:rPr>
      </w:pPr>
      <w:r>
        <w:rPr>
          <w:rFonts w:hint="eastAsia" w:ascii="宋体" w:hAnsi="宋体" w:eastAsia="宋体" w:cs="宋体"/>
          <w:b/>
          <w:bCs/>
          <w:spacing w:val="9"/>
          <w:sz w:val="24"/>
          <w:szCs w:val="24"/>
        </w:rPr>
        <w:t>4.3</w:t>
      </w: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工程结算：</w:t>
      </w:r>
      <w:r>
        <w:rPr>
          <w:rFonts w:hint="eastAsia" w:ascii="宋体" w:hAnsi="宋体" w:eastAsia="宋体" w:cs="宋体"/>
          <w:spacing w:val="9"/>
          <w:sz w:val="24"/>
          <w:szCs w:val="24"/>
        </w:rPr>
        <w:t>同供应商须知前附</w:t>
      </w:r>
      <w:r>
        <w:rPr>
          <w:rFonts w:hint="eastAsia" w:ascii="宋体" w:hAnsi="宋体" w:eastAsia="宋体" w:cs="宋体"/>
          <w:spacing w:val="8"/>
          <w:sz w:val="24"/>
          <w:szCs w:val="24"/>
        </w:rPr>
        <w:t>表</w:t>
      </w:r>
    </w:p>
    <w:p w14:paraId="1E0E75FF">
      <w:pPr>
        <w:kinsoku/>
        <w:topLinePunct/>
        <w:autoSpaceDN/>
        <w:spacing w:line="360" w:lineRule="auto"/>
        <w:ind w:firstLine="424"/>
        <w:rPr>
          <w:rFonts w:hint="eastAsia" w:ascii="宋体" w:hAnsi="宋体" w:eastAsia="宋体" w:cs="宋体"/>
          <w:spacing w:val="6"/>
          <w:sz w:val="24"/>
          <w:szCs w:val="24"/>
        </w:rPr>
      </w:pPr>
      <w:r>
        <w:rPr>
          <w:rFonts w:hint="eastAsia" w:ascii="宋体" w:hAnsi="宋体" w:eastAsia="宋体" w:cs="宋体"/>
          <w:spacing w:val="6"/>
          <w:sz w:val="24"/>
          <w:szCs w:val="24"/>
        </w:rPr>
        <w:t>5、“报价一览表”不允许涂抹、修改，表中相应内容的报价必须计算正确；如果大写</w:t>
      </w:r>
    </w:p>
    <w:p w14:paraId="6A5BF05C">
      <w:pPr>
        <w:kinsoku/>
        <w:topLinePunct/>
        <w:autoSpaceDN/>
        <w:spacing w:line="360" w:lineRule="auto"/>
        <w:ind w:firstLine="424"/>
        <w:rPr>
          <w:rFonts w:hint="eastAsia" w:ascii="宋体" w:hAnsi="宋体" w:eastAsia="宋体" w:cs="宋体"/>
          <w:spacing w:val="6"/>
          <w:sz w:val="24"/>
          <w:szCs w:val="24"/>
        </w:rPr>
      </w:pPr>
      <w:r>
        <w:rPr>
          <w:rFonts w:hint="eastAsia" w:ascii="宋体" w:hAnsi="宋体" w:eastAsia="宋体" w:cs="宋体"/>
          <w:spacing w:val="6"/>
          <w:sz w:val="24"/>
          <w:szCs w:val="24"/>
        </w:rPr>
        <w:t>金额与小写金额不一致，以大写为准；</w:t>
      </w:r>
    </w:p>
    <w:p w14:paraId="34109584">
      <w:pPr>
        <w:kinsoku/>
        <w:topLinePunct/>
        <w:autoSpaceDN/>
        <w:spacing w:line="360" w:lineRule="auto"/>
        <w:ind w:firstLine="424"/>
        <w:rPr>
          <w:rFonts w:ascii="宋体" w:hAnsi="宋体" w:eastAsia="宋体" w:cs="宋体"/>
          <w:sz w:val="24"/>
          <w:szCs w:val="24"/>
        </w:rPr>
      </w:pPr>
      <w:r>
        <w:rPr>
          <w:rFonts w:hint="eastAsia" w:ascii="宋体" w:hAnsi="宋体" w:eastAsia="宋体" w:cs="宋体"/>
          <w:spacing w:val="12"/>
          <w:sz w:val="24"/>
          <w:szCs w:val="24"/>
        </w:rPr>
        <w:t>6、供</w:t>
      </w:r>
      <w:r>
        <w:rPr>
          <w:rFonts w:hint="eastAsia" w:ascii="宋体" w:hAnsi="宋体" w:eastAsia="宋体" w:cs="宋体"/>
          <w:spacing w:val="6"/>
          <w:sz w:val="24"/>
          <w:szCs w:val="24"/>
        </w:rPr>
        <w:t>应商对报价若有说明应在报价一览表备注处注明。本项目不接受可选择的磋商</w:t>
      </w:r>
      <w:r>
        <w:rPr>
          <w:rFonts w:hint="eastAsia" w:ascii="宋体" w:hAnsi="宋体" w:eastAsia="宋体" w:cs="宋体"/>
          <w:spacing w:val="15"/>
          <w:sz w:val="24"/>
          <w:szCs w:val="24"/>
        </w:rPr>
        <w:t>方案和价格。任何有选择的或可调整的报价方案和价格将被视为非响应性报价而被</w:t>
      </w:r>
      <w:r>
        <w:rPr>
          <w:rFonts w:hint="eastAsia" w:ascii="宋体" w:hAnsi="宋体" w:eastAsia="宋体" w:cs="宋体"/>
          <w:spacing w:val="11"/>
          <w:sz w:val="24"/>
          <w:szCs w:val="24"/>
        </w:rPr>
        <w:t>拒</w:t>
      </w:r>
      <w:r>
        <w:rPr>
          <w:rFonts w:hint="eastAsia" w:ascii="宋体" w:hAnsi="宋体" w:eastAsia="宋体" w:cs="宋体"/>
          <w:spacing w:val="-1"/>
          <w:sz w:val="24"/>
          <w:szCs w:val="24"/>
        </w:rPr>
        <w:t>绝</w:t>
      </w:r>
      <w:r>
        <w:rPr>
          <w:rFonts w:hint="eastAsia" w:ascii="宋体" w:hAnsi="宋体" w:eastAsia="宋体" w:cs="宋体"/>
          <w:sz w:val="24"/>
          <w:szCs w:val="24"/>
        </w:rPr>
        <w:t>。</w:t>
      </w:r>
    </w:p>
    <w:p w14:paraId="1E2DF487">
      <w:pPr>
        <w:kinsoku/>
        <w:topLinePunct/>
        <w:autoSpaceDN/>
        <w:spacing w:line="360" w:lineRule="auto"/>
        <w:ind w:firstLine="418"/>
        <w:rPr>
          <w:rFonts w:ascii="宋体" w:hAnsi="宋体" w:eastAsia="宋体" w:cs="宋体"/>
          <w:sz w:val="24"/>
          <w:szCs w:val="24"/>
        </w:rPr>
      </w:pPr>
      <w:r>
        <w:rPr>
          <w:rFonts w:hint="eastAsia" w:ascii="宋体" w:hAnsi="宋体" w:eastAsia="宋体" w:cs="宋体"/>
          <w:spacing w:val="12"/>
          <w:sz w:val="24"/>
          <w:szCs w:val="24"/>
        </w:rPr>
        <w:t>7、供</w:t>
      </w:r>
      <w:r>
        <w:rPr>
          <w:rFonts w:hint="eastAsia" w:ascii="宋体" w:hAnsi="宋体" w:eastAsia="宋体" w:cs="宋体"/>
          <w:spacing w:val="7"/>
          <w:sz w:val="24"/>
          <w:szCs w:val="24"/>
        </w:rPr>
        <w:t>应</w:t>
      </w:r>
      <w:r>
        <w:rPr>
          <w:rFonts w:hint="eastAsia" w:ascii="宋体" w:hAnsi="宋体" w:eastAsia="宋体" w:cs="宋体"/>
          <w:spacing w:val="6"/>
          <w:sz w:val="24"/>
          <w:szCs w:val="24"/>
        </w:rPr>
        <w:t>商免费提供的项目，应先填写该项目的实际价格，并注明免费。此项不计入</w:t>
      </w:r>
      <w:r>
        <w:rPr>
          <w:rFonts w:hint="eastAsia" w:ascii="宋体" w:hAnsi="宋体" w:eastAsia="宋体" w:cs="宋体"/>
          <w:spacing w:val="5"/>
          <w:sz w:val="24"/>
          <w:szCs w:val="24"/>
        </w:rPr>
        <w:t>总</w:t>
      </w:r>
      <w:r>
        <w:rPr>
          <w:rFonts w:hint="eastAsia" w:ascii="宋体" w:hAnsi="宋体" w:eastAsia="宋体" w:cs="宋体"/>
          <w:spacing w:val="3"/>
          <w:sz w:val="24"/>
          <w:szCs w:val="24"/>
        </w:rPr>
        <w:t>报价。</w:t>
      </w:r>
    </w:p>
    <w:p w14:paraId="29396408">
      <w:pPr>
        <w:kinsoku/>
        <w:topLinePunct/>
        <w:autoSpaceDN/>
        <w:spacing w:line="360" w:lineRule="auto"/>
        <w:ind w:firstLine="568" w:firstLineChars="200"/>
        <w:rPr>
          <w:rFonts w:ascii="宋体" w:hAnsi="宋体" w:eastAsia="宋体" w:cs="宋体"/>
          <w:sz w:val="24"/>
          <w:szCs w:val="24"/>
        </w:rPr>
      </w:pPr>
      <w:r>
        <w:rPr>
          <w:rFonts w:hint="eastAsia" w:ascii="宋体" w:hAnsi="宋体" w:eastAsia="宋体" w:cs="宋体"/>
          <w:spacing w:val="22"/>
          <w:sz w:val="24"/>
          <w:szCs w:val="24"/>
        </w:rPr>
        <w:t>(</w:t>
      </w:r>
      <w:r>
        <w:rPr>
          <w:rFonts w:hint="eastAsia" w:ascii="宋体" w:hAnsi="宋体" w:eastAsia="宋体" w:cs="宋体"/>
          <w:spacing w:val="16"/>
          <w:sz w:val="24"/>
          <w:szCs w:val="24"/>
        </w:rPr>
        <w:t>二)响应文件密封和标记</w:t>
      </w:r>
    </w:p>
    <w:p w14:paraId="7E2016F6">
      <w:pPr>
        <w:kinsoku/>
        <w:topLinePunct/>
        <w:autoSpaceDN/>
        <w:spacing w:line="360" w:lineRule="auto"/>
        <w:ind w:firstLine="473"/>
        <w:rPr>
          <w:rFonts w:ascii="宋体" w:hAnsi="宋体" w:eastAsia="宋体" w:cs="宋体"/>
          <w:sz w:val="24"/>
          <w:szCs w:val="24"/>
        </w:rPr>
      </w:pPr>
      <w:r>
        <w:rPr>
          <w:rFonts w:hint="eastAsia" w:ascii="宋体" w:hAnsi="宋体" w:eastAsia="宋体" w:cs="宋体"/>
          <w:spacing w:val="16"/>
          <w:sz w:val="24"/>
          <w:szCs w:val="24"/>
        </w:rPr>
        <w:t>将电</w:t>
      </w:r>
      <w:r>
        <w:rPr>
          <w:rFonts w:hint="eastAsia" w:ascii="宋体" w:hAnsi="宋体" w:eastAsia="宋体" w:cs="宋体"/>
          <w:spacing w:val="8"/>
          <w:sz w:val="24"/>
          <w:szCs w:val="24"/>
        </w:rPr>
        <w:t>子响应文件(加密版，后缀名格式为</w:t>
      </w:r>
      <w:r>
        <w:rPr>
          <w:rFonts w:hint="eastAsia" w:ascii="宋体" w:hAnsi="宋体" w:eastAsia="宋体" w:cs="宋体"/>
          <w:sz w:val="24"/>
          <w:szCs w:val="24"/>
        </w:rPr>
        <w:t>LCTF</w:t>
      </w:r>
      <w:r>
        <w:rPr>
          <w:rFonts w:hint="eastAsia" w:ascii="宋体" w:hAnsi="宋体" w:eastAsia="宋体" w:cs="宋体"/>
          <w:spacing w:val="8"/>
          <w:sz w:val="24"/>
          <w:szCs w:val="24"/>
        </w:rPr>
        <w:t>)传送到聊城市公共资源交易网会员系统投标文件上传栏目</w:t>
      </w:r>
      <w:r>
        <w:rPr>
          <w:rFonts w:hint="eastAsia" w:ascii="宋体" w:hAnsi="宋体" w:eastAsia="宋体" w:cs="宋体"/>
          <w:spacing w:val="5"/>
          <w:sz w:val="24"/>
          <w:szCs w:val="24"/>
        </w:rPr>
        <w:t>。</w:t>
      </w:r>
    </w:p>
    <w:p w14:paraId="29B5717B">
      <w:pPr>
        <w:kinsoku/>
        <w:topLinePunct/>
        <w:autoSpaceDN/>
        <w:spacing w:line="360" w:lineRule="auto"/>
        <w:ind w:firstLine="516" w:firstLineChars="200"/>
        <w:rPr>
          <w:rFonts w:ascii="宋体" w:hAnsi="宋体" w:eastAsia="宋体" w:cs="宋体"/>
          <w:sz w:val="24"/>
          <w:szCs w:val="24"/>
        </w:rPr>
      </w:pP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六、报价有效期</w:t>
      </w:r>
    </w:p>
    <w:p w14:paraId="2DC31A02">
      <w:pPr>
        <w:kinsoku/>
        <w:topLinePunct/>
        <w:autoSpaceDN/>
        <w:spacing w:line="360" w:lineRule="auto"/>
        <w:ind w:firstLine="516" w:firstLineChars="205"/>
        <w:rPr>
          <w:rFonts w:ascii="宋体" w:hAnsi="宋体" w:eastAsia="宋体" w:cs="宋体"/>
          <w:sz w:val="24"/>
          <w:szCs w:val="24"/>
        </w:rPr>
      </w:pPr>
      <w:r>
        <w:rPr>
          <w:rFonts w:hint="eastAsia" w:ascii="宋体" w:hAnsi="宋体" w:eastAsia="宋体" w:cs="宋体"/>
          <w:spacing w:val="6"/>
          <w:sz w:val="24"/>
          <w:szCs w:val="24"/>
        </w:rPr>
        <w:t>(一)从</w:t>
      </w:r>
      <w:r>
        <w:rPr>
          <w:rFonts w:hint="eastAsia" w:ascii="宋体" w:hAnsi="宋体" w:eastAsia="宋体" w:cs="宋体"/>
          <w:spacing w:val="3"/>
          <w:sz w:val="24"/>
          <w:szCs w:val="24"/>
        </w:rPr>
        <w:t>报价之日起，有效期为90日。响应文件的有效期比本须知规定的有效期短的，</w:t>
      </w:r>
      <w:r>
        <w:rPr>
          <w:rFonts w:hint="eastAsia" w:ascii="宋体" w:hAnsi="宋体" w:eastAsia="宋体" w:cs="宋体"/>
          <w:spacing w:val="12"/>
          <w:sz w:val="24"/>
          <w:szCs w:val="24"/>
        </w:rPr>
        <w:t>将</w:t>
      </w:r>
      <w:r>
        <w:rPr>
          <w:rFonts w:hint="eastAsia" w:ascii="宋体" w:hAnsi="宋体" w:eastAsia="宋体" w:cs="宋体"/>
          <w:spacing w:val="9"/>
          <w:sz w:val="24"/>
          <w:szCs w:val="24"/>
        </w:rPr>
        <w:t>被称为非响应报价，采购代理机构有权拒绝；</w:t>
      </w:r>
    </w:p>
    <w:p w14:paraId="505CAFC7">
      <w:pPr>
        <w:kinsoku/>
        <w:topLinePunct/>
        <w:autoSpaceDN/>
        <w:spacing w:line="360" w:lineRule="auto"/>
        <w:ind w:firstLine="526" w:firstLineChars="201"/>
        <w:rPr>
          <w:rFonts w:ascii="宋体" w:hAnsi="宋体" w:eastAsia="宋体" w:cs="宋体"/>
          <w:sz w:val="24"/>
          <w:szCs w:val="24"/>
        </w:rPr>
      </w:pPr>
      <w:r>
        <w:rPr>
          <w:rFonts w:hint="eastAsia" w:ascii="宋体" w:hAnsi="宋体" w:eastAsia="宋体" w:cs="宋体"/>
          <w:spacing w:val="11"/>
          <w:sz w:val="24"/>
          <w:szCs w:val="24"/>
        </w:rPr>
        <w:t>(二)特殊情况下，在报价有效期满之前，采购代理机构可以以书面形式要求供应商</w:t>
      </w:r>
      <w:r>
        <w:rPr>
          <w:rFonts w:hint="eastAsia" w:ascii="宋体" w:hAnsi="宋体" w:eastAsia="宋体" w:cs="宋体"/>
          <w:spacing w:val="8"/>
          <w:sz w:val="24"/>
          <w:szCs w:val="24"/>
        </w:rPr>
        <w:t>同</w:t>
      </w:r>
      <w:r>
        <w:rPr>
          <w:rFonts w:hint="eastAsia" w:ascii="宋体" w:hAnsi="宋体" w:eastAsia="宋体" w:cs="宋体"/>
          <w:spacing w:val="11"/>
          <w:sz w:val="24"/>
          <w:szCs w:val="24"/>
        </w:rPr>
        <w:t>意</w:t>
      </w:r>
      <w:r>
        <w:rPr>
          <w:rFonts w:hint="eastAsia" w:ascii="宋体" w:hAnsi="宋体" w:eastAsia="宋体" w:cs="宋体"/>
          <w:spacing w:val="9"/>
          <w:sz w:val="24"/>
          <w:szCs w:val="24"/>
        </w:rPr>
        <w:t>延长报价有效期。供应商可以书面形式拒绝或接受上述要求。</w:t>
      </w:r>
    </w:p>
    <w:p w14:paraId="0B2F8670">
      <w:pPr>
        <w:kinsoku/>
        <w:topLinePunct/>
        <w:autoSpaceDN/>
        <w:spacing w:line="360" w:lineRule="auto"/>
        <w:ind w:firstLine="520" w:firstLineChars="200"/>
        <w:rPr>
          <w:rFonts w:ascii="宋体" w:hAnsi="宋体" w:eastAsia="宋体" w:cs="宋体"/>
          <w:sz w:val="24"/>
          <w:szCs w:val="24"/>
        </w:rPr>
      </w:pPr>
      <w:r>
        <w:rPr>
          <w:rFonts w:hint="eastAsia" w:ascii="宋体" w:hAnsi="宋体" w:eastAsia="宋体" w:cs="宋体"/>
          <w:spacing w:val="10"/>
          <w:sz w:val="24"/>
          <w:szCs w:val="24"/>
          <w14:textOutline w14:w="4356" w14:cap="sq" w14:cmpd="sng" w14:algn="ctr">
            <w14:solidFill>
              <w14:srgbClr w14:val="000000"/>
            </w14:solidFill>
            <w14:prstDash w14:val="solid"/>
            <w14:bevel/>
          </w14:textOutline>
        </w:rPr>
        <w:t>七、响应文件递</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交</w:t>
      </w:r>
    </w:p>
    <w:p w14:paraId="3317DA76">
      <w:pPr>
        <w:kinsoku/>
        <w:topLinePunct/>
        <w:autoSpaceDN/>
        <w:spacing w:line="360" w:lineRule="auto"/>
        <w:ind w:firstLine="520" w:firstLineChars="200"/>
        <w:rPr>
          <w:rFonts w:ascii="宋体" w:hAnsi="宋体" w:eastAsia="宋体" w:cs="宋体"/>
          <w:sz w:val="24"/>
          <w:szCs w:val="24"/>
        </w:rPr>
      </w:pPr>
      <w:r>
        <w:rPr>
          <w:rFonts w:hint="eastAsia" w:ascii="宋体" w:hAnsi="宋体" w:eastAsia="宋体" w:cs="宋体"/>
          <w:spacing w:val="10"/>
          <w:sz w:val="24"/>
          <w:szCs w:val="24"/>
        </w:rPr>
        <w:t>(</w:t>
      </w:r>
      <w:r>
        <w:rPr>
          <w:rFonts w:hint="eastAsia" w:ascii="宋体" w:hAnsi="宋体" w:eastAsia="宋体" w:cs="宋体"/>
          <w:spacing w:val="5"/>
          <w:sz w:val="24"/>
          <w:szCs w:val="24"/>
        </w:rPr>
        <w:t>一)响应文件递交：</w:t>
      </w:r>
    </w:p>
    <w:p w14:paraId="54F2D52F">
      <w:pPr>
        <w:kinsoku/>
        <w:topLinePunct/>
        <w:autoSpaceDN/>
        <w:spacing w:line="360" w:lineRule="auto"/>
        <w:ind w:firstLine="431"/>
        <w:rPr>
          <w:rFonts w:ascii="宋体" w:hAnsi="宋体" w:eastAsia="宋体" w:cs="宋体"/>
          <w:sz w:val="24"/>
          <w:szCs w:val="24"/>
        </w:rPr>
      </w:pPr>
      <w:r>
        <w:rPr>
          <w:rFonts w:hint="eastAsia" w:ascii="宋体" w:hAnsi="宋体" w:eastAsia="宋体" w:cs="宋体"/>
          <w:spacing w:val="12"/>
          <w:sz w:val="24"/>
          <w:szCs w:val="24"/>
        </w:rPr>
        <w:t>1</w:t>
      </w:r>
      <w:r>
        <w:rPr>
          <w:rFonts w:hint="eastAsia" w:ascii="宋体" w:hAnsi="宋体" w:eastAsia="宋体" w:cs="宋体"/>
          <w:spacing w:val="10"/>
          <w:sz w:val="24"/>
          <w:szCs w:val="24"/>
        </w:rPr>
        <w:t>、</w:t>
      </w:r>
      <w:r>
        <w:rPr>
          <w:rFonts w:hint="eastAsia" w:ascii="宋体" w:hAnsi="宋体" w:eastAsia="宋体" w:cs="宋体"/>
          <w:spacing w:val="6"/>
          <w:sz w:val="24"/>
          <w:szCs w:val="24"/>
        </w:rPr>
        <w:t>供应商代表必须在提交响应文件截止时间前将响应文件送达指定地点。如因采购</w:t>
      </w:r>
      <w:r>
        <w:rPr>
          <w:rFonts w:hint="eastAsia" w:ascii="宋体" w:hAnsi="宋体" w:eastAsia="宋体" w:cs="宋体"/>
          <w:spacing w:val="18"/>
          <w:sz w:val="24"/>
          <w:szCs w:val="24"/>
        </w:rPr>
        <w:t>文</w:t>
      </w:r>
      <w:r>
        <w:rPr>
          <w:rFonts w:hint="eastAsia" w:ascii="宋体" w:hAnsi="宋体" w:eastAsia="宋体" w:cs="宋体"/>
          <w:spacing w:val="15"/>
          <w:sz w:val="24"/>
          <w:szCs w:val="24"/>
        </w:rPr>
        <w:t>件</w:t>
      </w:r>
      <w:r>
        <w:rPr>
          <w:rFonts w:hint="eastAsia" w:ascii="宋体" w:hAnsi="宋体" w:eastAsia="宋体" w:cs="宋体"/>
          <w:spacing w:val="9"/>
          <w:sz w:val="24"/>
          <w:szCs w:val="24"/>
        </w:rPr>
        <w:t>的修改推迟磋商会议截止日期的，则按采购代理机构另行通知规定的时间递交；</w:t>
      </w:r>
    </w:p>
    <w:p w14:paraId="71DC833C">
      <w:pPr>
        <w:kinsoku/>
        <w:topLinePunct/>
        <w:autoSpaceDN/>
        <w:spacing w:line="360" w:lineRule="auto"/>
        <w:ind w:firstLine="431"/>
        <w:rPr>
          <w:rFonts w:ascii="宋体" w:hAnsi="宋体" w:eastAsia="宋体" w:cs="宋体"/>
          <w:sz w:val="24"/>
          <w:szCs w:val="24"/>
        </w:rPr>
      </w:pPr>
      <w:r>
        <w:rPr>
          <w:rFonts w:hint="eastAsia" w:ascii="宋体" w:hAnsi="宋体" w:eastAsia="宋体" w:cs="宋体"/>
          <w:spacing w:val="13"/>
          <w:sz w:val="24"/>
          <w:szCs w:val="24"/>
        </w:rPr>
        <w:t>2</w:t>
      </w:r>
      <w:r>
        <w:rPr>
          <w:rFonts w:hint="eastAsia" w:ascii="宋体" w:hAnsi="宋体" w:eastAsia="宋体" w:cs="宋体"/>
          <w:spacing w:val="7"/>
          <w:sz w:val="24"/>
          <w:szCs w:val="24"/>
        </w:rPr>
        <w:t>、采购代理机构将拒绝接收递交响应文件截止时间后送达的响应文件。</w:t>
      </w:r>
    </w:p>
    <w:p w14:paraId="06B9CE03">
      <w:pPr>
        <w:kinsoku/>
        <w:topLinePunct/>
        <w:autoSpaceDN/>
        <w:spacing w:line="360" w:lineRule="auto"/>
        <w:ind w:firstLine="568" w:firstLineChars="200"/>
        <w:rPr>
          <w:rFonts w:ascii="宋体" w:hAnsi="宋体" w:eastAsia="宋体" w:cs="宋体"/>
          <w:sz w:val="24"/>
          <w:szCs w:val="24"/>
        </w:rPr>
      </w:pPr>
      <w:r>
        <w:rPr>
          <w:rFonts w:hint="eastAsia" w:ascii="宋体" w:hAnsi="宋体" w:eastAsia="宋体" w:cs="宋体"/>
          <w:spacing w:val="22"/>
          <w:sz w:val="24"/>
          <w:szCs w:val="24"/>
        </w:rPr>
        <w:t>(</w:t>
      </w:r>
      <w:r>
        <w:rPr>
          <w:rFonts w:hint="eastAsia" w:ascii="宋体" w:hAnsi="宋体" w:eastAsia="宋体" w:cs="宋体"/>
          <w:spacing w:val="18"/>
          <w:sz w:val="24"/>
          <w:szCs w:val="24"/>
        </w:rPr>
        <w:t>二)响应文件签收</w:t>
      </w:r>
    </w:p>
    <w:p w14:paraId="2F47B8AE">
      <w:pPr>
        <w:kinsoku/>
        <w:topLinePunct/>
        <w:autoSpaceDN/>
        <w:spacing w:line="360" w:lineRule="auto"/>
        <w:ind w:firstLine="536" w:firstLineChars="200"/>
        <w:rPr>
          <w:rFonts w:ascii="宋体" w:hAnsi="宋体" w:eastAsia="宋体" w:cs="宋体"/>
          <w:spacing w:val="9"/>
          <w:sz w:val="24"/>
          <w:szCs w:val="24"/>
        </w:rPr>
      </w:pPr>
      <w:r>
        <w:rPr>
          <w:rFonts w:hint="eastAsia" w:ascii="宋体" w:hAnsi="宋体" w:eastAsia="宋体" w:cs="宋体"/>
          <w:spacing w:val="14"/>
          <w:sz w:val="24"/>
          <w:szCs w:val="24"/>
        </w:rPr>
        <w:t>对</w:t>
      </w:r>
      <w:r>
        <w:rPr>
          <w:rFonts w:hint="eastAsia" w:ascii="宋体" w:hAnsi="宋体" w:eastAsia="宋体" w:cs="宋体"/>
          <w:spacing w:val="9"/>
          <w:sz w:val="24"/>
          <w:szCs w:val="24"/>
        </w:rPr>
        <w:t>供应商提交的响应文件在报价截止时间后不予退还。</w:t>
      </w:r>
    </w:p>
    <w:p w14:paraId="01FBA068">
      <w:pPr>
        <w:kinsoku/>
        <w:topLinePunct/>
        <w:autoSpaceDN/>
        <w:spacing w:line="360" w:lineRule="auto"/>
        <w:ind w:firstLine="480" w:firstLineChars="200"/>
        <w:rPr>
          <w:rFonts w:ascii="宋体" w:hAnsi="宋体" w:eastAsia="宋体" w:cs="宋体"/>
          <w:sz w:val="24"/>
          <w:szCs w:val="24"/>
        </w:rPr>
      </w:pPr>
      <w:r>
        <w:rPr>
          <w:rFonts w:ascii="宋体" w:hAnsi="宋体" w:eastAsia="宋体" w:cs="宋体"/>
          <w:sz w:val="24"/>
          <w:szCs w:val="24"/>
        </w:rPr>
        <w:pict>
          <v:shape id="_x0000_s1061" o:spid="_x0000_s1061" style="position:absolute;left:0pt;margin-left:70.9pt;margin-top:61.3pt;height:0.75pt;width:456.3pt;mso-position-horizontal-relative:page;mso-position-vertical-relative:page;z-index:251661312;mso-width-relative:page;mso-height-relative:page;" fillcolor="#000000" filled="t" stroked="f" coordsize="9125,15" o:allowincell="f" path="m0,0l9125,0,9125,14,0,14,0,0xe">
            <v:path/>
            <v:fill on="t" focussize="0,0"/>
            <v:stroke on="f"/>
            <v:imagedata o:title=""/>
            <o:lock v:ext="edit"/>
          </v:shape>
        </w:pict>
      </w:r>
      <w:r>
        <w:rPr>
          <w:rFonts w:hint="eastAsia" w:ascii="宋体" w:hAnsi="宋体" w:eastAsia="宋体" w:cs="宋体"/>
          <w:spacing w:val="22"/>
          <w:sz w:val="24"/>
          <w:szCs w:val="24"/>
        </w:rPr>
        <w:t>(</w:t>
      </w:r>
      <w:r>
        <w:rPr>
          <w:rFonts w:hint="eastAsia" w:ascii="宋体" w:hAnsi="宋体" w:eastAsia="宋体" w:cs="宋体"/>
          <w:spacing w:val="16"/>
          <w:sz w:val="24"/>
          <w:szCs w:val="24"/>
        </w:rPr>
        <w:t>三)响应文件修改与撤回</w:t>
      </w:r>
    </w:p>
    <w:p w14:paraId="5E45DFB9">
      <w:pPr>
        <w:kinsoku/>
        <w:topLinePunct/>
        <w:autoSpaceDN/>
        <w:spacing w:line="360" w:lineRule="auto"/>
        <w:ind w:firstLine="528" w:firstLineChars="200"/>
        <w:rPr>
          <w:rFonts w:ascii="宋体" w:hAnsi="宋体" w:eastAsia="宋体" w:cs="宋体"/>
          <w:sz w:val="24"/>
          <w:szCs w:val="24"/>
        </w:rPr>
      </w:pPr>
      <w:r>
        <w:rPr>
          <w:rFonts w:hint="eastAsia" w:ascii="宋体" w:hAnsi="宋体" w:eastAsia="宋体" w:cs="宋体"/>
          <w:spacing w:val="12"/>
          <w:sz w:val="24"/>
          <w:szCs w:val="24"/>
        </w:rPr>
        <w:t>1</w:t>
      </w:r>
      <w:r>
        <w:rPr>
          <w:rFonts w:hint="eastAsia" w:ascii="宋体" w:hAnsi="宋体" w:eastAsia="宋体" w:cs="宋体"/>
          <w:spacing w:val="10"/>
          <w:sz w:val="24"/>
          <w:szCs w:val="24"/>
        </w:rPr>
        <w:t>、</w:t>
      </w:r>
      <w:r>
        <w:rPr>
          <w:rFonts w:hint="eastAsia" w:ascii="宋体" w:hAnsi="宋体" w:eastAsia="宋体" w:cs="宋体"/>
          <w:spacing w:val="6"/>
          <w:sz w:val="24"/>
          <w:szCs w:val="24"/>
        </w:rPr>
        <w:t>供应商在采购文件要求提交响应文件的截止时间前，可以修改或者撤回已提交的</w:t>
      </w:r>
      <w:r>
        <w:rPr>
          <w:rFonts w:hint="eastAsia" w:ascii="宋体" w:hAnsi="宋体" w:eastAsia="宋体" w:cs="宋体"/>
          <w:spacing w:val="16"/>
          <w:sz w:val="24"/>
          <w:szCs w:val="24"/>
        </w:rPr>
        <w:t>响</w:t>
      </w:r>
      <w:r>
        <w:rPr>
          <w:rFonts w:hint="eastAsia" w:ascii="宋体" w:hAnsi="宋体" w:eastAsia="宋体" w:cs="宋体"/>
          <w:spacing w:val="8"/>
          <w:sz w:val="24"/>
          <w:szCs w:val="24"/>
        </w:rPr>
        <w:t>应文件，并以书面形式通知采购代理机构；</w:t>
      </w:r>
    </w:p>
    <w:p w14:paraId="3CD4372D">
      <w:pPr>
        <w:kinsoku/>
        <w:topLinePunct/>
        <w:autoSpaceDN/>
        <w:spacing w:line="360" w:lineRule="auto"/>
        <w:ind w:firstLine="528" w:firstLineChars="200"/>
        <w:rPr>
          <w:rFonts w:ascii="宋体" w:hAnsi="宋体" w:eastAsia="宋体" w:cs="宋体"/>
          <w:sz w:val="24"/>
          <w:szCs w:val="24"/>
        </w:rPr>
      </w:pPr>
      <w:r>
        <w:rPr>
          <w:rFonts w:hint="eastAsia" w:ascii="宋体" w:hAnsi="宋体" w:eastAsia="宋体" w:cs="宋体"/>
          <w:spacing w:val="12"/>
          <w:sz w:val="24"/>
          <w:szCs w:val="24"/>
        </w:rPr>
        <w:t>2、</w:t>
      </w:r>
      <w:r>
        <w:rPr>
          <w:rFonts w:hint="eastAsia" w:ascii="宋体" w:hAnsi="宋体" w:eastAsia="宋体" w:cs="宋体"/>
          <w:spacing w:val="9"/>
          <w:sz w:val="24"/>
          <w:szCs w:val="24"/>
        </w:rPr>
        <w:t>任</w:t>
      </w:r>
      <w:r>
        <w:rPr>
          <w:rFonts w:hint="eastAsia" w:ascii="宋体" w:hAnsi="宋体" w:eastAsia="宋体" w:cs="宋体"/>
          <w:spacing w:val="6"/>
          <w:sz w:val="24"/>
          <w:szCs w:val="24"/>
        </w:rPr>
        <w:t>何修改内容必须由供应商的法定代表人或其授权代表签字，不得涂抹。经法定</w:t>
      </w:r>
      <w:r>
        <w:rPr>
          <w:rFonts w:hint="eastAsia" w:ascii="宋体" w:hAnsi="宋体" w:eastAsia="宋体" w:cs="宋体"/>
          <w:spacing w:val="16"/>
          <w:sz w:val="24"/>
          <w:szCs w:val="24"/>
        </w:rPr>
        <w:t>代表</w:t>
      </w:r>
      <w:r>
        <w:rPr>
          <w:rFonts w:hint="eastAsia" w:ascii="宋体" w:hAnsi="宋体" w:eastAsia="宋体" w:cs="宋体"/>
          <w:spacing w:val="11"/>
          <w:sz w:val="24"/>
          <w:szCs w:val="24"/>
        </w:rPr>
        <w:t>人</w:t>
      </w:r>
      <w:r>
        <w:rPr>
          <w:rFonts w:hint="eastAsia" w:ascii="宋体" w:hAnsi="宋体" w:eastAsia="宋体" w:cs="宋体"/>
          <w:spacing w:val="8"/>
          <w:sz w:val="24"/>
          <w:szCs w:val="24"/>
        </w:rPr>
        <w:t>或其授权代表正式签署的修改文件组成响应文件的一部分，份数和密封要求同响</w:t>
      </w:r>
      <w:r>
        <w:rPr>
          <w:rFonts w:hint="eastAsia" w:ascii="宋体" w:hAnsi="宋体" w:eastAsia="宋体" w:cs="宋体"/>
          <w:spacing w:val="7"/>
          <w:sz w:val="24"/>
          <w:szCs w:val="24"/>
        </w:rPr>
        <w:t>应文件一致</w:t>
      </w:r>
      <w:r>
        <w:rPr>
          <w:rFonts w:hint="eastAsia" w:ascii="宋体" w:hAnsi="宋体" w:eastAsia="宋体" w:cs="宋体"/>
          <w:spacing w:val="6"/>
          <w:sz w:val="24"/>
          <w:szCs w:val="24"/>
        </w:rPr>
        <w:t>；</w:t>
      </w:r>
    </w:p>
    <w:p w14:paraId="08CC8930">
      <w:pPr>
        <w:kinsoku/>
        <w:topLinePunct/>
        <w:autoSpaceDN/>
        <w:spacing w:line="360" w:lineRule="auto"/>
        <w:ind w:firstLine="516" w:firstLineChars="200"/>
        <w:rPr>
          <w:rFonts w:ascii="宋体" w:hAnsi="宋体" w:eastAsia="宋体" w:cs="宋体"/>
          <w:sz w:val="24"/>
          <w:szCs w:val="24"/>
        </w:rPr>
      </w:pPr>
      <w:r>
        <w:rPr>
          <w:rFonts w:hint="eastAsia" w:ascii="宋体" w:hAnsi="宋体" w:eastAsia="宋体" w:cs="宋体"/>
          <w:spacing w:val="9"/>
          <w:sz w:val="24"/>
          <w:szCs w:val="24"/>
        </w:rPr>
        <w:t>3</w:t>
      </w:r>
      <w:r>
        <w:rPr>
          <w:rFonts w:hint="eastAsia" w:ascii="宋体" w:hAnsi="宋体" w:eastAsia="宋体" w:cs="宋体"/>
          <w:spacing w:val="5"/>
          <w:sz w:val="24"/>
          <w:szCs w:val="24"/>
        </w:rPr>
        <w:t>、响应文件在报价有效期内不得撤回。</w:t>
      </w:r>
    </w:p>
    <w:p w14:paraId="77903430">
      <w:pPr>
        <w:kinsoku/>
        <w:topLinePunct/>
        <w:autoSpaceDN/>
        <w:spacing w:line="360" w:lineRule="auto"/>
        <w:ind w:firstLine="544" w:firstLineChars="200"/>
        <w:rPr>
          <w:rFonts w:ascii="宋体" w:hAnsi="宋体" w:eastAsia="宋体" w:cs="宋体"/>
          <w:sz w:val="24"/>
          <w:szCs w:val="24"/>
        </w:rPr>
      </w:pPr>
      <w:r>
        <w:rPr>
          <w:rFonts w:hint="eastAsia" w:ascii="宋体" w:hAnsi="宋体" w:eastAsia="宋体" w:cs="宋体"/>
          <w:spacing w:val="16"/>
          <w:sz w:val="24"/>
          <w:szCs w:val="24"/>
        </w:rPr>
        <w:t>(四)电子招投标的应急措施</w:t>
      </w:r>
    </w:p>
    <w:p w14:paraId="4385A338">
      <w:pPr>
        <w:kinsoku/>
        <w:topLinePunct/>
        <w:autoSpaceDN/>
        <w:spacing w:line="360" w:lineRule="auto"/>
        <w:ind w:firstLine="556" w:firstLineChars="200"/>
        <w:rPr>
          <w:rFonts w:ascii="宋体" w:hAnsi="宋体" w:eastAsia="宋体" w:cs="宋体"/>
          <w:sz w:val="24"/>
          <w:szCs w:val="24"/>
        </w:rPr>
      </w:pPr>
      <w:r>
        <w:rPr>
          <w:rFonts w:hint="eastAsia" w:ascii="宋体" w:hAnsi="宋体" w:eastAsia="宋体" w:cs="宋体"/>
          <w:spacing w:val="19"/>
          <w:sz w:val="24"/>
          <w:szCs w:val="24"/>
        </w:rPr>
        <w:t>各</w:t>
      </w:r>
      <w:r>
        <w:rPr>
          <w:rFonts w:hint="eastAsia" w:ascii="宋体" w:hAnsi="宋体" w:eastAsia="宋体" w:cs="宋体"/>
          <w:spacing w:val="15"/>
          <w:sz w:val="24"/>
          <w:szCs w:val="24"/>
        </w:rPr>
        <w:t>供应商务必配合采购人及其招标代理机构和市公共资源交易中心按照磋商文件</w:t>
      </w:r>
      <w:r>
        <w:rPr>
          <w:rFonts w:hint="eastAsia" w:ascii="宋体" w:hAnsi="宋体" w:eastAsia="宋体" w:cs="宋体"/>
          <w:spacing w:val="5"/>
          <w:sz w:val="24"/>
          <w:szCs w:val="24"/>
        </w:rPr>
        <w:t>及《聊城市公共资源交易中心采购类项目开评标应急预案(暂行)》(以下简称应急</w:t>
      </w:r>
      <w:r>
        <w:rPr>
          <w:rFonts w:hint="eastAsia" w:ascii="宋体" w:hAnsi="宋体" w:eastAsia="宋体" w:cs="宋体"/>
          <w:spacing w:val="3"/>
          <w:sz w:val="24"/>
          <w:szCs w:val="24"/>
        </w:rPr>
        <w:t>预</w:t>
      </w:r>
      <w:r>
        <w:rPr>
          <w:rFonts w:hint="eastAsia" w:ascii="宋体" w:hAnsi="宋体" w:eastAsia="宋体" w:cs="宋体"/>
          <w:spacing w:val="11"/>
          <w:sz w:val="24"/>
          <w:szCs w:val="24"/>
        </w:rPr>
        <w:t>案</w:t>
      </w:r>
      <w:r>
        <w:rPr>
          <w:rFonts w:hint="eastAsia" w:ascii="宋体" w:hAnsi="宋体" w:eastAsia="宋体" w:cs="宋体"/>
          <w:spacing w:val="9"/>
          <w:sz w:val="24"/>
          <w:szCs w:val="24"/>
        </w:rPr>
        <w:t>)有关</w:t>
      </w:r>
      <w:r>
        <w:rPr>
          <w:rFonts w:hint="eastAsia" w:ascii="宋体" w:hAnsi="宋体" w:eastAsia="宋体" w:cs="宋体"/>
          <w:spacing w:val="9"/>
          <w:sz w:val="24"/>
          <w:szCs w:val="24"/>
          <w:lang w:eastAsia="zh-CN"/>
        </w:rPr>
        <w:t>规定做好</w:t>
      </w:r>
      <w:r>
        <w:rPr>
          <w:rFonts w:hint="eastAsia" w:ascii="宋体" w:hAnsi="宋体" w:eastAsia="宋体" w:cs="宋体"/>
          <w:spacing w:val="9"/>
          <w:sz w:val="24"/>
          <w:szCs w:val="24"/>
        </w:rPr>
        <w:t>突发情况处置工作。应急预案详见文件后附件。</w:t>
      </w:r>
    </w:p>
    <w:p w14:paraId="20DFA70A">
      <w:pPr>
        <w:kinsoku/>
        <w:topLinePunct/>
        <w:autoSpaceDN/>
        <w:spacing w:line="360" w:lineRule="auto"/>
        <w:ind w:firstLine="512" w:firstLineChars="200"/>
        <w:rPr>
          <w:rFonts w:ascii="宋体" w:hAnsi="宋体" w:eastAsia="宋体" w:cs="宋体"/>
          <w:sz w:val="24"/>
          <w:szCs w:val="24"/>
        </w:rPr>
      </w:pP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八</w:t>
      </w:r>
      <w:r>
        <w:rPr>
          <w:rFonts w:hint="eastAsia" w:ascii="宋体" w:hAnsi="宋体" w:eastAsia="宋体" w:cs="宋体"/>
          <w:spacing w:val="7"/>
          <w:sz w:val="24"/>
          <w:szCs w:val="24"/>
          <w14:textOutline w14:w="4356" w14:cap="sq" w14:cmpd="sng" w14:algn="ctr">
            <w14:solidFill>
              <w14:srgbClr w14:val="000000"/>
            </w14:solidFill>
            <w14:prstDash w14:val="solid"/>
            <w14:bevel/>
          </w14:textOutline>
        </w:rPr>
        <w:t>、磋商</w:t>
      </w:r>
    </w:p>
    <w:p w14:paraId="27E92594">
      <w:pPr>
        <w:kinsoku/>
        <w:topLinePunct/>
        <w:autoSpaceDN/>
        <w:spacing w:line="360" w:lineRule="auto"/>
        <w:ind w:firstLine="516" w:firstLineChars="200"/>
        <w:rPr>
          <w:rFonts w:ascii="宋体" w:hAnsi="宋体" w:eastAsia="宋体" w:cs="宋体"/>
          <w:sz w:val="24"/>
          <w:szCs w:val="24"/>
        </w:rPr>
      </w:pPr>
      <w:r>
        <w:rPr>
          <w:rFonts w:hint="eastAsia" w:ascii="宋体" w:hAnsi="宋体" w:eastAsia="宋体" w:cs="宋体"/>
          <w:spacing w:val="9"/>
          <w:sz w:val="24"/>
          <w:szCs w:val="24"/>
        </w:rPr>
        <w:t>(</w:t>
      </w:r>
      <w:r>
        <w:rPr>
          <w:rFonts w:hint="eastAsia" w:ascii="宋体" w:hAnsi="宋体" w:eastAsia="宋体" w:cs="宋体"/>
          <w:spacing w:val="5"/>
          <w:sz w:val="24"/>
          <w:szCs w:val="24"/>
        </w:rPr>
        <w:t>一)磋商小组</w:t>
      </w:r>
    </w:p>
    <w:p w14:paraId="4B74FD99">
      <w:pPr>
        <w:kinsoku/>
        <w:topLinePunct/>
        <w:autoSpaceDN/>
        <w:spacing w:line="360" w:lineRule="auto"/>
        <w:ind w:firstLine="422"/>
        <w:rPr>
          <w:rFonts w:ascii="宋体" w:hAnsi="宋体" w:eastAsia="宋体" w:cs="宋体"/>
          <w:sz w:val="24"/>
          <w:szCs w:val="24"/>
        </w:rPr>
      </w:pPr>
      <w:r>
        <w:rPr>
          <w:rFonts w:hint="eastAsia" w:ascii="宋体" w:hAnsi="宋体" w:eastAsia="宋体" w:cs="宋体"/>
          <w:spacing w:val="9"/>
          <w:sz w:val="24"/>
          <w:szCs w:val="24"/>
        </w:rPr>
        <w:t>采购代理机构将根据本项目的特点，在监督机构的监督下按照规定组建磋商小组</w:t>
      </w:r>
      <w:r>
        <w:rPr>
          <w:rFonts w:hint="eastAsia" w:ascii="宋体" w:hAnsi="宋体" w:eastAsia="宋体" w:cs="宋体"/>
          <w:spacing w:val="6"/>
          <w:sz w:val="24"/>
          <w:szCs w:val="24"/>
        </w:rPr>
        <w:t>。</w:t>
      </w:r>
      <w:r>
        <w:rPr>
          <w:rFonts w:hint="eastAsia" w:ascii="宋体" w:hAnsi="宋体" w:eastAsia="宋体" w:cs="宋体"/>
          <w:spacing w:val="18"/>
          <w:sz w:val="24"/>
          <w:szCs w:val="24"/>
        </w:rPr>
        <w:t>磋</w:t>
      </w:r>
      <w:r>
        <w:rPr>
          <w:rFonts w:hint="eastAsia" w:ascii="宋体" w:hAnsi="宋体" w:eastAsia="宋体" w:cs="宋体"/>
          <w:spacing w:val="13"/>
          <w:sz w:val="24"/>
          <w:szCs w:val="24"/>
        </w:rPr>
        <w:t>商</w:t>
      </w:r>
      <w:r>
        <w:rPr>
          <w:rFonts w:hint="eastAsia" w:ascii="宋体" w:hAnsi="宋体" w:eastAsia="宋体" w:cs="宋体"/>
          <w:spacing w:val="9"/>
          <w:sz w:val="24"/>
          <w:szCs w:val="24"/>
        </w:rPr>
        <w:t>小组负责对响应文件进行审查、质疑、评审，推荐成交候选供应商。</w:t>
      </w:r>
    </w:p>
    <w:p w14:paraId="79D25578">
      <w:pPr>
        <w:kinsoku/>
        <w:topLinePunct/>
        <w:autoSpaceDN/>
        <w:spacing w:line="360" w:lineRule="auto"/>
        <w:ind w:firstLine="576" w:firstLineChars="200"/>
        <w:rPr>
          <w:rFonts w:ascii="宋体" w:hAnsi="宋体" w:eastAsia="宋体" w:cs="宋体"/>
          <w:sz w:val="24"/>
          <w:szCs w:val="24"/>
        </w:rPr>
      </w:pPr>
      <w:r>
        <w:rPr>
          <w:rFonts w:hint="eastAsia" w:ascii="宋体" w:hAnsi="宋体" w:eastAsia="宋体" w:cs="宋体"/>
          <w:spacing w:val="24"/>
          <w:sz w:val="24"/>
          <w:szCs w:val="24"/>
        </w:rPr>
        <w:t>(</w:t>
      </w:r>
      <w:r>
        <w:rPr>
          <w:rFonts w:hint="eastAsia" w:ascii="宋体" w:hAnsi="宋体" w:eastAsia="宋体" w:cs="宋体"/>
          <w:spacing w:val="20"/>
          <w:sz w:val="24"/>
          <w:szCs w:val="24"/>
        </w:rPr>
        <w:t>二)磋商原则</w:t>
      </w:r>
    </w:p>
    <w:p w14:paraId="113258BC">
      <w:pPr>
        <w:kinsoku/>
        <w:topLinePunct/>
        <w:autoSpaceDN/>
        <w:spacing w:line="360" w:lineRule="auto"/>
        <w:ind w:firstLine="412"/>
        <w:rPr>
          <w:rFonts w:ascii="宋体" w:hAnsi="宋体" w:eastAsia="宋体" w:cs="宋体"/>
          <w:sz w:val="24"/>
          <w:szCs w:val="24"/>
        </w:rPr>
      </w:pPr>
      <w:r>
        <w:rPr>
          <w:rFonts w:hint="eastAsia" w:ascii="宋体" w:hAnsi="宋体" w:eastAsia="宋体" w:cs="宋体"/>
          <w:spacing w:val="19"/>
          <w:sz w:val="24"/>
          <w:szCs w:val="24"/>
        </w:rPr>
        <w:t>“</w:t>
      </w:r>
      <w:r>
        <w:rPr>
          <w:rFonts w:hint="eastAsia" w:ascii="宋体" w:hAnsi="宋体" w:eastAsia="宋体" w:cs="宋体"/>
          <w:spacing w:val="10"/>
          <w:sz w:val="24"/>
          <w:szCs w:val="24"/>
        </w:rPr>
        <w:t>客观、公正、审慎”为本次磋商的基本原则，磋商小组将按照这一原则的要求，</w:t>
      </w:r>
      <w:r>
        <w:rPr>
          <w:rFonts w:hint="eastAsia" w:ascii="宋体" w:hAnsi="宋体" w:eastAsia="宋体" w:cs="宋体"/>
          <w:spacing w:val="16"/>
          <w:sz w:val="24"/>
          <w:szCs w:val="24"/>
        </w:rPr>
        <w:t>根据</w:t>
      </w:r>
      <w:r>
        <w:rPr>
          <w:rFonts w:hint="eastAsia" w:ascii="宋体" w:hAnsi="宋体" w:eastAsia="宋体" w:cs="宋体"/>
          <w:spacing w:val="10"/>
          <w:sz w:val="24"/>
          <w:szCs w:val="24"/>
        </w:rPr>
        <w:t>采</w:t>
      </w:r>
      <w:r>
        <w:rPr>
          <w:rFonts w:hint="eastAsia" w:ascii="宋体" w:hAnsi="宋体" w:eastAsia="宋体" w:cs="宋体"/>
          <w:spacing w:val="8"/>
          <w:sz w:val="24"/>
          <w:szCs w:val="24"/>
        </w:rPr>
        <w:t>购文件的评审程序、评审方法、评审标准进行独立评审，同时在评审过程中遵守</w:t>
      </w:r>
      <w:r>
        <w:rPr>
          <w:rFonts w:hint="eastAsia" w:ascii="宋体" w:hAnsi="宋体" w:eastAsia="宋体" w:cs="宋体"/>
          <w:spacing w:val="6"/>
          <w:sz w:val="24"/>
          <w:szCs w:val="24"/>
        </w:rPr>
        <w:t>以下原则：</w:t>
      </w:r>
    </w:p>
    <w:p w14:paraId="0E2EF237">
      <w:pPr>
        <w:kinsoku/>
        <w:topLinePunct/>
        <w:autoSpaceDN/>
        <w:spacing w:line="360" w:lineRule="auto"/>
        <w:ind w:firstLine="430"/>
        <w:rPr>
          <w:rFonts w:ascii="宋体" w:hAnsi="宋体" w:eastAsia="宋体" w:cs="宋体"/>
          <w:sz w:val="24"/>
          <w:szCs w:val="24"/>
        </w:rPr>
      </w:pPr>
      <w:r>
        <w:rPr>
          <w:rFonts w:hint="eastAsia" w:ascii="宋体" w:hAnsi="宋体" w:eastAsia="宋体" w:cs="宋体"/>
          <w:spacing w:val="12"/>
          <w:sz w:val="24"/>
          <w:szCs w:val="24"/>
        </w:rPr>
        <w:t>1</w:t>
      </w:r>
      <w:r>
        <w:rPr>
          <w:rFonts w:hint="eastAsia" w:ascii="宋体" w:hAnsi="宋体" w:eastAsia="宋体" w:cs="宋体"/>
          <w:spacing w:val="10"/>
          <w:sz w:val="24"/>
          <w:szCs w:val="24"/>
        </w:rPr>
        <w:t>、</w:t>
      </w:r>
      <w:r>
        <w:rPr>
          <w:rFonts w:hint="eastAsia" w:ascii="宋体" w:hAnsi="宋体" w:eastAsia="宋体" w:cs="宋体"/>
          <w:spacing w:val="6"/>
          <w:sz w:val="24"/>
          <w:szCs w:val="24"/>
        </w:rPr>
        <w:t>客观性原则：磋商小组将严格按照采购文件的要求，对供应商的响应文件进行认</w:t>
      </w:r>
      <w:r>
        <w:rPr>
          <w:rFonts w:hint="eastAsia" w:ascii="宋体" w:hAnsi="宋体" w:eastAsia="宋体" w:cs="宋体"/>
          <w:spacing w:val="16"/>
          <w:sz w:val="24"/>
          <w:szCs w:val="24"/>
        </w:rPr>
        <w:t>真</w:t>
      </w:r>
      <w:r>
        <w:rPr>
          <w:rFonts w:hint="eastAsia" w:ascii="宋体" w:hAnsi="宋体" w:eastAsia="宋体" w:cs="宋体"/>
          <w:spacing w:val="15"/>
          <w:sz w:val="24"/>
          <w:szCs w:val="24"/>
        </w:rPr>
        <w:t>评</w:t>
      </w:r>
      <w:r>
        <w:rPr>
          <w:rFonts w:hint="eastAsia" w:ascii="宋体" w:hAnsi="宋体" w:eastAsia="宋体" w:cs="宋体"/>
          <w:spacing w:val="8"/>
          <w:sz w:val="24"/>
          <w:szCs w:val="24"/>
        </w:rPr>
        <w:t>审；磋商小组对响应文件的评审仅依据响应文件本身，而不依据响应文件以外的任</w:t>
      </w:r>
      <w:r>
        <w:rPr>
          <w:rFonts w:hint="eastAsia" w:ascii="宋体" w:hAnsi="宋体" w:eastAsia="宋体" w:cs="宋体"/>
          <w:spacing w:val="5"/>
          <w:sz w:val="24"/>
          <w:szCs w:val="24"/>
        </w:rPr>
        <w:t>何</w:t>
      </w:r>
      <w:r>
        <w:rPr>
          <w:rFonts w:hint="eastAsia" w:ascii="宋体" w:hAnsi="宋体" w:eastAsia="宋体" w:cs="宋体"/>
          <w:spacing w:val="4"/>
          <w:sz w:val="24"/>
          <w:szCs w:val="24"/>
        </w:rPr>
        <w:t>因素。</w:t>
      </w:r>
    </w:p>
    <w:p w14:paraId="7AD1EAC3">
      <w:pPr>
        <w:kinsoku/>
        <w:topLinePunct/>
        <w:autoSpaceDN/>
        <w:spacing w:line="360" w:lineRule="auto"/>
        <w:ind w:firstLine="430"/>
        <w:rPr>
          <w:rFonts w:ascii="宋体" w:hAnsi="宋体" w:eastAsia="宋体" w:cs="宋体"/>
          <w:sz w:val="24"/>
          <w:szCs w:val="24"/>
        </w:rPr>
      </w:pPr>
      <w:r>
        <w:rPr>
          <w:rFonts w:hint="eastAsia" w:ascii="宋体" w:hAnsi="宋体" w:eastAsia="宋体" w:cs="宋体"/>
          <w:spacing w:val="4"/>
          <w:sz w:val="24"/>
          <w:szCs w:val="24"/>
        </w:rPr>
        <w:t>2、统一性原</w:t>
      </w:r>
      <w:r>
        <w:rPr>
          <w:rFonts w:hint="eastAsia" w:ascii="宋体" w:hAnsi="宋体" w:eastAsia="宋体" w:cs="宋体"/>
          <w:spacing w:val="3"/>
          <w:sz w:val="24"/>
          <w:szCs w:val="24"/>
        </w:rPr>
        <w:t>则</w:t>
      </w:r>
      <w:r>
        <w:rPr>
          <w:rFonts w:hint="eastAsia" w:ascii="宋体" w:hAnsi="宋体" w:eastAsia="宋体" w:cs="宋体"/>
          <w:spacing w:val="2"/>
          <w:sz w:val="24"/>
          <w:szCs w:val="24"/>
        </w:rPr>
        <w:t>：磋商小组将按照统一的磋商原则和磋商方法，用同一标准进行评审。</w:t>
      </w:r>
    </w:p>
    <w:p w14:paraId="1478D1BC">
      <w:pPr>
        <w:kinsoku/>
        <w:topLinePunct/>
        <w:autoSpaceDN/>
        <w:spacing w:line="360" w:lineRule="auto"/>
        <w:ind w:firstLine="430"/>
        <w:rPr>
          <w:rFonts w:ascii="宋体" w:hAnsi="宋体" w:eastAsia="宋体" w:cs="宋体"/>
          <w:sz w:val="24"/>
          <w:szCs w:val="24"/>
        </w:rPr>
      </w:pPr>
      <w:r>
        <w:rPr>
          <w:rFonts w:hint="eastAsia" w:ascii="宋体" w:hAnsi="宋体" w:eastAsia="宋体" w:cs="宋体"/>
          <w:spacing w:val="12"/>
          <w:sz w:val="24"/>
          <w:szCs w:val="24"/>
        </w:rPr>
        <w:t>3、独</w:t>
      </w:r>
      <w:r>
        <w:rPr>
          <w:rFonts w:hint="eastAsia" w:ascii="宋体" w:hAnsi="宋体" w:eastAsia="宋体" w:cs="宋体"/>
          <w:spacing w:val="7"/>
          <w:sz w:val="24"/>
          <w:szCs w:val="24"/>
        </w:rPr>
        <w:t>立</w:t>
      </w:r>
      <w:r>
        <w:rPr>
          <w:rFonts w:hint="eastAsia" w:ascii="宋体" w:hAnsi="宋体" w:eastAsia="宋体" w:cs="宋体"/>
          <w:spacing w:val="6"/>
          <w:sz w:val="24"/>
          <w:szCs w:val="24"/>
        </w:rPr>
        <w:t>性原则：评审工作在磋商小组内部独立进行，不受外界任何因素的干扰和影</w:t>
      </w:r>
      <w:r>
        <w:rPr>
          <w:rFonts w:hint="eastAsia" w:ascii="宋体" w:hAnsi="宋体" w:eastAsia="宋体" w:cs="宋体"/>
          <w:spacing w:val="-6"/>
          <w:sz w:val="24"/>
          <w:szCs w:val="24"/>
        </w:rPr>
        <w:t>响。</w:t>
      </w:r>
    </w:p>
    <w:p w14:paraId="7B1BAAD5">
      <w:pPr>
        <w:kinsoku/>
        <w:topLinePunct/>
        <w:autoSpaceDN/>
        <w:spacing w:line="360" w:lineRule="auto"/>
        <w:ind w:firstLine="430"/>
        <w:rPr>
          <w:rFonts w:ascii="宋体" w:hAnsi="宋体" w:eastAsia="宋体" w:cs="宋体"/>
          <w:sz w:val="24"/>
          <w:szCs w:val="24"/>
        </w:rPr>
      </w:pPr>
      <w:r>
        <w:rPr>
          <w:rFonts w:hint="eastAsia" w:ascii="宋体" w:hAnsi="宋体" w:eastAsia="宋体" w:cs="宋体"/>
          <w:spacing w:val="12"/>
          <w:sz w:val="24"/>
          <w:szCs w:val="24"/>
        </w:rPr>
        <w:t>4、保密</w:t>
      </w:r>
      <w:r>
        <w:rPr>
          <w:rFonts w:hint="eastAsia" w:ascii="宋体" w:hAnsi="宋体" w:eastAsia="宋体" w:cs="宋体"/>
          <w:spacing w:val="7"/>
          <w:sz w:val="24"/>
          <w:szCs w:val="24"/>
        </w:rPr>
        <w:t>性</w:t>
      </w:r>
      <w:r>
        <w:rPr>
          <w:rFonts w:hint="eastAsia" w:ascii="宋体" w:hAnsi="宋体" w:eastAsia="宋体" w:cs="宋体"/>
          <w:spacing w:val="6"/>
          <w:sz w:val="24"/>
          <w:szCs w:val="24"/>
        </w:rPr>
        <w:t>原则：采购代理机构将采取必要的措施，保证评审在严格保密的情况下进</w:t>
      </w:r>
      <w:r>
        <w:rPr>
          <w:rFonts w:hint="eastAsia" w:ascii="宋体" w:hAnsi="宋体" w:eastAsia="宋体" w:cs="宋体"/>
          <w:spacing w:val="-2"/>
          <w:sz w:val="24"/>
          <w:szCs w:val="24"/>
        </w:rPr>
        <w:t>行。</w:t>
      </w:r>
    </w:p>
    <w:p w14:paraId="3C94818C">
      <w:pPr>
        <w:kinsoku/>
        <w:topLinePunct/>
        <w:autoSpaceDN/>
        <w:spacing w:line="360" w:lineRule="auto"/>
        <w:ind w:firstLine="430"/>
        <w:rPr>
          <w:rFonts w:ascii="宋体" w:hAnsi="宋体" w:eastAsia="宋体" w:cs="宋体"/>
          <w:sz w:val="24"/>
          <w:szCs w:val="24"/>
        </w:rPr>
      </w:pPr>
      <w:r>
        <w:rPr>
          <w:rFonts w:hint="eastAsia" w:ascii="宋体" w:hAnsi="宋体" w:eastAsia="宋体" w:cs="宋体"/>
          <w:spacing w:val="5"/>
          <w:sz w:val="24"/>
          <w:szCs w:val="24"/>
        </w:rPr>
        <w:t>5、综合性原则：磋商小组将综合分析、评审供应商的各项指标，而不以单项指标</w:t>
      </w:r>
      <w:r>
        <w:rPr>
          <w:rFonts w:hint="eastAsia" w:ascii="宋体" w:hAnsi="宋体" w:eastAsia="宋体" w:cs="宋体"/>
          <w:spacing w:val="4"/>
          <w:sz w:val="24"/>
          <w:szCs w:val="24"/>
        </w:rPr>
        <w:t>的</w:t>
      </w:r>
      <w:r>
        <w:rPr>
          <w:rFonts w:hint="eastAsia" w:ascii="宋体" w:hAnsi="宋体" w:eastAsia="宋体" w:cs="宋体"/>
          <w:spacing w:val="11"/>
          <w:sz w:val="24"/>
          <w:szCs w:val="24"/>
        </w:rPr>
        <w:t>优</w:t>
      </w:r>
      <w:r>
        <w:rPr>
          <w:rFonts w:hint="eastAsia" w:ascii="宋体" w:hAnsi="宋体" w:eastAsia="宋体" w:cs="宋体"/>
          <w:spacing w:val="8"/>
          <w:sz w:val="24"/>
          <w:szCs w:val="24"/>
        </w:rPr>
        <w:t>劣评定出成交供应商。</w:t>
      </w:r>
    </w:p>
    <w:p w14:paraId="22860BC7">
      <w:pPr>
        <w:kinsoku/>
        <w:topLinePunct/>
        <w:autoSpaceDN/>
        <w:spacing w:line="360" w:lineRule="auto"/>
        <w:rPr>
          <w:rFonts w:ascii="宋体" w:hAnsi="宋体" w:eastAsia="宋体" w:cs="宋体"/>
          <w:sz w:val="24"/>
          <w:szCs w:val="24"/>
        </w:rPr>
      </w:pPr>
      <w:r>
        <w:rPr>
          <w:rFonts w:hint="eastAsia" w:ascii="宋体" w:hAnsi="宋体" w:eastAsia="宋体" w:cs="宋体"/>
          <w:spacing w:val="24"/>
          <w:sz w:val="24"/>
          <w:szCs w:val="24"/>
        </w:rPr>
        <w:t>(</w:t>
      </w:r>
      <w:r>
        <w:rPr>
          <w:rFonts w:hint="eastAsia" w:ascii="宋体" w:hAnsi="宋体" w:eastAsia="宋体" w:cs="宋体"/>
          <w:spacing w:val="20"/>
          <w:sz w:val="24"/>
          <w:szCs w:val="24"/>
        </w:rPr>
        <w:t>三)磋商程序</w:t>
      </w:r>
    </w:p>
    <w:p w14:paraId="6721BBAD">
      <w:pPr>
        <w:kinsoku/>
        <w:topLinePunct/>
        <w:autoSpaceDN/>
        <w:spacing w:line="360" w:lineRule="auto"/>
        <w:ind w:firstLine="435"/>
        <w:rPr>
          <w:rFonts w:ascii="宋体" w:hAnsi="宋体" w:eastAsia="宋体" w:cs="宋体"/>
          <w:sz w:val="24"/>
          <w:szCs w:val="24"/>
        </w:rPr>
      </w:pPr>
      <w:r>
        <w:rPr>
          <w:rFonts w:hint="eastAsia" w:ascii="宋体" w:hAnsi="宋体" w:eastAsia="宋体" w:cs="宋体"/>
          <w:spacing w:val="11"/>
          <w:sz w:val="24"/>
          <w:szCs w:val="24"/>
          <w14:textOutline w14:w="4356" w14:cap="sq" w14:cmpd="sng" w14:algn="ctr">
            <w14:solidFill>
              <w14:srgbClr w14:val="000000"/>
            </w14:solidFill>
            <w14:prstDash w14:val="solid"/>
            <w14:bevel/>
          </w14:textOutline>
        </w:rPr>
        <w:t>1</w:t>
      </w:r>
      <w:r>
        <w:rPr>
          <w:rFonts w:hint="eastAsia" w:ascii="宋体" w:hAnsi="宋体" w:eastAsia="宋体" w:cs="宋体"/>
          <w:spacing w:val="6"/>
          <w:sz w:val="24"/>
          <w:szCs w:val="24"/>
          <w14:textOutline w14:w="4356" w14:cap="sq" w14:cmpd="sng" w14:algn="ctr">
            <w14:solidFill>
              <w14:srgbClr w14:val="000000"/>
            </w14:solidFill>
            <w14:prstDash w14:val="solid"/>
            <w14:bevel/>
          </w14:textOutline>
        </w:rPr>
        <w:t>、</w:t>
      </w:r>
      <w:r>
        <w:rPr>
          <w:rFonts w:hint="eastAsia" w:ascii="宋体" w:hAnsi="宋体" w:eastAsia="宋体" w:cs="宋体"/>
          <w:spacing w:val="6"/>
          <w:sz w:val="24"/>
          <w:szCs w:val="24"/>
        </w:rPr>
        <w:t>供应商的法定代表人或其授权代理人按照采购文件规定的时间和地点参加磋商仪</w:t>
      </w:r>
      <w:r>
        <w:rPr>
          <w:rFonts w:hint="eastAsia" w:ascii="宋体" w:hAnsi="宋体" w:eastAsia="宋体" w:cs="宋体"/>
          <w:spacing w:val="5"/>
          <w:sz w:val="24"/>
          <w:szCs w:val="24"/>
        </w:rPr>
        <w:t>式并签到。</w:t>
      </w:r>
    </w:p>
    <w:p w14:paraId="4F2AA319">
      <w:pPr>
        <w:kinsoku/>
        <w:topLinePunct/>
        <w:autoSpaceDN/>
        <w:spacing w:line="360" w:lineRule="auto"/>
        <w:ind w:firstLine="544" w:firstLineChars="200"/>
        <w:rPr>
          <w:rFonts w:ascii="宋体" w:hAnsi="宋体" w:eastAsia="宋体" w:cs="宋体"/>
          <w:sz w:val="24"/>
          <w:szCs w:val="24"/>
        </w:rPr>
      </w:pPr>
      <w:r>
        <w:rPr>
          <w:rFonts w:hint="eastAsia" w:ascii="宋体" w:hAnsi="宋体" w:eastAsia="宋体" w:cs="宋体"/>
          <w:spacing w:val="16"/>
          <w:sz w:val="24"/>
          <w:szCs w:val="24"/>
        </w:rPr>
        <w:t>响</w:t>
      </w:r>
      <w:r>
        <w:rPr>
          <w:rFonts w:hint="eastAsia" w:ascii="宋体" w:hAnsi="宋体" w:eastAsia="宋体" w:cs="宋体"/>
          <w:spacing w:val="10"/>
          <w:sz w:val="24"/>
          <w:szCs w:val="24"/>
        </w:rPr>
        <w:t>应</w:t>
      </w:r>
      <w:r>
        <w:rPr>
          <w:rFonts w:hint="eastAsia" w:ascii="宋体" w:hAnsi="宋体" w:eastAsia="宋体" w:cs="宋体"/>
          <w:spacing w:val="8"/>
          <w:sz w:val="24"/>
          <w:szCs w:val="24"/>
        </w:rPr>
        <w:t>文件有下列情形之一的，采购人不予受理：</w:t>
      </w:r>
    </w:p>
    <w:p w14:paraId="707BA8F8">
      <w:pPr>
        <w:kinsoku/>
        <w:topLinePunct/>
        <w:autoSpaceDN/>
        <w:spacing w:line="360" w:lineRule="auto"/>
        <w:ind w:firstLine="476"/>
        <w:rPr>
          <w:rFonts w:ascii="宋体" w:hAnsi="宋体" w:eastAsia="宋体" w:cs="宋体"/>
          <w:sz w:val="24"/>
          <w:szCs w:val="24"/>
        </w:rPr>
      </w:pPr>
      <w:r>
        <w:rPr>
          <w:rFonts w:hint="eastAsia" w:ascii="宋体" w:hAnsi="宋体" w:eastAsia="宋体" w:cs="宋体"/>
          <w:spacing w:val="16"/>
          <w:sz w:val="24"/>
          <w:szCs w:val="24"/>
        </w:rPr>
        <w:t>报价</w:t>
      </w:r>
      <w:r>
        <w:rPr>
          <w:rFonts w:hint="eastAsia" w:ascii="宋体" w:hAnsi="宋体" w:eastAsia="宋体" w:cs="宋体"/>
          <w:spacing w:val="8"/>
          <w:sz w:val="24"/>
          <w:szCs w:val="24"/>
        </w:rPr>
        <w:t>截止时间后，电子招投标系统将不再接收电子响应文件，现场也不再接收纸质</w:t>
      </w:r>
      <w:r>
        <w:rPr>
          <w:rFonts w:hint="eastAsia" w:ascii="宋体" w:hAnsi="宋体" w:eastAsia="宋体" w:cs="宋体"/>
          <w:spacing w:val="16"/>
          <w:sz w:val="24"/>
          <w:szCs w:val="24"/>
        </w:rPr>
        <w:t>响应</w:t>
      </w:r>
      <w:r>
        <w:rPr>
          <w:rFonts w:hint="eastAsia" w:ascii="宋体" w:hAnsi="宋体" w:eastAsia="宋体" w:cs="宋体"/>
          <w:spacing w:val="8"/>
          <w:sz w:val="24"/>
          <w:szCs w:val="24"/>
        </w:rPr>
        <w:t>文件，未按时上传或递交响应文件的企业将作无效响应处理。供应商在报价截止时</w:t>
      </w:r>
      <w:r>
        <w:rPr>
          <w:rFonts w:hint="eastAsia" w:ascii="宋体" w:hAnsi="宋体" w:eastAsia="宋体" w:cs="宋体"/>
          <w:spacing w:val="16"/>
          <w:sz w:val="24"/>
          <w:szCs w:val="24"/>
        </w:rPr>
        <w:t>间</w:t>
      </w:r>
      <w:r>
        <w:rPr>
          <w:rFonts w:hint="eastAsia" w:ascii="宋体" w:hAnsi="宋体" w:eastAsia="宋体" w:cs="宋体"/>
          <w:spacing w:val="8"/>
          <w:sz w:val="24"/>
          <w:szCs w:val="24"/>
        </w:rPr>
        <w:t>后到达、拒绝解密、开标时间后离开导致无法解密，或因自身原因在规定时间内(每</w:t>
      </w:r>
      <w:r>
        <w:rPr>
          <w:rFonts w:hint="eastAsia" w:ascii="宋体" w:hAnsi="宋体" w:eastAsia="宋体" w:cs="宋体"/>
          <w:spacing w:val="10"/>
          <w:sz w:val="24"/>
          <w:szCs w:val="24"/>
        </w:rPr>
        <w:t>家</w:t>
      </w:r>
      <w:r>
        <w:rPr>
          <w:rFonts w:hint="eastAsia" w:ascii="宋体" w:hAnsi="宋体" w:eastAsia="宋体" w:cs="宋体"/>
          <w:spacing w:val="8"/>
          <w:sz w:val="24"/>
          <w:szCs w:val="24"/>
        </w:rPr>
        <w:t>企</w:t>
      </w:r>
      <w:r>
        <w:rPr>
          <w:rFonts w:hint="eastAsia" w:ascii="宋体" w:hAnsi="宋体" w:eastAsia="宋体" w:cs="宋体"/>
          <w:spacing w:val="5"/>
          <w:sz w:val="24"/>
          <w:szCs w:val="24"/>
        </w:rPr>
        <w:t>业限30分钟)解密失败的，其响应文件将被拒绝且作无效响应处理。</w:t>
      </w:r>
    </w:p>
    <w:p w14:paraId="2B383FBE">
      <w:pPr>
        <w:kinsoku/>
        <w:topLinePunct/>
        <w:autoSpaceDN/>
        <w:spacing w:line="360" w:lineRule="auto"/>
        <w:ind w:firstLine="540" w:firstLineChars="200"/>
        <w:rPr>
          <w:rFonts w:ascii="宋体" w:hAnsi="宋体" w:eastAsia="宋体" w:cs="宋体"/>
          <w:sz w:val="24"/>
          <w:szCs w:val="24"/>
        </w:rPr>
      </w:pPr>
      <w:r>
        <w:rPr>
          <w:rFonts w:hint="eastAsia" w:ascii="宋体" w:hAnsi="宋体" w:eastAsia="宋体" w:cs="宋体"/>
          <w:spacing w:val="15"/>
          <w:sz w:val="24"/>
          <w:szCs w:val="24"/>
        </w:rPr>
        <w:t>2</w:t>
      </w:r>
      <w:r>
        <w:rPr>
          <w:rFonts w:hint="eastAsia" w:ascii="宋体" w:hAnsi="宋体" w:eastAsia="宋体" w:cs="宋体"/>
          <w:spacing w:val="10"/>
          <w:sz w:val="24"/>
          <w:szCs w:val="24"/>
        </w:rPr>
        <w:t>、磋商报价仪式由采购人或采购代理机构主持，邀请供应商等参加。</w:t>
      </w:r>
      <w:r>
        <w:rPr>
          <w:rFonts w:hint="eastAsia" w:ascii="宋体" w:hAnsi="宋体" w:eastAsia="宋体" w:cs="宋体"/>
          <w:spacing w:val="14"/>
          <w:sz w:val="24"/>
          <w:szCs w:val="24"/>
        </w:rPr>
        <w:t>主持人</w:t>
      </w:r>
      <w:r>
        <w:rPr>
          <w:rFonts w:hint="eastAsia" w:ascii="宋体" w:hAnsi="宋体" w:eastAsia="宋体" w:cs="宋体"/>
          <w:spacing w:val="7"/>
          <w:sz w:val="24"/>
          <w:szCs w:val="24"/>
        </w:rPr>
        <w:t>在规定的时间内，通过网上开评标系统，按下列程序进行开标：</w:t>
      </w:r>
    </w:p>
    <w:p w14:paraId="7E7002AB">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24"/>
          <w:sz w:val="24"/>
          <w:szCs w:val="24"/>
        </w:rPr>
        <w:t>(</w:t>
      </w:r>
      <w:r>
        <w:rPr>
          <w:rFonts w:hint="eastAsia" w:ascii="宋体" w:hAnsi="宋体" w:eastAsia="宋体" w:cs="宋体"/>
          <w:spacing w:val="15"/>
          <w:sz w:val="24"/>
          <w:szCs w:val="24"/>
        </w:rPr>
        <w:t>1</w:t>
      </w:r>
      <w:r>
        <w:rPr>
          <w:rFonts w:hint="eastAsia" w:ascii="宋体" w:hAnsi="宋体" w:eastAsia="宋体" w:cs="宋体"/>
          <w:spacing w:val="12"/>
          <w:sz w:val="24"/>
          <w:szCs w:val="24"/>
        </w:rPr>
        <w:t>)公布在磋商截止时间前递交响应文件的供应商名称；</w:t>
      </w:r>
    </w:p>
    <w:p w14:paraId="5689026D">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23"/>
          <w:sz w:val="24"/>
          <w:szCs w:val="24"/>
        </w:rPr>
        <w:t>(</w:t>
      </w:r>
      <w:r>
        <w:rPr>
          <w:rFonts w:hint="eastAsia" w:ascii="宋体" w:hAnsi="宋体" w:eastAsia="宋体" w:cs="宋体"/>
          <w:spacing w:val="12"/>
          <w:sz w:val="24"/>
          <w:szCs w:val="24"/>
        </w:rPr>
        <w:t>2)供应商在供应商须知表规定的时间内解密电子响应文件；</w:t>
      </w:r>
    </w:p>
    <w:p w14:paraId="5D59DCFF">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9"/>
          <w:sz w:val="24"/>
          <w:szCs w:val="24"/>
        </w:rPr>
        <w:t>(</w:t>
      </w:r>
      <w:r>
        <w:rPr>
          <w:rFonts w:hint="eastAsia" w:ascii="宋体" w:hAnsi="宋体" w:eastAsia="宋体" w:cs="宋体"/>
          <w:spacing w:val="12"/>
          <w:sz w:val="24"/>
          <w:szCs w:val="24"/>
        </w:rPr>
        <w:t>3)采购代理机构对供应商已解密的电子响应文件进行二次解密；</w:t>
      </w:r>
    </w:p>
    <w:p w14:paraId="663888F1">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24"/>
          <w:sz w:val="24"/>
          <w:szCs w:val="24"/>
        </w:rPr>
        <w:t>(</w:t>
      </w:r>
      <w:r>
        <w:rPr>
          <w:rFonts w:hint="eastAsia" w:ascii="宋体" w:hAnsi="宋体" w:eastAsia="宋体" w:cs="宋体"/>
          <w:spacing w:val="19"/>
          <w:sz w:val="24"/>
          <w:szCs w:val="24"/>
        </w:rPr>
        <w:t>4</w:t>
      </w:r>
      <w:r>
        <w:rPr>
          <w:rFonts w:hint="eastAsia" w:ascii="宋体" w:hAnsi="宋体" w:eastAsia="宋体" w:cs="宋体"/>
          <w:spacing w:val="12"/>
          <w:sz w:val="24"/>
          <w:szCs w:val="24"/>
        </w:rPr>
        <w:t>)电声唱标，宣读供应商名称、初始报价等内容；</w:t>
      </w:r>
    </w:p>
    <w:p w14:paraId="232EEF24">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9"/>
          <w:sz w:val="24"/>
          <w:szCs w:val="24"/>
        </w:rPr>
        <w:t>(</w:t>
      </w:r>
      <w:r>
        <w:rPr>
          <w:rFonts w:hint="eastAsia" w:ascii="宋体" w:hAnsi="宋体" w:eastAsia="宋体" w:cs="宋体"/>
          <w:spacing w:val="16"/>
          <w:sz w:val="24"/>
          <w:szCs w:val="24"/>
        </w:rPr>
        <w:t>5)磋商仪式结束。</w:t>
      </w:r>
    </w:p>
    <w:p w14:paraId="1373D7B3">
      <w:pPr>
        <w:kinsoku/>
        <w:topLinePunct/>
        <w:autoSpaceDN/>
        <w:spacing w:line="360" w:lineRule="auto"/>
        <w:ind w:firstLine="502" w:firstLineChars="200"/>
        <w:rPr>
          <w:rFonts w:ascii="宋体" w:hAnsi="宋体" w:eastAsia="宋体" w:cs="宋体"/>
          <w:sz w:val="24"/>
          <w:szCs w:val="24"/>
        </w:rPr>
      </w:pPr>
      <w:r>
        <w:rPr>
          <w:rFonts w:hint="eastAsia" w:ascii="宋体" w:hAnsi="宋体" w:eastAsia="宋体" w:cs="宋体"/>
          <w:b/>
          <w:bCs/>
          <w:spacing w:val="5"/>
          <w:sz w:val="24"/>
          <w:szCs w:val="24"/>
        </w:rPr>
        <w:t>2</w:t>
      </w:r>
      <w:r>
        <w:rPr>
          <w:rFonts w:hint="eastAsia" w:ascii="宋体" w:hAnsi="宋体" w:eastAsia="宋体" w:cs="宋体"/>
          <w:spacing w:val="5"/>
          <w:sz w:val="24"/>
          <w:szCs w:val="24"/>
          <w14:textOutline w14:w="4356" w14:cap="sq" w14:cmpd="sng" w14:algn="ctr">
            <w14:solidFill>
              <w14:srgbClr w14:val="000000"/>
            </w14:solidFill>
            <w14:prstDash w14:val="solid"/>
            <w14:bevel/>
          </w14:textOutline>
        </w:rPr>
        <w:t>、评审：</w:t>
      </w:r>
      <w:r>
        <w:rPr>
          <w:rFonts w:hint="eastAsia" w:ascii="宋体" w:hAnsi="宋体" w:eastAsia="宋体" w:cs="宋体"/>
          <w:spacing w:val="5"/>
          <w:sz w:val="24"/>
          <w:szCs w:val="24"/>
        </w:rPr>
        <w:t>磋商小组成员应当按照客观、公正、审慎的原则，根据磋商文件规定的评</w:t>
      </w:r>
      <w:r>
        <w:rPr>
          <w:rFonts w:hint="eastAsia" w:ascii="宋体" w:hAnsi="宋体" w:eastAsia="宋体" w:cs="宋体"/>
          <w:spacing w:val="14"/>
          <w:sz w:val="24"/>
          <w:szCs w:val="24"/>
        </w:rPr>
        <w:t>审</w:t>
      </w:r>
      <w:r>
        <w:rPr>
          <w:rFonts w:hint="eastAsia" w:ascii="宋体" w:hAnsi="宋体" w:eastAsia="宋体" w:cs="宋体"/>
          <w:spacing w:val="8"/>
          <w:sz w:val="24"/>
          <w:szCs w:val="24"/>
        </w:rPr>
        <w:t>程序、评审方法和评审标准进行独立评审。响应文件有下列情况之一的，为未能对采</w:t>
      </w:r>
      <w:r>
        <w:rPr>
          <w:rFonts w:hint="eastAsia" w:ascii="宋体" w:hAnsi="宋体" w:eastAsia="宋体" w:cs="宋体"/>
          <w:spacing w:val="9"/>
          <w:sz w:val="24"/>
          <w:szCs w:val="24"/>
        </w:rPr>
        <w:t>购文件作出实质性响应，将作无效处理：</w:t>
      </w:r>
    </w:p>
    <w:p w14:paraId="371712F2">
      <w:pPr>
        <w:numPr>
          <w:ilvl w:val="0"/>
          <w:numId w:val="2"/>
        </w:numPr>
        <w:kinsoku/>
        <w:topLinePunct/>
        <w:autoSpaceDN/>
        <w:spacing w:line="360" w:lineRule="auto"/>
        <w:ind w:firstLine="432"/>
        <w:rPr>
          <w:rFonts w:ascii="宋体" w:hAnsi="宋体" w:eastAsia="宋体" w:cs="宋体"/>
          <w:spacing w:val="6"/>
          <w:sz w:val="24"/>
          <w:szCs w:val="24"/>
        </w:rPr>
      </w:pPr>
      <w:r>
        <w:rPr>
          <w:rFonts w:hint="eastAsia" w:ascii="宋体" w:hAnsi="宋体" w:eastAsia="宋体" w:cs="宋体"/>
          <w:spacing w:val="12"/>
          <w:sz w:val="24"/>
          <w:szCs w:val="24"/>
        </w:rPr>
        <w:t>响应文件未经供应商单位盖章和法定代表人或法定代表人授权的代理人签字或</w:t>
      </w:r>
      <w:r>
        <w:rPr>
          <w:rFonts w:hint="eastAsia" w:ascii="宋体" w:hAnsi="宋体" w:eastAsia="宋体" w:cs="宋体"/>
          <w:spacing w:val="7"/>
          <w:sz w:val="24"/>
          <w:szCs w:val="24"/>
        </w:rPr>
        <w:t>盖章的(非逐页小签)</w:t>
      </w:r>
      <w:r>
        <w:rPr>
          <w:rFonts w:hint="eastAsia" w:ascii="宋体" w:hAnsi="宋体" w:eastAsia="宋体" w:cs="宋体"/>
          <w:spacing w:val="6"/>
          <w:sz w:val="24"/>
          <w:szCs w:val="24"/>
        </w:rPr>
        <w:t>；</w:t>
      </w:r>
    </w:p>
    <w:p w14:paraId="28FA7382">
      <w:pPr>
        <w:numPr>
          <w:ilvl w:val="0"/>
          <w:numId w:val="2"/>
        </w:numPr>
        <w:kinsoku/>
        <w:topLinePunct/>
        <w:autoSpaceDN/>
        <w:spacing w:line="360" w:lineRule="auto"/>
        <w:ind w:firstLine="432"/>
        <w:rPr>
          <w:rFonts w:ascii="宋体" w:hAnsi="宋体" w:eastAsia="宋体" w:cs="宋体"/>
          <w:sz w:val="24"/>
          <w:szCs w:val="24"/>
        </w:rPr>
      </w:pPr>
      <w:r>
        <w:rPr>
          <w:rFonts w:hint="eastAsia" w:ascii="宋体" w:hAnsi="宋体" w:eastAsia="宋体" w:cs="宋体"/>
          <w:spacing w:val="12"/>
          <w:sz w:val="24"/>
          <w:szCs w:val="24"/>
        </w:rPr>
        <w:t>工期、付款方式、质量标准、报价有效期有不满足采购文件要求的；</w:t>
      </w:r>
    </w:p>
    <w:p w14:paraId="3B1CFD25">
      <w:pPr>
        <w:kinsoku/>
        <w:topLinePunct/>
        <w:autoSpaceDN/>
        <w:spacing w:line="360" w:lineRule="auto"/>
        <w:ind w:left="432"/>
        <w:rPr>
          <w:rFonts w:ascii="宋体" w:hAnsi="宋体" w:eastAsia="宋体" w:cs="宋体"/>
          <w:sz w:val="24"/>
          <w:szCs w:val="24"/>
        </w:rPr>
      </w:pPr>
      <w:r>
        <w:rPr>
          <w:rFonts w:hint="eastAsia" w:ascii="宋体" w:hAnsi="宋体" w:eastAsia="宋体" w:cs="宋体"/>
          <w:spacing w:val="13"/>
          <w:sz w:val="24"/>
          <w:szCs w:val="24"/>
        </w:rPr>
        <w:t>(3)供应商未按采购文件提供资格审查材料的；</w:t>
      </w:r>
    </w:p>
    <w:p w14:paraId="28D0CFFA">
      <w:pPr>
        <w:kinsoku/>
        <w:topLinePunct/>
        <w:autoSpaceDN/>
        <w:spacing w:line="360" w:lineRule="auto"/>
        <w:ind w:firstLine="433"/>
        <w:rPr>
          <w:rFonts w:ascii="宋体" w:hAnsi="宋体" w:eastAsia="宋体" w:cs="宋体"/>
          <w:spacing w:val="9"/>
          <w:sz w:val="24"/>
          <w:szCs w:val="24"/>
        </w:rPr>
      </w:pPr>
      <w:r>
        <w:rPr>
          <w:rFonts w:hint="eastAsia" w:ascii="宋体" w:hAnsi="宋体" w:eastAsia="宋体" w:cs="宋体"/>
          <w:spacing w:val="13"/>
          <w:sz w:val="24"/>
          <w:szCs w:val="24"/>
        </w:rPr>
        <w:t>(</w:t>
      </w:r>
      <w:r>
        <w:rPr>
          <w:rFonts w:hint="eastAsia" w:ascii="宋体" w:hAnsi="宋体" w:eastAsia="宋体" w:cs="宋体"/>
          <w:spacing w:val="9"/>
          <w:sz w:val="24"/>
          <w:szCs w:val="24"/>
        </w:rPr>
        <w:t>4)未按规定报价，响应文件中未按采购文件或工程量清单要求报出价格，工程量</w:t>
      </w:r>
      <w:r>
        <w:rPr>
          <w:rFonts w:hint="eastAsia" w:ascii="宋体" w:hAnsi="宋体" w:eastAsia="宋体" w:cs="宋体"/>
          <w:spacing w:val="15"/>
          <w:sz w:val="24"/>
          <w:szCs w:val="24"/>
        </w:rPr>
        <w:t>清</w:t>
      </w:r>
      <w:r>
        <w:rPr>
          <w:rFonts w:hint="eastAsia" w:ascii="宋体" w:hAnsi="宋体" w:eastAsia="宋体" w:cs="宋体"/>
          <w:spacing w:val="9"/>
          <w:sz w:val="24"/>
          <w:szCs w:val="24"/>
        </w:rPr>
        <w:t>单中出现严重的缺项漏项，磋商小组无法比较和评审的；</w:t>
      </w:r>
    </w:p>
    <w:p w14:paraId="676BF196">
      <w:pPr>
        <w:kinsoku/>
        <w:topLinePunct/>
        <w:autoSpaceDN/>
        <w:spacing w:line="360" w:lineRule="auto"/>
        <w:ind w:firstLine="433"/>
        <w:rPr>
          <w:rFonts w:ascii="宋体" w:hAnsi="宋体" w:eastAsia="宋体" w:cs="宋体"/>
          <w:sz w:val="24"/>
          <w:szCs w:val="24"/>
        </w:rPr>
      </w:pPr>
      <w:r>
        <w:rPr>
          <w:rFonts w:hint="eastAsia" w:ascii="宋体" w:hAnsi="宋体" w:eastAsia="宋体" w:cs="宋体"/>
          <w:spacing w:val="19"/>
          <w:sz w:val="24"/>
          <w:szCs w:val="24"/>
        </w:rPr>
        <w:t>(</w:t>
      </w:r>
      <w:r>
        <w:rPr>
          <w:rFonts w:hint="eastAsia" w:ascii="宋体" w:hAnsi="宋体" w:eastAsia="宋体" w:cs="宋体"/>
          <w:spacing w:val="13"/>
          <w:sz w:val="24"/>
          <w:szCs w:val="24"/>
        </w:rPr>
        <w:t>5)响应文件附有采购人不能接受的条件；</w:t>
      </w:r>
    </w:p>
    <w:p w14:paraId="355D337F">
      <w:pPr>
        <w:kinsoku/>
        <w:topLinePunct/>
        <w:autoSpaceDN/>
        <w:spacing w:line="360" w:lineRule="auto"/>
        <w:ind w:firstLine="431"/>
        <w:rPr>
          <w:rFonts w:ascii="宋体" w:hAnsi="宋体" w:eastAsia="宋体" w:cs="宋体"/>
          <w:sz w:val="24"/>
          <w:szCs w:val="24"/>
        </w:rPr>
      </w:pPr>
      <w:r>
        <w:rPr>
          <w:rFonts w:hint="eastAsia" w:ascii="宋体" w:hAnsi="宋体" w:eastAsia="宋体" w:cs="宋体"/>
          <w:spacing w:val="13"/>
          <w:sz w:val="24"/>
          <w:szCs w:val="24"/>
        </w:rPr>
        <w:t>(</w:t>
      </w:r>
      <w:r>
        <w:rPr>
          <w:rFonts w:hint="eastAsia" w:ascii="宋体" w:hAnsi="宋体" w:eastAsia="宋体" w:cs="宋体"/>
          <w:spacing w:val="9"/>
          <w:sz w:val="24"/>
          <w:szCs w:val="24"/>
        </w:rPr>
        <w:t>6)评审过程中，磋商小组认为供应商的报价明显低于其他合格供应商的报价，有</w:t>
      </w:r>
      <w:r>
        <w:rPr>
          <w:rFonts w:hint="eastAsia" w:ascii="宋体" w:hAnsi="宋体" w:eastAsia="宋体" w:cs="宋体"/>
          <w:spacing w:val="16"/>
          <w:sz w:val="24"/>
          <w:szCs w:val="24"/>
        </w:rPr>
        <w:t>可能</w:t>
      </w:r>
      <w:r>
        <w:rPr>
          <w:rFonts w:hint="eastAsia" w:ascii="宋体" w:hAnsi="宋体" w:eastAsia="宋体" w:cs="宋体"/>
          <w:spacing w:val="8"/>
          <w:sz w:val="24"/>
          <w:szCs w:val="24"/>
        </w:rPr>
        <w:t>影响工程质量或者不能诚信履约的，应当要求其在评审现场合理的时间内提供书面</w:t>
      </w:r>
      <w:r>
        <w:rPr>
          <w:rFonts w:hint="eastAsia" w:ascii="宋体" w:hAnsi="宋体" w:eastAsia="宋体" w:cs="宋体"/>
          <w:spacing w:val="16"/>
          <w:sz w:val="24"/>
          <w:szCs w:val="24"/>
        </w:rPr>
        <w:t>说明</w:t>
      </w:r>
      <w:r>
        <w:rPr>
          <w:rFonts w:hint="eastAsia" w:ascii="宋体" w:hAnsi="宋体" w:eastAsia="宋体" w:cs="宋体"/>
          <w:spacing w:val="8"/>
          <w:sz w:val="24"/>
          <w:szCs w:val="24"/>
        </w:rPr>
        <w:t>，必要时提交相关证明材料；供应商不能证明其报价合理性的，磋商小组应当将其</w:t>
      </w:r>
      <w:r>
        <w:rPr>
          <w:rFonts w:hint="eastAsia" w:ascii="宋体" w:hAnsi="宋体" w:eastAsia="宋体" w:cs="宋体"/>
          <w:spacing w:val="7"/>
          <w:sz w:val="24"/>
          <w:szCs w:val="24"/>
        </w:rPr>
        <w:t>作为无效处理；</w:t>
      </w:r>
    </w:p>
    <w:p w14:paraId="6065FD6F">
      <w:pPr>
        <w:numPr>
          <w:ilvl w:val="0"/>
          <w:numId w:val="0"/>
        </w:numPr>
        <w:kinsoku/>
        <w:topLinePunct/>
        <w:autoSpaceDN/>
        <w:spacing w:line="360" w:lineRule="auto"/>
        <w:ind w:firstLine="532" w:firstLineChars="200"/>
        <w:rPr>
          <w:rFonts w:ascii="宋体" w:hAnsi="宋体" w:eastAsia="宋体" w:cs="宋体"/>
          <w:spacing w:val="10"/>
          <w:sz w:val="24"/>
          <w:szCs w:val="24"/>
        </w:rPr>
      </w:pPr>
      <w:r>
        <w:rPr>
          <w:rFonts w:hint="eastAsia" w:ascii="宋体" w:hAnsi="宋体" w:eastAsia="宋体" w:cs="宋体"/>
          <w:spacing w:val="13"/>
          <w:sz w:val="24"/>
          <w:szCs w:val="24"/>
          <w:lang w:eastAsia="zh-CN"/>
        </w:rPr>
        <w:t>（</w:t>
      </w:r>
      <w:r>
        <w:rPr>
          <w:rFonts w:hint="eastAsia" w:ascii="宋体" w:hAnsi="宋体" w:eastAsia="宋体" w:cs="宋体"/>
          <w:spacing w:val="13"/>
          <w:sz w:val="24"/>
          <w:szCs w:val="24"/>
          <w:lang w:val="en-US" w:eastAsia="zh-CN"/>
        </w:rPr>
        <w:t>7</w:t>
      </w:r>
      <w:r>
        <w:rPr>
          <w:rFonts w:hint="eastAsia" w:ascii="宋体" w:hAnsi="宋体" w:eastAsia="宋体" w:cs="宋体"/>
          <w:spacing w:val="13"/>
          <w:sz w:val="24"/>
          <w:szCs w:val="24"/>
          <w:lang w:eastAsia="zh-CN"/>
        </w:rPr>
        <w:t>）</w:t>
      </w:r>
      <w:r>
        <w:rPr>
          <w:rFonts w:hint="eastAsia" w:ascii="宋体" w:hAnsi="宋体" w:eastAsia="宋体" w:cs="宋体"/>
          <w:spacing w:val="13"/>
          <w:sz w:val="24"/>
          <w:szCs w:val="24"/>
        </w:rPr>
        <w:t>初始报价或最后报价超过采购预算控制价的</w:t>
      </w:r>
      <w:r>
        <w:rPr>
          <w:rFonts w:hint="eastAsia" w:ascii="宋体" w:hAnsi="宋体" w:eastAsia="宋体" w:cs="宋体"/>
          <w:spacing w:val="10"/>
          <w:sz w:val="24"/>
          <w:szCs w:val="24"/>
        </w:rPr>
        <w:t>；</w:t>
      </w:r>
    </w:p>
    <w:p w14:paraId="28445F62">
      <w:pPr>
        <w:numPr>
          <w:ilvl w:val="0"/>
          <w:numId w:val="0"/>
        </w:numPr>
        <w:kinsoku/>
        <w:topLinePunct/>
        <w:autoSpaceDN/>
        <w:spacing w:line="360" w:lineRule="auto"/>
        <w:ind w:firstLine="528" w:firstLineChars="200"/>
        <w:rPr>
          <w:rFonts w:ascii="宋体" w:hAnsi="宋体" w:eastAsia="宋体" w:cs="宋体"/>
          <w:sz w:val="24"/>
          <w:szCs w:val="24"/>
        </w:rPr>
      </w:pPr>
      <w:r>
        <w:rPr>
          <w:rFonts w:hint="eastAsia" w:ascii="宋体" w:hAnsi="宋体" w:eastAsia="宋体" w:cs="宋体"/>
          <w:spacing w:val="12"/>
          <w:sz w:val="24"/>
          <w:szCs w:val="24"/>
          <w:lang w:eastAsia="zh-CN"/>
        </w:rPr>
        <w:t>（</w:t>
      </w:r>
      <w:r>
        <w:rPr>
          <w:rFonts w:hint="eastAsia" w:ascii="宋体" w:hAnsi="宋体" w:eastAsia="宋体" w:cs="宋体"/>
          <w:spacing w:val="12"/>
          <w:sz w:val="24"/>
          <w:szCs w:val="24"/>
          <w:lang w:val="en-US" w:eastAsia="zh-CN"/>
        </w:rPr>
        <w:t>8</w:t>
      </w:r>
      <w:r>
        <w:rPr>
          <w:rFonts w:hint="eastAsia" w:ascii="宋体" w:hAnsi="宋体" w:eastAsia="宋体" w:cs="宋体"/>
          <w:spacing w:val="12"/>
          <w:sz w:val="24"/>
          <w:szCs w:val="24"/>
          <w:lang w:eastAsia="zh-CN"/>
        </w:rPr>
        <w:t>）</w:t>
      </w:r>
      <w:r>
        <w:rPr>
          <w:rFonts w:hint="eastAsia" w:ascii="宋体" w:hAnsi="宋体" w:eastAsia="宋体" w:cs="宋体"/>
          <w:spacing w:val="12"/>
          <w:sz w:val="24"/>
          <w:szCs w:val="24"/>
        </w:rPr>
        <w:t>经磋商后不符合采购文件中规定的其他实质性要求；</w:t>
      </w:r>
    </w:p>
    <w:p w14:paraId="20CB8FD5">
      <w:pPr>
        <w:numPr>
          <w:ilvl w:val="0"/>
          <w:numId w:val="0"/>
        </w:numPr>
        <w:kinsoku/>
        <w:topLinePunct/>
        <w:autoSpaceDN/>
        <w:spacing w:line="360" w:lineRule="auto"/>
        <w:ind w:firstLine="520" w:firstLineChars="200"/>
        <w:rPr>
          <w:rFonts w:ascii="宋体" w:hAnsi="宋体" w:eastAsia="宋体" w:cs="宋体"/>
          <w:sz w:val="24"/>
          <w:szCs w:val="24"/>
        </w:rPr>
      </w:pPr>
      <w:r>
        <w:rPr>
          <w:rFonts w:hint="eastAsia" w:ascii="宋体" w:hAnsi="宋体" w:eastAsia="宋体" w:cs="宋体"/>
          <w:spacing w:val="10"/>
          <w:sz w:val="24"/>
          <w:szCs w:val="24"/>
          <w:lang w:eastAsia="zh-CN"/>
        </w:rPr>
        <w:t>（</w:t>
      </w:r>
      <w:r>
        <w:rPr>
          <w:rFonts w:hint="eastAsia" w:ascii="宋体" w:hAnsi="宋体" w:eastAsia="宋体" w:cs="宋体"/>
          <w:spacing w:val="10"/>
          <w:sz w:val="24"/>
          <w:szCs w:val="24"/>
          <w:lang w:val="en-US" w:eastAsia="zh-CN"/>
        </w:rPr>
        <w:t>9</w:t>
      </w:r>
      <w:r>
        <w:rPr>
          <w:rFonts w:hint="eastAsia" w:ascii="宋体" w:hAnsi="宋体" w:eastAsia="宋体" w:cs="宋体"/>
          <w:spacing w:val="10"/>
          <w:sz w:val="24"/>
          <w:szCs w:val="24"/>
          <w:lang w:eastAsia="zh-CN"/>
        </w:rPr>
        <w:t>）</w:t>
      </w:r>
      <w:r>
        <w:rPr>
          <w:rFonts w:hint="eastAsia" w:ascii="宋体" w:hAnsi="宋体" w:eastAsia="宋体" w:cs="宋体"/>
          <w:spacing w:val="10"/>
          <w:sz w:val="24"/>
          <w:szCs w:val="24"/>
        </w:rPr>
        <w:t>响应文件制作机器码、响应文件创建标识码一致、造价软件加密锁号一致或，</w:t>
      </w:r>
      <w:r>
        <w:rPr>
          <w:rFonts w:hint="eastAsia" w:ascii="宋体" w:hAnsi="宋体" w:eastAsia="宋体" w:cs="宋体"/>
          <w:spacing w:val="18"/>
          <w:sz w:val="24"/>
          <w:szCs w:val="24"/>
        </w:rPr>
        <w:t>将</w:t>
      </w:r>
      <w:r>
        <w:rPr>
          <w:rFonts w:hint="eastAsia" w:ascii="宋体" w:hAnsi="宋体" w:eastAsia="宋体" w:cs="宋体"/>
          <w:spacing w:val="15"/>
          <w:sz w:val="24"/>
          <w:szCs w:val="24"/>
        </w:rPr>
        <w:t>视</w:t>
      </w:r>
      <w:r>
        <w:rPr>
          <w:rFonts w:hint="eastAsia" w:ascii="宋体" w:hAnsi="宋体" w:eastAsia="宋体" w:cs="宋体"/>
          <w:spacing w:val="9"/>
          <w:sz w:val="24"/>
          <w:szCs w:val="24"/>
        </w:rPr>
        <w:t>同串通投标作无效响应处理，并将有关问题上报至行政监管部门处理；</w:t>
      </w:r>
    </w:p>
    <w:p w14:paraId="23940CFD">
      <w:pPr>
        <w:kinsoku/>
        <w:topLinePunct/>
        <w:autoSpaceDN/>
        <w:spacing w:line="360" w:lineRule="auto"/>
        <w:ind w:firstLine="432"/>
        <w:rPr>
          <w:rFonts w:ascii="宋体" w:hAnsi="宋体" w:eastAsia="宋体" w:cs="宋体"/>
          <w:sz w:val="24"/>
          <w:szCs w:val="24"/>
        </w:rPr>
      </w:pPr>
      <w:r>
        <w:rPr>
          <w:rFonts w:hint="eastAsia" w:ascii="宋体" w:hAnsi="宋体" w:eastAsia="宋体" w:cs="宋体"/>
          <w:spacing w:val="19"/>
          <w:sz w:val="24"/>
          <w:szCs w:val="24"/>
        </w:rPr>
        <w:t>(</w:t>
      </w:r>
      <w:r>
        <w:rPr>
          <w:rFonts w:hint="eastAsia" w:ascii="宋体" w:hAnsi="宋体" w:eastAsia="宋体" w:cs="宋体"/>
          <w:spacing w:val="12"/>
          <w:sz w:val="24"/>
          <w:szCs w:val="24"/>
        </w:rPr>
        <w:t>10)电子清标中，技术标雷同性分析，存在高度雷同的技术标评分项且企业无法</w:t>
      </w:r>
      <w:r>
        <w:rPr>
          <w:rFonts w:hint="eastAsia" w:ascii="宋体" w:hAnsi="宋体" w:eastAsia="宋体" w:cs="宋体"/>
          <w:spacing w:val="10"/>
          <w:sz w:val="24"/>
          <w:szCs w:val="24"/>
        </w:rPr>
        <w:t>合</w:t>
      </w:r>
      <w:r>
        <w:rPr>
          <w:rFonts w:hint="eastAsia" w:ascii="宋体" w:hAnsi="宋体" w:eastAsia="宋体" w:cs="宋体"/>
          <w:spacing w:val="6"/>
          <w:sz w:val="24"/>
          <w:szCs w:val="24"/>
        </w:rPr>
        <w:t>理</w:t>
      </w:r>
      <w:r>
        <w:rPr>
          <w:rFonts w:hint="eastAsia" w:ascii="宋体" w:hAnsi="宋体" w:eastAsia="宋体" w:cs="宋体"/>
          <w:spacing w:val="5"/>
          <w:sz w:val="24"/>
          <w:szCs w:val="24"/>
        </w:rPr>
        <w:t>解释，或高度雷同项达到一定数量的，由评审委员会作无效响应处理。(具体数量</w:t>
      </w:r>
      <w:r>
        <w:rPr>
          <w:rFonts w:hint="eastAsia" w:ascii="宋体" w:hAnsi="宋体" w:eastAsia="宋体" w:cs="宋体"/>
          <w:spacing w:val="10"/>
          <w:sz w:val="24"/>
          <w:szCs w:val="24"/>
        </w:rPr>
        <w:t>由</w:t>
      </w:r>
      <w:r>
        <w:rPr>
          <w:rFonts w:hint="eastAsia" w:ascii="宋体" w:hAnsi="宋体" w:eastAsia="宋体" w:cs="宋体"/>
          <w:spacing w:val="7"/>
          <w:sz w:val="24"/>
          <w:szCs w:val="24"/>
        </w:rPr>
        <w:t>评</w:t>
      </w:r>
      <w:r>
        <w:rPr>
          <w:rFonts w:hint="eastAsia" w:ascii="宋体" w:hAnsi="宋体" w:eastAsia="宋体" w:cs="宋体"/>
          <w:spacing w:val="5"/>
          <w:sz w:val="24"/>
          <w:szCs w:val="24"/>
        </w:rPr>
        <w:t>审委员会协商确定)；</w:t>
      </w:r>
    </w:p>
    <w:p w14:paraId="7AB682BA">
      <w:pPr>
        <w:kinsoku/>
        <w:topLinePunct/>
        <w:autoSpaceDN/>
        <w:spacing w:line="360" w:lineRule="auto"/>
        <w:ind w:firstLine="431"/>
        <w:rPr>
          <w:rFonts w:ascii="宋体" w:hAnsi="宋体" w:eastAsia="宋体" w:cs="宋体"/>
          <w:sz w:val="24"/>
          <w:szCs w:val="24"/>
        </w:rPr>
      </w:pPr>
      <w:r>
        <w:rPr>
          <w:rFonts w:hint="eastAsia" w:ascii="宋体" w:hAnsi="宋体" w:eastAsia="宋体" w:cs="宋体"/>
          <w:spacing w:val="18"/>
          <w:sz w:val="24"/>
          <w:szCs w:val="24"/>
        </w:rPr>
        <w:t>(11</w:t>
      </w:r>
      <w:r>
        <w:rPr>
          <w:rFonts w:hint="eastAsia" w:ascii="宋体" w:hAnsi="宋体" w:eastAsia="宋体" w:cs="宋体"/>
          <w:spacing w:val="9"/>
          <w:sz w:val="24"/>
          <w:szCs w:val="24"/>
        </w:rPr>
        <w:t>)工程类项目电子清标中，综合单价清单差额率对比，差额率在10%以内的，异</w:t>
      </w:r>
      <w:r>
        <w:rPr>
          <w:rFonts w:hint="eastAsia" w:ascii="宋体" w:hAnsi="宋体" w:eastAsia="宋体" w:cs="宋体"/>
          <w:spacing w:val="5"/>
          <w:sz w:val="24"/>
          <w:szCs w:val="24"/>
        </w:rPr>
        <w:t>常达到较高比例的，由评审委员会作无效响应处理。(具体比例由评审委员会结合总</w:t>
      </w:r>
      <w:r>
        <w:rPr>
          <w:rFonts w:hint="eastAsia" w:ascii="宋体" w:hAnsi="宋体" w:eastAsia="宋体" w:cs="宋体"/>
          <w:spacing w:val="8"/>
          <w:sz w:val="24"/>
          <w:szCs w:val="24"/>
        </w:rPr>
        <w:t>项数、异常程度等协商确定)</w:t>
      </w:r>
      <w:r>
        <w:rPr>
          <w:rFonts w:hint="eastAsia" w:ascii="宋体" w:hAnsi="宋体" w:eastAsia="宋体" w:cs="宋体"/>
          <w:spacing w:val="7"/>
          <w:sz w:val="24"/>
          <w:szCs w:val="24"/>
        </w:rPr>
        <w:t>；</w:t>
      </w:r>
    </w:p>
    <w:p w14:paraId="0147E397">
      <w:pPr>
        <w:kinsoku/>
        <w:topLinePunct/>
        <w:autoSpaceDN/>
        <w:spacing w:line="360" w:lineRule="auto"/>
        <w:ind w:firstLine="428"/>
        <w:rPr>
          <w:rFonts w:ascii="宋体" w:hAnsi="宋体" w:eastAsia="宋体" w:cs="宋体"/>
          <w:sz w:val="24"/>
          <w:szCs w:val="24"/>
        </w:rPr>
      </w:pPr>
      <w:r>
        <w:rPr>
          <w:rFonts w:hint="eastAsia" w:ascii="宋体" w:hAnsi="宋体" w:eastAsia="宋体" w:cs="宋体"/>
          <w:spacing w:val="13"/>
          <w:sz w:val="24"/>
          <w:szCs w:val="24"/>
        </w:rPr>
        <w:t>(</w:t>
      </w:r>
      <w:r>
        <w:rPr>
          <w:rFonts w:hint="eastAsia" w:ascii="宋体" w:hAnsi="宋体" w:eastAsia="宋体" w:cs="宋体"/>
          <w:spacing w:val="10"/>
          <w:sz w:val="24"/>
          <w:szCs w:val="24"/>
        </w:rPr>
        <w:t>12)工程类项目电子清标中，综合单价清单差额率对比，差额率为0的，异常达</w:t>
      </w:r>
      <w:r>
        <w:rPr>
          <w:rFonts w:hint="eastAsia" w:ascii="宋体" w:hAnsi="宋体" w:eastAsia="宋体" w:cs="宋体"/>
          <w:spacing w:val="6"/>
          <w:sz w:val="24"/>
          <w:szCs w:val="24"/>
        </w:rPr>
        <w:t>到</w:t>
      </w:r>
      <w:r>
        <w:rPr>
          <w:rFonts w:hint="eastAsia" w:ascii="宋体" w:hAnsi="宋体" w:eastAsia="宋体" w:cs="宋体"/>
          <w:spacing w:val="5"/>
          <w:sz w:val="24"/>
          <w:szCs w:val="24"/>
        </w:rPr>
        <w:t>一定比例或数量的，由评审委员会作无效响应处理。(具体比例、数量由评审委员会</w:t>
      </w:r>
      <w:r>
        <w:rPr>
          <w:rFonts w:hint="eastAsia" w:ascii="宋体" w:hAnsi="宋体" w:eastAsia="宋体" w:cs="宋体"/>
          <w:spacing w:val="10"/>
          <w:sz w:val="24"/>
          <w:szCs w:val="24"/>
        </w:rPr>
        <w:t>结</w:t>
      </w:r>
      <w:r>
        <w:rPr>
          <w:rFonts w:hint="eastAsia" w:ascii="宋体" w:hAnsi="宋体" w:eastAsia="宋体" w:cs="宋体"/>
          <w:spacing w:val="8"/>
          <w:sz w:val="24"/>
          <w:szCs w:val="24"/>
        </w:rPr>
        <w:t>合总项数、异常程度等协商确定)；</w:t>
      </w:r>
    </w:p>
    <w:p w14:paraId="42C993A4">
      <w:pPr>
        <w:kinsoku/>
        <w:topLinePunct/>
        <w:autoSpaceDN/>
        <w:spacing w:line="360" w:lineRule="auto"/>
        <w:ind w:firstLine="430"/>
        <w:rPr>
          <w:rFonts w:ascii="宋体" w:hAnsi="宋体" w:eastAsia="宋体" w:cs="宋体"/>
          <w:spacing w:val="7"/>
          <w:sz w:val="24"/>
          <w:szCs w:val="24"/>
        </w:rPr>
      </w:pPr>
      <w:r>
        <w:rPr>
          <w:rFonts w:hint="eastAsia" w:ascii="宋体" w:hAnsi="宋体" w:eastAsia="宋体" w:cs="宋体"/>
          <w:spacing w:val="20"/>
          <w:sz w:val="24"/>
          <w:szCs w:val="24"/>
        </w:rPr>
        <w:t>(</w:t>
      </w:r>
      <w:r>
        <w:rPr>
          <w:rFonts w:hint="eastAsia" w:ascii="宋体" w:hAnsi="宋体" w:eastAsia="宋体" w:cs="宋体"/>
          <w:spacing w:val="15"/>
          <w:sz w:val="24"/>
          <w:szCs w:val="24"/>
        </w:rPr>
        <w:t>1</w:t>
      </w:r>
      <w:r>
        <w:rPr>
          <w:rFonts w:hint="eastAsia" w:ascii="宋体" w:hAnsi="宋体" w:eastAsia="宋体" w:cs="宋体"/>
          <w:spacing w:val="10"/>
          <w:sz w:val="24"/>
          <w:szCs w:val="24"/>
        </w:rPr>
        <w:t>3)供应商未在开标时间前完成在“中国山东政府采购网”的注册(已注册的，</w:t>
      </w:r>
      <w:r>
        <w:rPr>
          <w:rFonts w:hint="eastAsia" w:ascii="宋体" w:hAnsi="宋体" w:eastAsia="宋体" w:cs="宋体"/>
          <w:spacing w:val="7"/>
          <w:sz w:val="24"/>
          <w:szCs w:val="24"/>
        </w:rPr>
        <w:t>不要求重复注册)</w:t>
      </w:r>
    </w:p>
    <w:p w14:paraId="70FFE53F">
      <w:pPr>
        <w:kinsoku/>
        <w:topLinePunct/>
        <w:autoSpaceDN/>
        <w:spacing w:line="360" w:lineRule="auto"/>
        <w:ind w:firstLine="430"/>
        <w:rPr>
          <w:rFonts w:ascii="宋体" w:hAnsi="宋体" w:eastAsia="宋体" w:cs="宋体"/>
          <w:spacing w:val="10"/>
          <w:sz w:val="24"/>
          <w:szCs w:val="24"/>
        </w:rPr>
      </w:pPr>
      <w:r>
        <w:rPr>
          <w:rFonts w:hint="eastAsia" w:ascii="宋体" w:hAnsi="宋体" w:eastAsia="宋体" w:cs="宋体"/>
          <w:spacing w:val="12"/>
          <w:sz w:val="24"/>
          <w:szCs w:val="24"/>
        </w:rPr>
        <w:t>(14)供应商放弃最后报价或未在规定时间内在网上提交最后报价的</w:t>
      </w:r>
      <w:r>
        <w:rPr>
          <w:rFonts w:hint="eastAsia" w:ascii="宋体" w:hAnsi="宋体" w:eastAsia="宋体" w:cs="宋体"/>
          <w:spacing w:val="10"/>
          <w:sz w:val="24"/>
          <w:szCs w:val="24"/>
        </w:rPr>
        <w:t>；</w:t>
      </w:r>
    </w:p>
    <w:p w14:paraId="64954979">
      <w:pPr>
        <w:kinsoku/>
        <w:topLinePunct/>
        <w:autoSpaceDN/>
        <w:spacing w:line="360" w:lineRule="auto"/>
        <w:ind w:firstLine="430"/>
        <w:rPr>
          <w:rFonts w:ascii="宋体" w:hAnsi="宋体" w:eastAsia="宋体" w:cs="宋体"/>
          <w:spacing w:val="12"/>
          <w:sz w:val="24"/>
          <w:szCs w:val="24"/>
        </w:rPr>
      </w:pPr>
      <w:r>
        <w:rPr>
          <w:rFonts w:hint="eastAsia" w:ascii="宋体" w:hAnsi="宋体" w:eastAsia="宋体" w:cs="宋体"/>
          <w:spacing w:val="18"/>
          <w:sz w:val="24"/>
          <w:szCs w:val="24"/>
        </w:rPr>
        <w:t>(</w:t>
      </w:r>
      <w:r>
        <w:rPr>
          <w:rFonts w:hint="eastAsia" w:ascii="宋体" w:hAnsi="宋体" w:eastAsia="宋体" w:cs="宋体"/>
          <w:spacing w:val="12"/>
          <w:sz w:val="24"/>
          <w:szCs w:val="24"/>
        </w:rPr>
        <w:t>15)报名时项目负责人与响应文件中项目负责人不一致的；</w:t>
      </w:r>
    </w:p>
    <w:p w14:paraId="0F5D91C0">
      <w:pPr>
        <w:kinsoku/>
        <w:topLinePunct/>
        <w:autoSpaceDN/>
        <w:spacing w:line="360" w:lineRule="auto"/>
        <w:ind w:firstLine="430"/>
        <w:rPr>
          <w:rFonts w:ascii="宋体" w:hAnsi="宋体" w:eastAsia="宋体" w:cs="宋体"/>
          <w:sz w:val="24"/>
          <w:szCs w:val="24"/>
        </w:rPr>
      </w:pPr>
      <w:r>
        <w:rPr>
          <w:rFonts w:hint="eastAsia" w:ascii="宋体" w:hAnsi="宋体" w:eastAsia="宋体" w:cs="宋体"/>
          <w:spacing w:val="24"/>
          <w:sz w:val="24"/>
          <w:szCs w:val="24"/>
        </w:rPr>
        <w:t>(</w:t>
      </w:r>
      <w:r>
        <w:rPr>
          <w:rFonts w:hint="eastAsia" w:ascii="宋体" w:hAnsi="宋体" w:eastAsia="宋体" w:cs="宋体"/>
          <w:spacing w:val="16"/>
          <w:sz w:val="24"/>
          <w:szCs w:val="24"/>
        </w:rPr>
        <w:t>1</w:t>
      </w:r>
      <w:r>
        <w:rPr>
          <w:rFonts w:hint="eastAsia" w:ascii="宋体" w:hAnsi="宋体" w:eastAsia="宋体" w:cs="宋体"/>
          <w:spacing w:val="12"/>
          <w:sz w:val="24"/>
          <w:szCs w:val="24"/>
        </w:rPr>
        <w:t>6)不符合采购文件中规定的其他实质性要求。</w:t>
      </w:r>
    </w:p>
    <w:p w14:paraId="653F455B">
      <w:pPr>
        <w:kinsoku/>
        <w:topLinePunct/>
        <w:autoSpaceDN/>
        <w:spacing w:line="360" w:lineRule="auto"/>
        <w:ind w:firstLine="520" w:firstLineChars="200"/>
        <w:rPr>
          <w:rFonts w:ascii="宋体" w:hAnsi="宋体" w:eastAsia="宋体" w:cs="宋体"/>
          <w:sz w:val="24"/>
          <w:szCs w:val="24"/>
        </w:rPr>
      </w:pPr>
      <w:r>
        <w:rPr>
          <w:rFonts w:hint="eastAsia" w:ascii="宋体" w:hAnsi="宋体" w:eastAsia="宋体" w:cs="宋体"/>
          <w:spacing w:val="10"/>
          <w:sz w:val="24"/>
          <w:szCs w:val="24"/>
        </w:rPr>
        <w:t>未实质性响应磋商文件的响应文件按无效响应处理，磋商小组应当告知提交响应</w:t>
      </w:r>
      <w:r>
        <w:rPr>
          <w:rFonts w:hint="eastAsia" w:ascii="宋体" w:hAnsi="宋体" w:eastAsia="宋体" w:cs="宋体"/>
          <w:spacing w:val="6"/>
          <w:sz w:val="24"/>
          <w:szCs w:val="24"/>
        </w:rPr>
        <w:t>文</w:t>
      </w:r>
      <w:r>
        <w:rPr>
          <w:rFonts w:hint="eastAsia" w:ascii="宋体" w:hAnsi="宋体" w:eastAsia="宋体" w:cs="宋体"/>
          <w:spacing w:val="16"/>
          <w:sz w:val="24"/>
          <w:szCs w:val="24"/>
        </w:rPr>
        <w:t>件的</w:t>
      </w:r>
      <w:r>
        <w:rPr>
          <w:rFonts w:hint="eastAsia" w:ascii="宋体" w:hAnsi="宋体" w:eastAsia="宋体" w:cs="宋体"/>
          <w:spacing w:val="11"/>
          <w:sz w:val="24"/>
          <w:szCs w:val="24"/>
        </w:rPr>
        <w:t>供</w:t>
      </w:r>
      <w:r>
        <w:rPr>
          <w:rFonts w:hint="eastAsia" w:ascii="宋体" w:hAnsi="宋体" w:eastAsia="宋体" w:cs="宋体"/>
          <w:spacing w:val="8"/>
          <w:sz w:val="24"/>
          <w:szCs w:val="24"/>
        </w:rPr>
        <w:t>应商。磋商小组在对响应文件的有效性、完整性和响应程度进行审查时，可以要</w:t>
      </w:r>
      <w:r>
        <w:rPr>
          <w:rFonts w:hint="eastAsia" w:ascii="宋体" w:hAnsi="宋体" w:eastAsia="宋体" w:cs="宋体"/>
          <w:spacing w:val="16"/>
          <w:sz w:val="24"/>
          <w:szCs w:val="24"/>
        </w:rPr>
        <w:t>求供</w:t>
      </w:r>
      <w:r>
        <w:rPr>
          <w:rFonts w:hint="eastAsia" w:ascii="宋体" w:hAnsi="宋体" w:eastAsia="宋体" w:cs="宋体"/>
          <w:spacing w:val="11"/>
          <w:sz w:val="24"/>
          <w:szCs w:val="24"/>
        </w:rPr>
        <w:t>应</w:t>
      </w:r>
      <w:r>
        <w:rPr>
          <w:rFonts w:hint="eastAsia" w:ascii="宋体" w:hAnsi="宋体" w:eastAsia="宋体" w:cs="宋体"/>
          <w:spacing w:val="8"/>
          <w:sz w:val="24"/>
          <w:szCs w:val="24"/>
        </w:rPr>
        <w:t>商对响应文件中含义不明确、同类问题表述不一致或者有明显文字和计算错误的</w:t>
      </w:r>
      <w:r>
        <w:rPr>
          <w:rFonts w:hint="eastAsia" w:ascii="宋体" w:hAnsi="宋体" w:eastAsia="宋体" w:cs="宋体"/>
          <w:spacing w:val="16"/>
          <w:sz w:val="24"/>
          <w:szCs w:val="24"/>
        </w:rPr>
        <w:t>内容</w:t>
      </w:r>
      <w:r>
        <w:rPr>
          <w:rFonts w:hint="eastAsia" w:ascii="宋体" w:hAnsi="宋体" w:eastAsia="宋体" w:cs="宋体"/>
          <w:spacing w:val="11"/>
          <w:sz w:val="24"/>
          <w:szCs w:val="24"/>
        </w:rPr>
        <w:t>等</w:t>
      </w:r>
      <w:r>
        <w:rPr>
          <w:rFonts w:hint="eastAsia" w:ascii="宋体" w:hAnsi="宋体" w:eastAsia="宋体" w:cs="宋体"/>
          <w:spacing w:val="8"/>
          <w:sz w:val="24"/>
          <w:szCs w:val="24"/>
        </w:rPr>
        <w:t>作出必要的澄清、说明或者更正。供应商的澄清、说明或者更正不得超出响应文</w:t>
      </w:r>
      <w:r>
        <w:rPr>
          <w:rFonts w:hint="eastAsia" w:ascii="宋体" w:hAnsi="宋体" w:eastAsia="宋体" w:cs="宋体"/>
          <w:spacing w:val="9"/>
          <w:sz w:val="24"/>
          <w:szCs w:val="24"/>
        </w:rPr>
        <w:t>件的范围或者改变响应文件的实质性内容。</w:t>
      </w:r>
    </w:p>
    <w:p w14:paraId="52DAC494">
      <w:pPr>
        <w:kinsoku/>
        <w:topLinePunct/>
        <w:autoSpaceDN/>
        <w:spacing w:line="360" w:lineRule="auto"/>
        <w:ind w:firstLine="524" w:firstLineChars="200"/>
        <w:rPr>
          <w:rFonts w:ascii="宋体" w:hAnsi="宋体" w:eastAsia="宋体" w:cs="宋体"/>
          <w:sz w:val="24"/>
          <w:szCs w:val="24"/>
        </w:rPr>
      </w:pPr>
      <w:r>
        <w:rPr>
          <w:rFonts w:hint="eastAsia" w:ascii="宋体" w:hAnsi="宋体" w:eastAsia="宋体" w:cs="宋体"/>
          <w:spacing w:val="11"/>
          <w:sz w:val="24"/>
          <w:szCs w:val="24"/>
        </w:rPr>
        <w:t>磋</w:t>
      </w:r>
      <w:r>
        <w:rPr>
          <w:rFonts w:hint="eastAsia" w:ascii="宋体" w:hAnsi="宋体" w:eastAsia="宋体" w:cs="宋体"/>
          <w:spacing w:val="10"/>
          <w:sz w:val="24"/>
          <w:szCs w:val="24"/>
        </w:rPr>
        <w:t>商小组要求供应商澄清、说明或者更正响应文件应当以书面形式作出。供应商的</w:t>
      </w:r>
      <w:r>
        <w:rPr>
          <w:rFonts w:hint="eastAsia" w:ascii="宋体" w:hAnsi="宋体" w:eastAsia="宋体" w:cs="宋体"/>
          <w:spacing w:val="16"/>
          <w:sz w:val="24"/>
          <w:szCs w:val="24"/>
        </w:rPr>
        <w:t>澄清</w:t>
      </w:r>
      <w:r>
        <w:rPr>
          <w:rFonts w:hint="eastAsia" w:ascii="宋体" w:hAnsi="宋体" w:eastAsia="宋体" w:cs="宋体"/>
          <w:spacing w:val="10"/>
          <w:sz w:val="24"/>
          <w:szCs w:val="24"/>
        </w:rPr>
        <w:t>、</w:t>
      </w:r>
      <w:r>
        <w:rPr>
          <w:rFonts w:hint="eastAsia" w:ascii="宋体" w:hAnsi="宋体" w:eastAsia="宋体" w:cs="宋体"/>
          <w:spacing w:val="8"/>
          <w:sz w:val="24"/>
          <w:szCs w:val="24"/>
        </w:rPr>
        <w:t>说明或者更正应当由法定代表人或其授权代表签字或者加盖公章。由授权代表签</w:t>
      </w:r>
      <w:r>
        <w:rPr>
          <w:rFonts w:hint="eastAsia" w:ascii="宋体" w:hAnsi="宋体" w:eastAsia="宋体" w:cs="宋体"/>
          <w:spacing w:val="18"/>
          <w:sz w:val="24"/>
          <w:szCs w:val="24"/>
        </w:rPr>
        <w:t>字</w:t>
      </w:r>
      <w:r>
        <w:rPr>
          <w:rFonts w:hint="eastAsia" w:ascii="宋体" w:hAnsi="宋体" w:eastAsia="宋体" w:cs="宋体"/>
          <w:spacing w:val="17"/>
          <w:sz w:val="24"/>
          <w:szCs w:val="24"/>
        </w:rPr>
        <w:t>的</w:t>
      </w:r>
      <w:r>
        <w:rPr>
          <w:rFonts w:hint="eastAsia" w:ascii="宋体" w:hAnsi="宋体" w:eastAsia="宋体" w:cs="宋体"/>
          <w:spacing w:val="9"/>
          <w:sz w:val="24"/>
          <w:szCs w:val="24"/>
        </w:rPr>
        <w:t>，应当附法定代表人授权书。供应商为自然人的，应当由本人签字并附身份证明。</w:t>
      </w:r>
    </w:p>
    <w:p w14:paraId="652E2F8C">
      <w:pPr>
        <w:kinsoku/>
        <w:topLinePunct/>
        <w:autoSpaceDN/>
        <w:spacing w:line="360" w:lineRule="auto"/>
        <w:ind w:firstLine="530" w:firstLineChars="200"/>
        <w:rPr>
          <w:rFonts w:ascii="宋体" w:hAnsi="宋体" w:eastAsia="宋体" w:cs="宋体"/>
          <w:sz w:val="24"/>
          <w:szCs w:val="24"/>
        </w:rPr>
      </w:pPr>
      <w:r>
        <w:rPr>
          <w:rFonts w:hint="eastAsia" w:ascii="宋体" w:hAnsi="宋体" w:eastAsia="宋体" w:cs="宋体"/>
          <w:b/>
          <w:bCs/>
          <w:spacing w:val="12"/>
          <w:position w:val="16"/>
          <w:sz w:val="24"/>
          <w:szCs w:val="24"/>
        </w:rPr>
        <w:t>3</w:t>
      </w:r>
      <w:r>
        <w:rPr>
          <w:rFonts w:hint="eastAsia" w:ascii="宋体" w:hAnsi="宋体" w:eastAsia="宋体" w:cs="宋体"/>
          <w:spacing w:val="12"/>
          <w:position w:val="16"/>
          <w:sz w:val="24"/>
          <w:szCs w:val="24"/>
          <w14:textOutline w14:w="4356" w14:cap="sq" w14:cmpd="sng" w14:algn="ctr">
            <w14:solidFill>
              <w14:srgbClr w14:val="000000"/>
            </w14:solidFill>
            <w14:prstDash w14:val="solid"/>
            <w14:bevel/>
          </w14:textOutline>
        </w:rPr>
        <w:t>、磋</w:t>
      </w:r>
      <w:r>
        <w:rPr>
          <w:rFonts w:hint="eastAsia" w:ascii="宋体" w:hAnsi="宋体" w:eastAsia="宋体" w:cs="宋体"/>
          <w:spacing w:val="8"/>
          <w:position w:val="16"/>
          <w:sz w:val="24"/>
          <w:szCs w:val="24"/>
          <w14:textOutline w14:w="4356" w14:cap="sq" w14:cmpd="sng" w14:algn="ctr">
            <w14:solidFill>
              <w14:srgbClr w14:val="000000"/>
            </w14:solidFill>
            <w14:prstDash w14:val="solid"/>
            <w14:bevel/>
          </w14:textOutline>
        </w:rPr>
        <w:t>商</w:t>
      </w:r>
      <w:r>
        <w:rPr>
          <w:rFonts w:hint="eastAsia" w:ascii="宋体" w:hAnsi="宋体" w:eastAsia="宋体" w:cs="宋体"/>
          <w:spacing w:val="6"/>
          <w:position w:val="16"/>
          <w:sz w:val="24"/>
          <w:szCs w:val="24"/>
          <w14:textOutline w14:w="4356" w14:cap="sq" w14:cmpd="sng" w14:algn="ctr">
            <w14:solidFill>
              <w14:srgbClr w14:val="000000"/>
            </w14:solidFill>
            <w14:prstDash w14:val="solid"/>
            <w14:bevel/>
          </w14:textOutline>
        </w:rPr>
        <w:t>：</w:t>
      </w:r>
      <w:r>
        <w:rPr>
          <w:rFonts w:hint="eastAsia" w:ascii="宋体" w:hAnsi="宋体" w:eastAsia="宋体" w:cs="宋体"/>
          <w:spacing w:val="6"/>
          <w:position w:val="16"/>
          <w:sz w:val="24"/>
          <w:szCs w:val="24"/>
        </w:rPr>
        <w:t>磋商小组所有成员应当集中与单一供应商分别进行磋商，并给予所有参加</w:t>
      </w:r>
      <w:r>
        <w:rPr>
          <w:rFonts w:hint="eastAsia" w:ascii="宋体" w:hAnsi="宋体" w:eastAsia="宋体" w:cs="宋体"/>
          <w:spacing w:val="16"/>
          <w:sz w:val="24"/>
          <w:szCs w:val="24"/>
        </w:rPr>
        <w:t>磋</w:t>
      </w:r>
      <w:r>
        <w:rPr>
          <w:rFonts w:hint="eastAsia" w:ascii="宋体" w:hAnsi="宋体" w:eastAsia="宋体" w:cs="宋体"/>
          <w:spacing w:val="9"/>
          <w:sz w:val="24"/>
          <w:szCs w:val="24"/>
        </w:rPr>
        <w:t>商</w:t>
      </w:r>
      <w:r>
        <w:rPr>
          <w:rFonts w:hint="eastAsia" w:ascii="宋体" w:hAnsi="宋体" w:eastAsia="宋体" w:cs="宋体"/>
          <w:spacing w:val="8"/>
          <w:sz w:val="24"/>
          <w:szCs w:val="24"/>
        </w:rPr>
        <w:t>的供应商平等的磋商机会。</w:t>
      </w:r>
    </w:p>
    <w:p w14:paraId="25C2CBA4">
      <w:pPr>
        <w:kinsoku/>
        <w:topLinePunct/>
        <w:autoSpaceDN/>
        <w:spacing w:line="360" w:lineRule="auto"/>
        <w:ind w:firstLine="524" w:firstLineChars="200"/>
        <w:rPr>
          <w:rFonts w:ascii="宋体" w:hAnsi="宋体" w:eastAsia="宋体" w:cs="宋体"/>
          <w:sz w:val="24"/>
          <w:szCs w:val="24"/>
        </w:rPr>
      </w:pPr>
      <w:r>
        <w:rPr>
          <w:rFonts w:hint="eastAsia" w:ascii="宋体" w:hAnsi="宋体" w:eastAsia="宋体" w:cs="宋体"/>
          <w:spacing w:val="11"/>
          <w:sz w:val="24"/>
          <w:szCs w:val="24"/>
        </w:rPr>
        <w:t>在</w:t>
      </w:r>
      <w:r>
        <w:rPr>
          <w:rFonts w:hint="eastAsia" w:ascii="宋体" w:hAnsi="宋体" w:eastAsia="宋体" w:cs="宋体"/>
          <w:spacing w:val="10"/>
          <w:sz w:val="24"/>
          <w:szCs w:val="24"/>
        </w:rPr>
        <w:t>磋商过程中，磋商小组可以根据采购文件和磋商情况实质性变动采购需求中的技</w:t>
      </w:r>
      <w:r>
        <w:rPr>
          <w:rFonts w:hint="eastAsia" w:ascii="宋体" w:hAnsi="宋体" w:eastAsia="宋体" w:cs="宋体"/>
          <w:spacing w:val="16"/>
          <w:sz w:val="24"/>
          <w:szCs w:val="24"/>
        </w:rPr>
        <w:t>术、</w:t>
      </w:r>
      <w:r>
        <w:rPr>
          <w:rFonts w:hint="eastAsia" w:ascii="宋体" w:hAnsi="宋体" w:eastAsia="宋体" w:cs="宋体"/>
          <w:spacing w:val="8"/>
          <w:sz w:val="24"/>
          <w:szCs w:val="24"/>
        </w:rPr>
        <w:t>服务要求以及合同草案条款，但不得变动采购文件中的其他内容。实质性变动的内</w:t>
      </w:r>
      <w:r>
        <w:rPr>
          <w:rFonts w:hint="eastAsia" w:ascii="宋体" w:hAnsi="宋体" w:eastAsia="宋体" w:cs="宋体"/>
          <w:spacing w:val="10"/>
          <w:sz w:val="24"/>
          <w:szCs w:val="24"/>
        </w:rPr>
        <w:t>容</w:t>
      </w:r>
      <w:r>
        <w:rPr>
          <w:rFonts w:hint="eastAsia" w:ascii="宋体" w:hAnsi="宋体" w:eastAsia="宋体" w:cs="宋体"/>
          <w:spacing w:val="8"/>
          <w:sz w:val="24"/>
          <w:szCs w:val="24"/>
        </w:rPr>
        <w:t>，需经采购人代表确认。</w:t>
      </w:r>
    </w:p>
    <w:p w14:paraId="1407070F">
      <w:pPr>
        <w:kinsoku/>
        <w:topLinePunct/>
        <w:autoSpaceDN/>
        <w:spacing w:line="360" w:lineRule="auto"/>
        <w:ind w:firstLine="524" w:firstLineChars="200"/>
        <w:rPr>
          <w:rFonts w:ascii="宋体" w:hAnsi="宋体" w:eastAsia="宋体" w:cs="宋体"/>
          <w:sz w:val="24"/>
          <w:szCs w:val="24"/>
        </w:rPr>
      </w:pPr>
      <w:r>
        <w:rPr>
          <w:rFonts w:hint="eastAsia" w:ascii="宋体" w:hAnsi="宋体" w:eastAsia="宋体" w:cs="宋体"/>
          <w:spacing w:val="11"/>
          <w:sz w:val="24"/>
          <w:szCs w:val="24"/>
        </w:rPr>
        <w:t>对</w:t>
      </w:r>
      <w:r>
        <w:rPr>
          <w:rFonts w:hint="eastAsia" w:ascii="宋体" w:hAnsi="宋体" w:eastAsia="宋体" w:cs="宋体"/>
          <w:spacing w:val="10"/>
          <w:sz w:val="24"/>
          <w:szCs w:val="24"/>
        </w:rPr>
        <w:t>采购文件作出的实质性变动是采购文件的有效组成部分，磋商小组应当及时以书</w:t>
      </w:r>
      <w:r>
        <w:rPr>
          <w:rFonts w:hint="eastAsia" w:ascii="宋体" w:hAnsi="宋体" w:eastAsia="宋体" w:cs="宋体"/>
          <w:spacing w:val="9"/>
          <w:sz w:val="24"/>
          <w:szCs w:val="24"/>
        </w:rPr>
        <w:t>面形式同时通知所有参加磋商的供应商</w:t>
      </w:r>
      <w:r>
        <w:rPr>
          <w:rFonts w:hint="eastAsia" w:ascii="宋体" w:hAnsi="宋体" w:eastAsia="宋体" w:cs="宋体"/>
          <w:spacing w:val="6"/>
          <w:sz w:val="24"/>
          <w:szCs w:val="24"/>
        </w:rPr>
        <w:t>。</w:t>
      </w:r>
    </w:p>
    <w:p w14:paraId="68271DD0">
      <w:pPr>
        <w:kinsoku/>
        <w:topLinePunct/>
        <w:autoSpaceDN/>
        <w:spacing w:line="360" w:lineRule="auto"/>
        <w:ind w:firstLine="520" w:firstLineChars="200"/>
        <w:rPr>
          <w:rFonts w:ascii="宋体" w:hAnsi="宋体" w:eastAsia="宋体" w:cs="宋体"/>
          <w:sz w:val="24"/>
          <w:szCs w:val="24"/>
        </w:rPr>
      </w:pPr>
      <w:r>
        <w:rPr>
          <w:rFonts w:hint="eastAsia" w:ascii="宋体" w:hAnsi="宋体" w:eastAsia="宋体" w:cs="宋体"/>
          <w:spacing w:val="10"/>
          <w:sz w:val="24"/>
          <w:szCs w:val="24"/>
        </w:rPr>
        <w:t>供应商应当按照采购文件的变动情况和磋商小组的要求重新提交响应文件，并由其</w:t>
      </w:r>
      <w:r>
        <w:rPr>
          <w:rFonts w:hint="eastAsia" w:ascii="宋体" w:hAnsi="宋体" w:eastAsia="宋体" w:cs="宋体"/>
          <w:spacing w:val="16"/>
          <w:sz w:val="24"/>
          <w:szCs w:val="24"/>
        </w:rPr>
        <w:t>法定</w:t>
      </w:r>
      <w:r>
        <w:rPr>
          <w:rFonts w:hint="eastAsia" w:ascii="宋体" w:hAnsi="宋体" w:eastAsia="宋体" w:cs="宋体"/>
          <w:spacing w:val="9"/>
          <w:sz w:val="24"/>
          <w:szCs w:val="24"/>
        </w:rPr>
        <w:t>代</w:t>
      </w:r>
      <w:r>
        <w:rPr>
          <w:rFonts w:hint="eastAsia" w:ascii="宋体" w:hAnsi="宋体" w:eastAsia="宋体" w:cs="宋体"/>
          <w:spacing w:val="8"/>
          <w:sz w:val="24"/>
          <w:szCs w:val="24"/>
        </w:rPr>
        <w:t>表人或授权代表签字或者加盖公章。由授权代表签字的，应当附法定代表人授权</w:t>
      </w:r>
      <w:r>
        <w:rPr>
          <w:rFonts w:hint="eastAsia" w:ascii="宋体" w:hAnsi="宋体" w:eastAsia="宋体" w:cs="宋体"/>
          <w:spacing w:val="13"/>
          <w:sz w:val="24"/>
          <w:szCs w:val="24"/>
        </w:rPr>
        <w:t>书</w:t>
      </w:r>
      <w:r>
        <w:rPr>
          <w:rFonts w:hint="eastAsia" w:ascii="宋体" w:hAnsi="宋体" w:eastAsia="宋体" w:cs="宋体"/>
          <w:spacing w:val="9"/>
          <w:sz w:val="24"/>
          <w:szCs w:val="24"/>
        </w:rPr>
        <w:t>。供应商为自然人的，应当由本人签字并附身份证明。</w:t>
      </w:r>
    </w:p>
    <w:p w14:paraId="2ED8FA2D">
      <w:pPr>
        <w:kinsoku/>
        <w:topLinePunct/>
        <w:autoSpaceDN/>
        <w:spacing w:line="360" w:lineRule="auto"/>
        <w:ind w:firstLine="418"/>
        <w:rPr>
          <w:rFonts w:ascii="宋体" w:hAnsi="宋体" w:eastAsia="宋体" w:cs="宋体"/>
          <w:sz w:val="24"/>
          <w:szCs w:val="24"/>
        </w:rPr>
      </w:pPr>
      <w:r>
        <w:rPr>
          <w:rFonts w:hint="eastAsia" w:ascii="宋体" w:hAnsi="宋体" w:eastAsia="宋体" w:cs="宋体"/>
          <w:b/>
          <w:bCs/>
          <w:spacing w:val="12"/>
          <w:sz w:val="24"/>
          <w:szCs w:val="24"/>
        </w:rPr>
        <w:t>4</w:t>
      </w:r>
      <w:r>
        <w:rPr>
          <w:rFonts w:hint="eastAsia" w:ascii="宋体" w:hAnsi="宋体" w:eastAsia="宋体" w:cs="宋体"/>
          <w:spacing w:val="12"/>
          <w:sz w:val="24"/>
          <w:szCs w:val="24"/>
          <w14:textOutline w14:w="4356" w14:cap="sq" w14:cmpd="sng" w14:algn="ctr">
            <w14:solidFill>
              <w14:srgbClr w14:val="000000"/>
            </w14:solidFill>
            <w14:prstDash w14:val="solid"/>
            <w14:bevel/>
          </w14:textOutline>
        </w:rPr>
        <w:t>、最</w:t>
      </w: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后</w:t>
      </w:r>
      <w:r>
        <w:rPr>
          <w:rFonts w:hint="eastAsia" w:ascii="宋体" w:hAnsi="宋体" w:eastAsia="宋体" w:cs="宋体"/>
          <w:spacing w:val="6"/>
          <w:sz w:val="24"/>
          <w:szCs w:val="24"/>
          <w14:textOutline w14:w="4356" w14:cap="sq" w14:cmpd="sng" w14:algn="ctr">
            <w14:solidFill>
              <w14:srgbClr w14:val="000000"/>
            </w14:solidFill>
            <w14:prstDash w14:val="solid"/>
            <w14:bevel/>
          </w14:textOutline>
        </w:rPr>
        <w:t>报价：</w:t>
      </w:r>
      <w:r>
        <w:rPr>
          <w:rFonts w:hint="eastAsia" w:ascii="宋体" w:hAnsi="宋体" w:eastAsia="宋体" w:cs="宋体"/>
          <w:spacing w:val="6"/>
          <w:sz w:val="24"/>
          <w:szCs w:val="24"/>
        </w:rPr>
        <w:t>采购文件能够详细列明采购标的的技术、服务要求的，磋商结束后，</w:t>
      </w:r>
      <w:r>
        <w:rPr>
          <w:rFonts w:hint="eastAsia" w:ascii="宋体" w:hAnsi="宋体" w:eastAsia="宋体" w:cs="宋体"/>
          <w:spacing w:val="16"/>
          <w:sz w:val="24"/>
          <w:szCs w:val="24"/>
        </w:rPr>
        <w:t>磋商</w:t>
      </w:r>
      <w:r>
        <w:rPr>
          <w:rFonts w:hint="eastAsia" w:ascii="宋体" w:hAnsi="宋体" w:eastAsia="宋体" w:cs="宋体"/>
          <w:spacing w:val="11"/>
          <w:sz w:val="24"/>
          <w:szCs w:val="24"/>
        </w:rPr>
        <w:t>小</w:t>
      </w:r>
      <w:r>
        <w:rPr>
          <w:rFonts w:hint="eastAsia" w:ascii="宋体" w:hAnsi="宋体" w:eastAsia="宋体" w:cs="宋体"/>
          <w:spacing w:val="8"/>
          <w:sz w:val="24"/>
          <w:szCs w:val="24"/>
        </w:rPr>
        <w:t>组应当要求所有实质性响应的供应商在规定时间内提交最后报价，提交最后报价</w:t>
      </w:r>
      <w:r>
        <w:rPr>
          <w:rFonts w:hint="eastAsia" w:ascii="宋体" w:hAnsi="宋体" w:eastAsia="宋体" w:cs="宋体"/>
          <w:spacing w:val="12"/>
          <w:sz w:val="24"/>
          <w:szCs w:val="24"/>
        </w:rPr>
        <w:t>的供应商不</w:t>
      </w:r>
      <w:r>
        <w:rPr>
          <w:rFonts w:hint="eastAsia" w:ascii="宋体" w:hAnsi="宋体" w:eastAsia="宋体" w:cs="宋体"/>
          <w:spacing w:val="6"/>
          <w:sz w:val="24"/>
          <w:szCs w:val="24"/>
        </w:rPr>
        <w:t>得少于3家。采购文件不能详细列明采购标的的技术、服务要求，需经磋商</w:t>
      </w:r>
      <w:r>
        <w:rPr>
          <w:rFonts w:hint="eastAsia" w:ascii="宋体" w:hAnsi="宋体" w:eastAsia="宋体" w:cs="宋体"/>
          <w:spacing w:val="16"/>
          <w:sz w:val="24"/>
          <w:szCs w:val="24"/>
        </w:rPr>
        <w:t>由供</w:t>
      </w:r>
      <w:r>
        <w:rPr>
          <w:rFonts w:hint="eastAsia" w:ascii="宋体" w:hAnsi="宋体" w:eastAsia="宋体" w:cs="宋体"/>
          <w:spacing w:val="11"/>
          <w:sz w:val="24"/>
          <w:szCs w:val="24"/>
        </w:rPr>
        <w:t>应</w:t>
      </w:r>
      <w:r>
        <w:rPr>
          <w:rFonts w:hint="eastAsia" w:ascii="宋体" w:hAnsi="宋体" w:eastAsia="宋体" w:cs="宋体"/>
          <w:spacing w:val="8"/>
          <w:sz w:val="24"/>
          <w:szCs w:val="24"/>
        </w:rPr>
        <w:t>商提供最终设计方案或解决方案的，磋商结束后，磋商小组应当按照少数服从多</w:t>
      </w:r>
      <w:r>
        <w:rPr>
          <w:rFonts w:hint="eastAsia" w:ascii="宋体" w:hAnsi="宋体" w:eastAsia="宋体" w:cs="宋体"/>
          <w:spacing w:val="12"/>
          <w:sz w:val="24"/>
          <w:szCs w:val="24"/>
        </w:rPr>
        <w:t>数的原则投</w:t>
      </w:r>
      <w:r>
        <w:rPr>
          <w:rFonts w:hint="eastAsia" w:ascii="宋体" w:hAnsi="宋体" w:eastAsia="宋体" w:cs="宋体"/>
          <w:spacing w:val="6"/>
          <w:sz w:val="24"/>
          <w:szCs w:val="24"/>
        </w:rPr>
        <w:t>票推荐3家以上供应商的设计方案或者解决方案，并要求其在规定时间内提交最后报价。(特殊情况下，磋商小组可以根据评审情况现场增加或减少报价次数。</w:t>
      </w:r>
      <w:r>
        <w:rPr>
          <w:rFonts w:hint="eastAsia" w:ascii="宋体" w:hAnsi="宋体" w:eastAsia="宋体" w:cs="宋体"/>
          <w:spacing w:val="1"/>
          <w:sz w:val="24"/>
          <w:szCs w:val="24"/>
        </w:rPr>
        <w:t>)</w:t>
      </w:r>
    </w:p>
    <w:p w14:paraId="0E5F265E">
      <w:pPr>
        <w:kinsoku/>
        <w:topLinePunct/>
        <w:autoSpaceDN/>
        <w:spacing w:line="360" w:lineRule="auto"/>
        <w:ind w:firstLine="544" w:firstLineChars="200"/>
        <w:rPr>
          <w:rFonts w:ascii="宋体" w:hAnsi="宋体" w:eastAsia="宋体" w:cs="宋体"/>
          <w:sz w:val="24"/>
          <w:szCs w:val="24"/>
        </w:rPr>
      </w:pPr>
      <w:r>
        <w:rPr>
          <w:rFonts w:hint="eastAsia" w:ascii="宋体" w:hAnsi="宋体" w:eastAsia="宋体" w:cs="宋体"/>
          <w:spacing w:val="16"/>
          <w:sz w:val="24"/>
          <w:szCs w:val="24"/>
          <w14:textOutline w14:w="4356" w14:cap="sq" w14:cmpd="sng" w14:algn="ctr">
            <w14:solidFill>
              <w14:srgbClr w14:val="000000"/>
            </w14:solidFill>
            <w14:prstDash w14:val="solid"/>
            <w14:bevel/>
          </w14:textOutline>
        </w:rPr>
        <w:t>在原</w:t>
      </w:r>
      <w:r>
        <w:rPr>
          <w:rFonts w:hint="eastAsia" w:ascii="宋体" w:hAnsi="宋体" w:eastAsia="宋体" w:cs="宋体"/>
          <w:spacing w:val="11"/>
          <w:sz w:val="24"/>
          <w:szCs w:val="24"/>
          <w14:textOutline w14:w="4356" w14:cap="sq" w14:cmpd="sng" w14:algn="ctr">
            <w14:solidFill>
              <w14:srgbClr w14:val="000000"/>
            </w14:solidFill>
            <w14:prstDash w14:val="solid"/>
            <w14:bevel/>
          </w14:textOutline>
        </w:rPr>
        <w:t>采</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购范围、内容及技术要求不变的情况下后一轮报价不得高于前一轮报价，且每一</w:t>
      </w:r>
      <w:r>
        <w:rPr>
          <w:rFonts w:hint="eastAsia" w:ascii="宋体" w:hAnsi="宋体" w:eastAsia="宋体" w:cs="宋体"/>
          <w:spacing w:val="10"/>
          <w:sz w:val="24"/>
          <w:szCs w:val="24"/>
          <w14:textOutline w14:w="4356" w14:cap="sq" w14:cmpd="sng" w14:algn="ctr">
            <w14:solidFill>
              <w14:srgbClr w14:val="000000"/>
            </w14:solidFill>
            <w14:prstDash w14:val="solid"/>
            <w14:bevel/>
          </w14:textOutline>
        </w:rPr>
        <w:t>轮报价均不得高于预算和控制价，否则报价无效</w:t>
      </w: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w:t>
      </w:r>
    </w:p>
    <w:p w14:paraId="4E53C644">
      <w:pPr>
        <w:kinsoku/>
        <w:topLinePunct/>
        <w:autoSpaceDN/>
        <w:spacing w:line="360" w:lineRule="auto"/>
        <w:ind w:firstLine="540"/>
        <w:rPr>
          <w:rFonts w:ascii="宋体" w:hAnsi="宋体" w:eastAsia="宋体" w:cs="宋体"/>
          <w:sz w:val="24"/>
          <w:szCs w:val="24"/>
        </w:rPr>
      </w:pPr>
      <w:r>
        <w:rPr>
          <w:rFonts w:hint="eastAsia" w:ascii="宋体" w:hAnsi="宋体" w:eastAsia="宋体" w:cs="宋体"/>
          <w:b/>
          <w:bCs/>
          <w:spacing w:val="5"/>
          <w:sz w:val="24"/>
          <w:szCs w:val="24"/>
        </w:rPr>
        <w:t>5</w:t>
      </w:r>
      <w:r>
        <w:rPr>
          <w:rFonts w:hint="eastAsia" w:ascii="宋体" w:hAnsi="宋体" w:eastAsia="宋体" w:cs="宋体"/>
          <w:spacing w:val="5"/>
          <w:sz w:val="24"/>
          <w:szCs w:val="24"/>
          <w14:textOutline w14:w="4356" w14:cap="sq" w14:cmpd="sng" w14:algn="ctr">
            <w14:solidFill>
              <w14:srgbClr w14:val="000000"/>
            </w14:solidFill>
            <w14:prstDash w14:val="solid"/>
            <w14:bevel/>
          </w14:textOutline>
        </w:rPr>
        <w:t>、本项目采用综合评分法：经磋商确定最终采购需求和提交最后报价的供应商后，</w:t>
      </w:r>
      <w:r>
        <w:rPr>
          <w:rFonts w:hint="eastAsia" w:ascii="宋体" w:hAnsi="宋体" w:eastAsia="宋体" w:cs="宋体"/>
          <w:spacing w:val="15"/>
          <w:sz w:val="24"/>
          <w:szCs w:val="24"/>
          <w14:textOutline w14:w="4356" w14:cap="sq" w14:cmpd="sng" w14:algn="ctr">
            <w14:solidFill>
              <w14:srgbClr w14:val="000000"/>
            </w14:solidFill>
            <w14:prstDash w14:val="solid"/>
            <w14:bevel/>
          </w14:textOutline>
        </w:rPr>
        <w:t>由磋商小组采用综合评分法对提交最后报价的供应商的响应文件和最后报价进行综</w:t>
      </w:r>
      <w:r>
        <w:rPr>
          <w:rFonts w:hint="eastAsia" w:ascii="宋体" w:hAnsi="宋体" w:eastAsia="宋体" w:cs="宋体"/>
          <w:spacing w:val="11"/>
          <w:sz w:val="24"/>
          <w:szCs w:val="24"/>
          <w14:textOutline w14:w="4356" w14:cap="sq" w14:cmpd="sng" w14:algn="ctr">
            <w14:solidFill>
              <w14:srgbClr w14:val="000000"/>
            </w14:solidFill>
            <w14:prstDash w14:val="solid"/>
            <w14:bevel/>
          </w14:textOutline>
        </w:rPr>
        <w:t>合</w:t>
      </w:r>
      <w:r>
        <w:rPr>
          <w:rFonts w:hint="eastAsia" w:ascii="宋体" w:hAnsi="宋体" w:eastAsia="宋体" w:cs="宋体"/>
          <w:spacing w:val="16"/>
          <w:sz w:val="24"/>
          <w:szCs w:val="24"/>
          <w14:textOutline w14:w="4356" w14:cap="sq" w14:cmpd="sng" w14:algn="ctr">
            <w14:solidFill>
              <w14:srgbClr w14:val="000000"/>
            </w14:solidFill>
            <w14:prstDash w14:val="solid"/>
            <w14:bevel/>
          </w14:textOutline>
        </w:rPr>
        <w:t>评分</w:t>
      </w: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采购文件中没有规定的评审标准不得作为评审依据。评审时，磋商小组各成员应</w:t>
      </w:r>
      <w:r>
        <w:rPr>
          <w:rFonts w:hint="eastAsia" w:ascii="宋体" w:hAnsi="宋体" w:eastAsia="宋体" w:cs="宋体"/>
          <w:spacing w:val="16"/>
          <w:sz w:val="24"/>
          <w:szCs w:val="24"/>
          <w14:textOutline w14:w="4356" w14:cap="sq" w14:cmpd="sng" w14:algn="ctr">
            <w14:solidFill>
              <w14:srgbClr w14:val="000000"/>
            </w14:solidFill>
            <w14:prstDash w14:val="solid"/>
            <w14:bevel/>
          </w14:textOutline>
        </w:rPr>
        <w:t>当独</w:t>
      </w: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立</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对每个有效的响应文件进行评价、打分，然后汇总每个供应商每项评分因素的得</w:t>
      </w:r>
      <w:r>
        <w:rPr>
          <w:rFonts w:hint="eastAsia" w:ascii="宋体" w:hAnsi="宋体" w:eastAsia="宋体" w:cs="宋体"/>
          <w:spacing w:val="15"/>
          <w:sz w:val="24"/>
          <w:szCs w:val="24"/>
          <w14:textOutline w14:w="4356" w14:cap="sq" w14:cmpd="sng" w14:algn="ctr">
            <w14:solidFill>
              <w14:srgbClr w14:val="000000"/>
            </w14:solidFill>
            <w14:prstDash w14:val="solid"/>
            <w14:bevel/>
          </w14:textOutline>
        </w:rPr>
        <w:t>分</w:t>
      </w:r>
      <w:r>
        <w:rPr>
          <w:rFonts w:hint="eastAsia" w:ascii="宋体" w:hAnsi="宋体" w:eastAsia="宋体" w:cs="宋体"/>
          <w:spacing w:val="10"/>
          <w:sz w:val="24"/>
          <w:szCs w:val="24"/>
          <w14:textOutline w14:w="4356" w14:cap="sq" w14:cmpd="sng" w14:algn="ctr">
            <w14:solidFill>
              <w14:srgbClr w14:val="000000"/>
            </w14:solidFill>
            <w14:prstDash w14:val="solid"/>
            <w14:bevel/>
          </w14:textOutline>
        </w:rPr>
        <w:t>。供应商的综合得分等于全体磋商小组打分的算术平均值。</w:t>
      </w:r>
    </w:p>
    <w:p w14:paraId="2A2D39E2">
      <w:pPr>
        <w:kinsoku/>
        <w:topLinePunct/>
        <w:autoSpaceDN/>
        <w:spacing w:line="360" w:lineRule="auto"/>
        <w:ind w:firstLine="512" w:firstLineChars="200"/>
        <w:rPr>
          <w:rFonts w:hint="eastAsia" w:ascii="宋体" w:hAnsi="宋体" w:eastAsia="宋体" w:cs="宋体"/>
          <w:spacing w:val="4"/>
          <w:sz w:val="24"/>
          <w:szCs w:val="24"/>
          <w14:textOutline w14:w="4356" w14:cap="sq" w14:cmpd="sng" w14:algn="ctr">
            <w14:solidFill>
              <w14:srgbClr w14:val="000000"/>
            </w14:solidFill>
            <w14:prstDash w14:val="solid"/>
            <w14:bevel/>
          </w14:textOutline>
        </w:rPr>
      </w:pP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磋商小组应当根据综合评分情况，按照评审综合得分由高到低顺序推荐</w:t>
      </w:r>
      <w:r>
        <w:rPr>
          <w:rFonts w:hint="eastAsia" w:ascii="宋体" w:hAnsi="宋体" w:eastAsia="宋体" w:cs="宋体"/>
          <w:b/>
          <w:bCs/>
          <w:spacing w:val="8"/>
          <w:sz w:val="24"/>
          <w:szCs w:val="24"/>
        </w:rPr>
        <w:t>3</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名成交</w:t>
      </w:r>
      <w:r>
        <w:rPr>
          <w:rFonts w:hint="eastAsia" w:ascii="宋体" w:hAnsi="宋体" w:eastAsia="宋体" w:cs="宋体"/>
          <w:spacing w:val="5"/>
          <w:sz w:val="24"/>
          <w:szCs w:val="24"/>
          <w14:textOutline w14:w="4356" w14:cap="sq" w14:cmpd="sng" w14:algn="ctr">
            <w14:solidFill>
              <w14:srgbClr w14:val="000000"/>
            </w14:solidFill>
            <w14:prstDash w14:val="solid"/>
            <w14:bevel/>
          </w14:textOutline>
        </w:rPr>
        <w:t>候</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选供应</w:t>
      </w:r>
      <w:r>
        <w:rPr>
          <w:rFonts w:hint="eastAsia" w:ascii="宋体" w:hAnsi="宋体" w:eastAsia="宋体" w:cs="宋体"/>
          <w:spacing w:val="7"/>
          <w:sz w:val="24"/>
          <w:szCs w:val="24"/>
          <w14:textOutline w14:w="4356" w14:cap="sq" w14:cmpd="sng" w14:algn="ctr">
            <w14:solidFill>
              <w14:srgbClr w14:val="000000"/>
            </w14:solidFill>
            <w14:prstDash w14:val="solid"/>
            <w14:bevel/>
          </w14:textOutline>
        </w:rPr>
        <w:t>商</w:t>
      </w:r>
      <w:r>
        <w:rPr>
          <w:rFonts w:hint="eastAsia" w:ascii="宋体" w:hAnsi="宋体" w:eastAsia="宋体" w:cs="宋体"/>
          <w:spacing w:val="4"/>
          <w:sz w:val="24"/>
          <w:szCs w:val="24"/>
          <w14:textOutline w14:w="4356" w14:cap="sq" w14:cmpd="sng" w14:algn="ctr">
            <w14:solidFill>
              <w14:srgbClr w14:val="000000"/>
            </w14:solidFill>
            <w14:prstDash w14:val="solid"/>
            <w14:bevel/>
          </w14:textOutline>
        </w:rPr>
        <w:t>，并编写评审报告。评审得分相同的，按照最后报价得分由高到低的顺序推荐。</w:t>
      </w:r>
    </w:p>
    <w:p w14:paraId="62806B7A">
      <w:pPr>
        <w:kinsoku/>
        <w:topLinePunct/>
        <w:autoSpaceDN/>
        <w:spacing w:line="360" w:lineRule="auto"/>
        <w:ind w:firstLine="544" w:firstLineChars="200"/>
        <w:rPr>
          <w:rFonts w:ascii="宋体" w:hAnsi="宋体" w:eastAsia="宋体" w:cs="宋体"/>
          <w:sz w:val="24"/>
          <w:szCs w:val="24"/>
        </w:rPr>
      </w:pPr>
      <w:r>
        <w:rPr>
          <w:rFonts w:hint="eastAsia" w:ascii="宋体" w:hAnsi="宋体" w:eastAsia="宋体" w:cs="宋体"/>
          <w:spacing w:val="16"/>
          <w:sz w:val="24"/>
          <w:szCs w:val="24"/>
          <w:highlight w:val="none"/>
          <w14:textOutline w14:w="4356" w14:cap="sq" w14:cmpd="sng" w14:algn="ctr">
            <w14:solidFill>
              <w14:srgbClr w14:val="000000"/>
            </w14:solidFill>
            <w14:prstDash w14:val="solid"/>
            <w14:bevel/>
          </w14:textOutline>
        </w:rPr>
        <w:t>不</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允许分包，严禁转包。</w:t>
      </w:r>
    </w:p>
    <w:p w14:paraId="775AD924">
      <w:pPr>
        <w:kinsoku/>
        <w:topLinePunct/>
        <w:autoSpaceDN/>
        <w:spacing w:line="360" w:lineRule="auto"/>
        <w:ind w:firstLine="514" w:firstLineChars="200"/>
        <w:rPr>
          <w:rFonts w:ascii="宋体" w:hAnsi="宋体" w:eastAsia="宋体" w:cs="宋体"/>
          <w:sz w:val="24"/>
          <w:szCs w:val="24"/>
        </w:rPr>
      </w:pPr>
      <w:r>
        <w:rPr>
          <w:rFonts w:hint="eastAsia" w:ascii="宋体" w:hAnsi="宋体" w:eastAsia="宋体" w:cs="宋体"/>
          <w:b/>
          <w:bCs/>
          <w:spacing w:val="8"/>
          <w:sz w:val="24"/>
          <w:szCs w:val="24"/>
        </w:rPr>
        <w:t>6</w:t>
      </w:r>
      <w:r>
        <w:rPr>
          <w:rFonts w:hint="eastAsia" w:ascii="宋体" w:hAnsi="宋体" w:eastAsia="宋体" w:cs="宋体"/>
          <w:spacing w:val="5"/>
          <w:sz w:val="24"/>
          <w:szCs w:val="24"/>
          <w14:textOutline w14:w="4356" w14:cap="sq" w14:cmpd="sng" w14:algn="ctr">
            <w14:solidFill>
              <w14:srgbClr w14:val="000000"/>
            </w14:solidFill>
            <w14:prstDash w14:val="solid"/>
            <w14:bevel/>
          </w14:textOutline>
        </w:rPr>
        <w:t>、供应商最终有效报价的认定：</w:t>
      </w:r>
    </w:p>
    <w:p w14:paraId="73036A18">
      <w:pPr>
        <w:kinsoku/>
        <w:topLinePunct/>
        <w:autoSpaceDN/>
        <w:spacing w:line="360" w:lineRule="auto"/>
        <w:ind w:firstLine="520" w:firstLineChars="200"/>
        <w:rPr>
          <w:rFonts w:ascii="宋体" w:hAnsi="宋体" w:eastAsia="宋体" w:cs="宋体"/>
          <w:spacing w:val="6"/>
          <w:sz w:val="24"/>
          <w:szCs w:val="24"/>
        </w:rPr>
      </w:pPr>
      <w:r>
        <w:rPr>
          <w:rFonts w:hint="eastAsia" w:ascii="宋体" w:hAnsi="宋体" w:eastAsia="宋体" w:cs="宋体"/>
          <w:spacing w:val="10"/>
          <w:sz w:val="24"/>
          <w:szCs w:val="24"/>
        </w:rPr>
        <w:t>所有供应商禁止低于成本价、恶意竞争，如发现明显低于成本价的经磋商小组认定</w:t>
      </w:r>
      <w:r>
        <w:rPr>
          <w:rFonts w:hint="eastAsia" w:ascii="宋体" w:hAnsi="宋体" w:eastAsia="宋体" w:cs="宋体"/>
          <w:spacing w:val="9"/>
          <w:sz w:val="24"/>
          <w:szCs w:val="24"/>
        </w:rPr>
        <w:t>作</w:t>
      </w:r>
      <w:r>
        <w:rPr>
          <w:rFonts w:hint="eastAsia" w:ascii="宋体" w:hAnsi="宋体" w:eastAsia="宋体" w:cs="宋体"/>
          <w:spacing w:val="6"/>
          <w:sz w:val="24"/>
          <w:szCs w:val="24"/>
        </w:rPr>
        <w:t>无效处理。</w:t>
      </w:r>
    </w:p>
    <w:p w14:paraId="1895683D">
      <w:pPr>
        <w:kinsoku/>
        <w:topLinePunct/>
        <w:autoSpaceDN/>
        <w:spacing w:line="360" w:lineRule="auto"/>
        <w:ind w:firstLine="512" w:firstLineChars="200"/>
        <w:rPr>
          <w:rFonts w:ascii="宋体" w:hAnsi="宋体" w:eastAsia="宋体" w:cs="宋体"/>
          <w:sz w:val="24"/>
          <w:szCs w:val="24"/>
        </w:rPr>
      </w:pP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7</w:t>
      </w:r>
      <w:r>
        <w:rPr>
          <w:rFonts w:hint="eastAsia" w:ascii="宋体" w:hAnsi="宋体" w:eastAsia="宋体" w:cs="宋体"/>
          <w:spacing w:val="6"/>
          <w:sz w:val="24"/>
          <w:szCs w:val="24"/>
          <w14:textOutline w14:w="4356" w14:cap="sq" w14:cmpd="sng" w14:algn="ctr">
            <w14:solidFill>
              <w14:srgbClr w14:val="000000"/>
            </w14:solidFill>
            <w14:prstDash w14:val="solid"/>
            <w14:bevel/>
          </w14:textOutline>
        </w:rPr>
        <w:t>、评分细则：</w:t>
      </w:r>
    </w:p>
    <w:tbl>
      <w:tblPr>
        <w:tblStyle w:val="17"/>
        <w:tblW w:w="10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175"/>
        <w:gridCol w:w="7802"/>
      </w:tblGrid>
      <w:tr w14:paraId="3D04F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0ABF14C6">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内容</w:t>
            </w:r>
          </w:p>
        </w:tc>
        <w:tc>
          <w:tcPr>
            <w:tcW w:w="1175" w:type="dxa"/>
            <w:tcBorders>
              <w:top w:val="single" w:color="auto" w:sz="4" w:space="0"/>
              <w:left w:val="nil"/>
              <w:bottom w:val="single" w:color="auto" w:sz="4" w:space="0"/>
              <w:right w:val="single" w:color="auto" w:sz="4" w:space="0"/>
            </w:tcBorders>
            <w:noWrap w:val="0"/>
            <w:vAlign w:val="center"/>
          </w:tcPr>
          <w:p w14:paraId="39F0A0C3">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分项</w:t>
            </w:r>
          </w:p>
        </w:tc>
        <w:tc>
          <w:tcPr>
            <w:tcW w:w="7802" w:type="dxa"/>
            <w:tcBorders>
              <w:top w:val="single" w:color="auto" w:sz="4" w:space="0"/>
              <w:left w:val="nil"/>
              <w:bottom w:val="single" w:color="auto" w:sz="4" w:space="0"/>
              <w:right w:val="single" w:color="auto" w:sz="4" w:space="0"/>
            </w:tcBorders>
            <w:noWrap w:val="0"/>
            <w:vAlign w:val="center"/>
          </w:tcPr>
          <w:p w14:paraId="0F652271">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评分标准</w:t>
            </w:r>
          </w:p>
        </w:tc>
      </w:tr>
      <w:tr w14:paraId="3E7BE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55" w:type="dxa"/>
            <w:vMerge w:val="restart"/>
            <w:tcBorders>
              <w:top w:val="single" w:color="auto" w:sz="4" w:space="0"/>
              <w:left w:val="single" w:color="auto" w:sz="4" w:space="0"/>
              <w:right w:val="single" w:color="auto" w:sz="4" w:space="0"/>
            </w:tcBorders>
            <w:noWrap w:val="0"/>
            <w:vAlign w:val="center"/>
          </w:tcPr>
          <w:p w14:paraId="69EAE159">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商务标</w:t>
            </w:r>
          </w:p>
        </w:tc>
        <w:tc>
          <w:tcPr>
            <w:tcW w:w="1175" w:type="dxa"/>
            <w:vMerge w:val="restart"/>
            <w:tcBorders>
              <w:top w:val="single" w:color="auto" w:sz="4" w:space="0"/>
              <w:left w:val="nil"/>
              <w:bottom w:val="single" w:color="auto" w:sz="4" w:space="0"/>
              <w:right w:val="single" w:color="auto" w:sz="4" w:space="0"/>
            </w:tcBorders>
            <w:noWrap w:val="0"/>
            <w:vAlign w:val="center"/>
          </w:tcPr>
          <w:p w14:paraId="44B66821">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报价</w:t>
            </w:r>
          </w:p>
          <w:p w14:paraId="2A71D29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w:t>
            </w:r>
            <w:r>
              <w:rPr>
                <w:rFonts w:hint="eastAsia" w:ascii="宋体" w:hAnsi="宋体" w:cs="宋体"/>
                <w:color w:val="auto"/>
                <w:sz w:val="24"/>
                <w:szCs w:val="24"/>
                <w:highlight w:val="none"/>
                <w:lang w:val="en-US" w:eastAsia="zh-CN" w:bidi="ar"/>
              </w:rPr>
              <w:t>70</w:t>
            </w:r>
            <w:r>
              <w:rPr>
                <w:rFonts w:hint="eastAsia" w:ascii="宋体" w:hAnsi="宋体" w:eastAsia="宋体" w:cs="宋体"/>
                <w:color w:val="auto"/>
                <w:sz w:val="24"/>
                <w:szCs w:val="24"/>
                <w:highlight w:val="none"/>
                <w:lang w:bidi="ar"/>
              </w:rPr>
              <w:t>分）</w:t>
            </w:r>
          </w:p>
        </w:tc>
        <w:tc>
          <w:tcPr>
            <w:tcW w:w="7802" w:type="dxa"/>
            <w:tcBorders>
              <w:top w:val="single" w:color="auto" w:sz="4" w:space="0"/>
              <w:left w:val="nil"/>
              <w:bottom w:val="single" w:color="auto" w:sz="4" w:space="0"/>
              <w:right w:val="single" w:color="auto" w:sz="4" w:space="0"/>
            </w:tcBorders>
            <w:noWrap w:val="0"/>
            <w:vAlign w:val="center"/>
          </w:tcPr>
          <w:p w14:paraId="0B35343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投标人的报价超过最高投标限价按无效投标处理。</w:t>
            </w:r>
          </w:p>
        </w:tc>
      </w:tr>
      <w:tr w14:paraId="2BAFE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5" w:type="dxa"/>
            <w:vMerge w:val="continue"/>
            <w:tcBorders>
              <w:left w:val="single" w:color="auto" w:sz="4" w:space="0"/>
              <w:right w:val="single" w:color="auto" w:sz="4" w:space="0"/>
            </w:tcBorders>
            <w:noWrap w:val="0"/>
            <w:vAlign w:val="center"/>
          </w:tcPr>
          <w:p w14:paraId="1D65F544">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1175" w:type="dxa"/>
            <w:vMerge w:val="continue"/>
            <w:tcBorders>
              <w:top w:val="single" w:color="auto" w:sz="4" w:space="0"/>
              <w:left w:val="nil"/>
              <w:bottom w:val="single" w:color="auto" w:sz="4" w:space="0"/>
              <w:right w:val="single" w:color="auto" w:sz="4" w:space="0"/>
            </w:tcBorders>
            <w:noWrap w:val="0"/>
            <w:vAlign w:val="center"/>
          </w:tcPr>
          <w:p w14:paraId="681980D9">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7802" w:type="dxa"/>
            <w:tcBorders>
              <w:top w:val="single" w:color="auto" w:sz="4" w:space="0"/>
              <w:left w:val="nil"/>
              <w:bottom w:val="single" w:color="auto" w:sz="4" w:space="0"/>
              <w:right w:val="single" w:color="auto" w:sz="4" w:space="0"/>
            </w:tcBorders>
            <w:noWrap w:val="0"/>
            <w:vAlign w:val="center"/>
          </w:tcPr>
          <w:p w14:paraId="0719699E">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000000"/>
                <w:kern w:val="0"/>
                <w:sz w:val="24"/>
                <w:szCs w:val="24"/>
                <w:highlight w:val="none"/>
                <w:lang w:val="en-US" w:eastAsia="zh-CN" w:bidi="ar"/>
              </w:rPr>
              <w:t>满足磋商文件要求且投标报价最低的供应商的价格为评标基准价，其价格分为满分</w:t>
            </w:r>
            <w:r>
              <w:rPr>
                <w:rFonts w:hint="eastAsia" w:ascii="宋体" w:hAnsi="宋体" w:cs="宋体"/>
                <w:color w:val="000000"/>
                <w:kern w:val="0"/>
                <w:sz w:val="24"/>
                <w:szCs w:val="24"/>
                <w:highlight w:val="none"/>
                <w:lang w:val="en-US" w:eastAsia="zh-CN" w:bidi="ar"/>
              </w:rPr>
              <w:t>7</w:t>
            </w:r>
            <w:r>
              <w:rPr>
                <w:rFonts w:hint="eastAsia" w:ascii="宋体" w:hAnsi="宋体" w:eastAsia="宋体" w:cs="宋体"/>
                <w:color w:val="000000"/>
                <w:kern w:val="0"/>
                <w:sz w:val="24"/>
                <w:szCs w:val="24"/>
                <w:highlight w:val="none"/>
                <w:lang w:val="en-US" w:eastAsia="zh-CN" w:bidi="ar"/>
              </w:rPr>
              <w:t>0分。其他供应商的价格分统一按照下列公式计算:投标报价得分=(评标基准价/投标报价)X价格权值(</w:t>
            </w:r>
            <w:r>
              <w:rPr>
                <w:rFonts w:hint="eastAsia" w:ascii="宋体" w:hAnsi="宋体" w:cs="宋体"/>
                <w:color w:val="000000"/>
                <w:kern w:val="0"/>
                <w:sz w:val="24"/>
                <w:szCs w:val="24"/>
                <w:highlight w:val="none"/>
                <w:lang w:val="en-US" w:eastAsia="zh-CN" w:bidi="ar"/>
              </w:rPr>
              <w:t>7</w:t>
            </w:r>
            <w:r>
              <w:rPr>
                <w:rFonts w:hint="eastAsia" w:ascii="宋体" w:hAnsi="宋体" w:eastAsia="宋体" w:cs="宋体"/>
                <w:color w:val="000000"/>
                <w:kern w:val="0"/>
                <w:sz w:val="24"/>
                <w:szCs w:val="24"/>
                <w:highlight w:val="none"/>
                <w:lang w:val="en-US" w:eastAsia="zh-CN" w:bidi="ar"/>
              </w:rPr>
              <w:t>0%)x100注:因落实政府采购政策进行价格调整的，以调整后的价格计算投标基准价和投标报价。小数点后保留2位有效数字。</w:t>
            </w:r>
          </w:p>
        </w:tc>
      </w:tr>
      <w:tr w14:paraId="5FA5D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1055" w:type="dxa"/>
            <w:tcBorders>
              <w:left w:val="single" w:color="auto" w:sz="4" w:space="0"/>
              <w:right w:val="single" w:color="auto" w:sz="4" w:space="0"/>
            </w:tcBorders>
            <w:noWrap w:val="0"/>
            <w:vAlign w:val="center"/>
          </w:tcPr>
          <w:p w14:paraId="7872AA81">
            <w:pPr>
              <w:keepNext w:val="0"/>
              <w:keepLines w:val="0"/>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技术标</w:t>
            </w:r>
          </w:p>
        </w:tc>
        <w:tc>
          <w:tcPr>
            <w:tcW w:w="1175" w:type="dxa"/>
            <w:tcBorders>
              <w:top w:val="single" w:color="auto" w:sz="4" w:space="0"/>
              <w:left w:val="nil"/>
              <w:bottom w:val="single" w:color="auto" w:sz="4" w:space="0"/>
              <w:right w:val="single" w:color="auto" w:sz="4" w:space="0"/>
            </w:tcBorders>
            <w:noWrap w:val="0"/>
            <w:vAlign w:val="center"/>
          </w:tcPr>
          <w:p w14:paraId="7659A073">
            <w:pPr>
              <w:keepNext w:val="0"/>
              <w:keepLines w:val="0"/>
              <w:pageBreakBefore w:val="0"/>
              <w:widowControl/>
              <w:suppressLineNumbers w:val="0"/>
              <w:kinsoku/>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施工组织设计（</w:t>
            </w:r>
            <w:r>
              <w:rPr>
                <w:rFonts w:hint="eastAsia" w:ascii="宋体" w:hAnsi="宋体" w:cs="宋体"/>
                <w:color w:val="000000"/>
                <w:kern w:val="0"/>
                <w:sz w:val="24"/>
                <w:szCs w:val="24"/>
                <w:highlight w:val="none"/>
                <w:lang w:val="en-US" w:eastAsia="zh-CN" w:bidi="ar"/>
              </w:rPr>
              <w:t>30</w:t>
            </w:r>
            <w:r>
              <w:rPr>
                <w:rFonts w:hint="eastAsia" w:ascii="宋体" w:hAnsi="宋体" w:eastAsia="宋体" w:cs="宋体"/>
                <w:color w:val="000000"/>
                <w:kern w:val="0"/>
                <w:sz w:val="24"/>
                <w:szCs w:val="24"/>
                <w:highlight w:val="none"/>
                <w:lang w:val="en-US" w:eastAsia="zh-CN" w:bidi="ar"/>
              </w:rPr>
              <w:t>分）</w:t>
            </w:r>
          </w:p>
        </w:tc>
        <w:tc>
          <w:tcPr>
            <w:tcW w:w="7802" w:type="dxa"/>
            <w:tcBorders>
              <w:top w:val="single" w:color="auto" w:sz="4" w:space="0"/>
              <w:left w:val="nil"/>
              <w:bottom w:val="single" w:color="auto" w:sz="4" w:space="0"/>
              <w:right w:val="single" w:color="auto" w:sz="4" w:space="0"/>
            </w:tcBorders>
            <w:noWrap w:val="0"/>
            <w:vAlign w:val="center"/>
          </w:tcPr>
          <w:p w14:paraId="4DE97EBD">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1.总体概述：施工组织总体设想、方案针对性和施工阶段：工程整体有深刻认识、表述完整、清晰；措施先进，施工段划分清晰、合理，符合规范要求评委根据投标文件情况得 0-</w:t>
            </w:r>
            <w:r>
              <w:rPr>
                <w:rFonts w:hint="eastAsia" w:ascii="宋体"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分； </w:t>
            </w:r>
          </w:p>
          <w:p w14:paraId="3A242764">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2.施工现场平面布置和临时设施、临时道路布置：施工现场平面布置和临时设施、临时道路布置等内容齐全、有针对性、合理、符合安全文明生产要求，满足施工需要，评委根据投标文件情况得 0-</w:t>
            </w:r>
            <w:r>
              <w:rPr>
                <w:rFonts w:hint="eastAsia" w:ascii="宋体"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 分； </w:t>
            </w:r>
          </w:p>
          <w:p w14:paraId="4C6725D7">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3.施工进度计划和各阶段进度的保证措施：网络计划编排合理、可行，关键路线清晰、准确、无错误，进度保证措施可靠，评委根据投标文件情况得 0-</w:t>
            </w:r>
            <w:r>
              <w:rPr>
                <w:rFonts w:hint="eastAsia" w:ascii="宋体"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分； </w:t>
            </w:r>
          </w:p>
          <w:p w14:paraId="4B5DC3F1">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4.各分项工程的施工方案和质量保证措施：对各分项工程的施工方案和质量保证措施方案完整、安全、经济、切实可行、措施得力，评委根据投标文件情况得 0-</w:t>
            </w:r>
            <w:r>
              <w:rPr>
                <w:rFonts w:hint="eastAsia" w:ascii="宋体"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分； </w:t>
            </w:r>
          </w:p>
          <w:p w14:paraId="1E9C8E6B">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5.安全文明施工和环境保证措施：针对项目实际情况，采用规范正确，有具体完整的措施和应急救援预案，措施齐全、预案可行（防洪、防火、防触电、防坠落、防倒塌、国四排放标准以上的非道路移动机械污染控制、扬尘污染控制和渣土车运输管控等），评委根据投标文件情况得 0-</w:t>
            </w:r>
            <w:r>
              <w:rPr>
                <w:rFonts w:hint="eastAsia" w:ascii="宋体"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分； </w:t>
            </w:r>
          </w:p>
          <w:p w14:paraId="25AC7406">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6.劳动力、机械设备和材料投入计划：投入计划与进度计划相呼应，满足工程施工需要，投入计划合理准确，评委根据投标文件情况得 0-</w:t>
            </w:r>
            <w:r>
              <w:rPr>
                <w:rFonts w:hint="eastAsia" w:ascii="宋体"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分； </w:t>
            </w:r>
          </w:p>
          <w:p w14:paraId="0A2C8EB7">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7.关键施工技术、工艺及工程实施的重点、难点和解决方案：对关键技术、工艺有深入表述，对重点、难点解决方案完整、安全、经济、切实可行、措施得力，得 0-</w:t>
            </w:r>
            <w:r>
              <w:rPr>
                <w:rFonts w:hint="eastAsia" w:ascii="宋体"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分； </w:t>
            </w:r>
          </w:p>
          <w:p w14:paraId="474D66A5">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8.季节性施工、已有设施和管线的加固、保护等特殊情况下的施工措施：对季节性施工、已有设施和管线的加固、保护等特殊情况下的施工措施方案完整、安全、经济、切实可行、措施得力，评委根据投标文件情况得 0-</w:t>
            </w:r>
            <w:r>
              <w:rPr>
                <w:rFonts w:hint="eastAsia" w:ascii="宋体"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分； </w:t>
            </w:r>
          </w:p>
          <w:p w14:paraId="45BB5424">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9.新技术、新产品、新工艺、新材料应用：必须具有新技术、新产品、新工艺、新材料的应用。评委根据投标文件情况，得 0-</w:t>
            </w:r>
            <w:r>
              <w:rPr>
                <w:rFonts w:hint="eastAsia" w:ascii="宋体"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分； </w:t>
            </w:r>
          </w:p>
          <w:p w14:paraId="3A1DFB42">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10.项目管理班子的人员岗位职责、分工：项目管理班子的人员岗位职责、分工合理，人员配备齐全、专业技术过硬，评委根据投标文件情况得 0-</w:t>
            </w:r>
            <w:r>
              <w:rPr>
                <w:rFonts w:hint="eastAsia" w:ascii="宋体"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分； </w:t>
            </w:r>
          </w:p>
          <w:p w14:paraId="7D098626">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11.落实扬尘污染控制措施科学合理，得 0-</w:t>
            </w:r>
            <w:r>
              <w:rPr>
                <w:rFonts w:hint="eastAsia" w:ascii="宋体"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分，若此条缺项不得分。 </w:t>
            </w:r>
          </w:p>
          <w:p w14:paraId="4DBC04C1">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评标委员会根据施工组织设计内容有针对性、内容齐全、安排恰当、措施可行的程度进行打分，缺项的不得分，评标委员会可以视为其施工组织设计方案不能满足工程施工需要，具体得分由评标委员会评定。 </w:t>
            </w:r>
          </w:p>
          <w:p w14:paraId="7FBF25C4">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b/>
                <w:bCs/>
                <w:color w:val="000000"/>
                <w:kern w:val="0"/>
                <w:sz w:val="24"/>
                <w:szCs w:val="24"/>
                <w:highlight w:val="none"/>
                <w:lang w:val="en-US" w:eastAsia="zh-CN" w:bidi="ar"/>
              </w:rPr>
              <w:t>注：1.本项目技术标为</w:t>
            </w:r>
            <w:r>
              <w:rPr>
                <w:rFonts w:hint="eastAsia" w:ascii="宋体" w:hAnsi="宋体" w:cs="宋体"/>
                <w:b/>
                <w:bCs/>
                <w:color w:val="000000"/>
                <w:kern w:val="0"/>
                <w:sz w:val="24"/>
                <w:szCs w:val="24"/>
                <w:highlight w:val="none"/>
                <w:lang w:val="en-US" w:eastAsia="zh-CN" w:bidi="ar"/>
              </w:rPr>
              <w:t>明</w:t>
            </w:r>
            <w:r>
              <w:rPr>
                <w:rFonts w:hint="eastAsia" w:ascii="宋体" w:hAnsi="宋体" w:eastAsia="宋体" w:cs="宋体"/>
                <w:b/>
                <w:bCs/>
                <w:color w:val="000000"/>
                <w:kern w:val="0"/>
                <w:sz w:val="24"/>
                <w:szCs w:val="24"/>
                <w:highlight w:val="none"/>
                <w:lang w:val="en-US" w:eastAsia="zh-CN" w:bidi="ar"/>
              </w:rPr>
              <w:t xml:space="preserve">标。 </w:t>
            </w:r>
          </w:p>
          <w:p w14:paraId="38446B46">
            <w:pPr>
              <w:keepNext w:val="0"/>
              <w:keepLines w:val="0"/>
              <w:pageBreakBefore w:val="0"/>
              <w:widowControl/>
              <w:suppressLineNumbers w:val="0"/>
              <w:kinsoku/>
              <w:topLinePunct w:val="0"/>
              <w:autoSpaceDE/>
              <w:autoSpaceDN/>
              <w:bidi w:val="0"/>
              <w:spacing w:line="360" w:lineRule="auto"/>
              <w:jc w:val="left"/>
              <w:textAlignment w:val="auto"/>
              <w:rPr>
                <w:rFonts w:hint="eastAsia" w:ascii="宋体" w:hAnsi="宋体" w:eastAsia="宋体" w:cs="宋体"/>
                <w:color w:val="auto"/>
                <w:sz w:val="24"/>
                <w:szCs w:val="24"/>
                <w:highlight w:val="none"/>
                <w:lang w:bidi="ar"/>
              </w:rPr>
            </w:pPr>
            <w:r>
              <w:rPr>
                <w:rFonts w:hint="eastAsia" w:ascii="宋体" w:hAnsi="宋体" w:eastAsia="宋体" w:cs="宋体"/>
                <w:b/>
                <w:bCs/>
                <w:color w:val="000000"/>
                <w:kern w:val="0"/>
                <w:sz w:val="24"/>
                <w:szCs w:val="24"/>
                <w:highlight w:val="none"/>
                <w:lang w:val="en-US" w:eastAsia="zh-CN" w:bidi="ar"/>
              </w:rPr>
              <w:t>2.技术标打分项在系统内应与评标办法逐条对应设置，投标企业逐条对应制作文件，评标委员会根据施工组织设计内容有针对性、内容齐全、安排恰当、措施可行的程度进行打分，缺项的不得分，评标委员会可以视为其施工组织设计方案不能满足工程施工需要，具体得分由评标委员会评定。</w:t>
            </w:r>
          </w:p>
        </w:tc>
      </w:tr>
    </w:tbl>
    <w:p w14:paraId="52386BBF">
      <w:pPr>
        <w:kinsoku/>
        <w:topLinePunct/>
        <w:autoSpaceDN/>
        <w:spacing w:line="360" w:lineRule="auto"/>
        <w:rPr>
          <w:rFonts w:ascii="宋体" w:hAnsi="宋体" w:eastAsia="宋体" w:cs="宋体"/>
          <w:sz w:val="24"/>
          <w:szCs w:val="24"/>
        </w:rPr>
      </w:pP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注：政策优惠说明：详见供应商须知前附表。</w:t>
      </w:r>
    </w:p>
    <w:p w14:paraId="3C17C3F8">
      <w:pPr>
        <w:kinsoku/>
        <w:topLinePunct/>
        <w:autoSpaceDN/>
        <w:spacing w:line="360" w:lineRule="auto"/>
        <w:rPr>
          <w:rFonts w:ascii="宋体" w:hAnsi="宋体" w:eastAsia="宋体" w:cs="宋体"/>
          <w:sz w:val="24"/>
          <w:szCs w:val="24"/>
        </w:rPr>
      </w:pP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四、禁止供应商串通或以不正当手段谋取成交，如出现以下情形将依法追究法律责任</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w:t>
      </w:r>
    </w:p>
    <w:p w14:paraId="7D9EBB95">
      <w:pPr>
        <w:kinsoku/>
        <w:topLinePunct/>
        <w:autoSpaceDN/>
        <w:spacing w:line="360" w:lineRule="auto"/>
        <w:ind w:firstLine="546" w:firstLineChars="204"/>
        <w:rPr>
          <w:rFonts w:ascii="宋体" w:hAnsi="宋体" w:eastAsia="宋体" w:cs="宋体"/>
          <w:sz w:val="24"/>
          <w:szCs w:val="24"/>
        </w:rPr>
      </w:pPr>
      <w:r>
        <w:rPr>
          <w:rFonts w:hint="eastAsia" w:ascii="宋体" w:hAnsi="宋体" w:eastAsia="宋体" w:cs="宋体"/>
          <w:spacing w:val="14"/>
          <w:sz w:val="24"/>
          <w:szCs w:val="24"/>
          <w14:textOutline w14:w="4356" w14:cap="sq" w14:cmpd="sng" w14:algn="ctr">
            <w14:solidFill>
              <w14:srgbClr w14:val="000000"/>
            </w14:solidFill>
            <w14:prstDash w14:val="solid"/>
            <w14:bevel/>
          </w14:textOutline>
        </w:rPr>
        <w:t>(一)</w:t>
      </w:r>
      <w:r>
        <w:rPr>
          <w:rFonts w:hint="eastAsia" w:ascii="宋体" w:hAnsi="宋体" w:eastAsia="宋体" w:cs="宋体"/>
          <w:spacing w:val="7"/>
          <w:sz w:val="24"/>
          <w:szCs w:val="24"/>
          <w14:textOutline w14:w="4356" w14:cap="sq" w14:cmpd="sng" w14:algn="ctr">
            <w14:solidFill>
              <w14:srgbClr w14:val="000000"/>
            </w14:solidFill>
            <w14:prstDash w14:val="solid"/>
            <w14:bevel/>
          </w14:textOutline>
        </w:rPr>
        <w:t>供应商有下列情形之一的，处以采购金额千分之五以上千分之十以下的罚款，列</w:t>
      </w:r>
      <w:r>
        <w:rPr>
          <w:rFonts w:hint="eastAsia" w:ascii="宋体" w:hAnsi="宋体" w:eastAsia="宋体" w:cs="宋体"/>
          <w:spacing w:val="16"/>
          <w:sz w:val="24"/>
          <w:szCs w:val="24"/>
          <w14:textOutline w14:w="4356" w14:cap="sq" w14:cmpd="sng" w14:algn="ctr">
            <w14:solidFill>
              <w14:srgbClr w14:val="000000"/>
            </w14:solidFill>
            <w14:prstDash w14:val="solid"/>
            <w14:bevel/>
          </w14:textOutline>
        </w:rPr>
        <w:t>入不</w:t>
      </w: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良</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行为记录名单，在一至三年内禁止参加政府采购活动，有违法所得的，并处没收</w:t>
      </w:r>
      <w:r>
        <w:rPr>
          <w:rFonts w:hint="eastAsia" w:ascii="宋体" w:hAnsi="宋体" w:eastAsia="宋体" w:cs="宋体"/>
          <w:spacing w:val="16"/>
          <w:sz w:val="24"/>
          <w:szCs w:val="24"/>
          <w14:textOutline w14:w="4356" w14:cap="sq" w14:cmpd="sng" w14:algn="ctr">
            <w14:solidFill>
              <w14:srgbClr w14:val="000000"/>
            </w14:solidFill>
            <w14:prstDash w14:val="solid"/>
            <w14:bevel/>
          </w14:textOutline>
        </w:rPr>
        <w:t>违法</w:t>
      </w:r>
      <w:r>
        <w:rPr>
          <w:rFonts w:hint="eastAsia" w:ascii="宋体" w:hAnsi="宋体" w:eastAsia="宋体" w:cs="宋体"/>
          <w:spacing w:val="11"/>
          <w:sz w:val="24"/>
          <w:szCs w:val="24"/>
          <w14:textOutline w14:w="4356" w14:cap="sq" w14:cmpd="sng" w14:algn="ctr">
            <w14:solidFill>
              <w14:srgbClr w14:val="000000"/>
            </w14:solidFill>
            <w14:prstDash w14:val="solid"/>
            <w14:bevel/>
          </w14:textOutline>
        </w:rPr>
        <w:t>所</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得，情节严重的，由工商行政管理机关吊销营业执照；构成犯罪的，依法追究刑</w:t>
      </w:r>
      <w:r>
        <w:rPr>
          <w:rFonts w:hint="eastAsia" w:ascii="宋体" w:hAnsi="宋体" w:eastAsia="宋体" w:cs="宋体"/>
          <w:spacing w:val="6"/>
          <w:sz w:val="24"/>
          <w:szCs w:val="24"/>
          <w14:textOutline w14:w="4356" w14:cap="sq" w14:cmpd="sng" w14:algn="ctr">
            <w14:solidFill>
              <w14:srgbClr w14:val="000000"/>
            </w14:solidFill>
            <w14:prstDash w14:val="solid"/>
            <w14:bevel/>
          </w14:textOutline>
        </w:rPr>
        <w:t>事责任</w:t>
      </w:r>
      <w:r>
        <w:rPr>
          <w:rFonts w:hint="eastAsia" w:ascii="宋体" w:hAnsi="宋体" w:eastAsia="宋体" w:cs="宋体"/>
          <w:spacing w:val="5"/>
          <w:sz w:val="24"/>
          <w:szCs w:val="24"/>
          <w14:textOutline w14:w="4356" w14:cap="sq" w14:cmpd="sng" w14:algn="ctr">
            <w14:solidFill>
              <w14:srgbClr w14:val="000000"/>
            </w14:solidFill>
            <w14:prstDash w14:val="solid"/>
            <w14:bevel/>
          </w14:textOutline>
        </w:rPr>
        <w:t>：</w:t>
      </w:r>
    </w:p>
    <w:p w14:paraId="31B930C4">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8"/>
          <w:sz w:val="24"/>
          <w:szCs w:val="24"/>
        </w:rPr>
        <w:t>1</w:t>
      </w:r>
      <w:r>
        <w:rPr>
          <w:rFonts w:hint="eastAsia" w:ascii="宋体" w:hAnsi="宋体" w:eastAsia="宋体" w:cs="宋体"/>
          <w:spacing w:val="5"/>
          <w:sz w:val="24"/>
          <w:szCs w:val="24"/>
        </w:rPr>
        <w:t>、</w:t>
      </w:r>
      <w:r>
        <w:rPr>
          <w:rFonts w:hint="eastAsia" w:ascii="宋体" w:hAnsi="宋体" w:eastAsia="宋体" w:cs="宋体"/>
          <w:spacing w:val="4"/>
          <w:sz w:val="24"/>
          <w:szCs w:val="24"/>
        </w:rPr>
        <w:t>提供虚假材料谋取中标、成交的；</w:t>
      </w:r>
    </w:p>
    <w:p w14:paraId="2B68073C">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6"/>
          <w:sz w:val="24"/>
          <w:szCs w:val="24"/>
        </w:rPr>
        <w:t>2、采取不正当手段诋毁、排挤其他供应商的</w:t>
      </w:r>
      <w:r>
        <w:rPr>
          <w:rFonts w:hint="eastAsia" w:ascii="宋体" w:hAnsi="宋体" w:eastAsia="宋体" w:cs="宋体"/>
          <w:spacing w:val="1"/>
          <w:sz w:val="24"/>
          <w:szCs w:val="24"/>
        </w:rPr>
        <w:t>；</w:t>
      </w:r>
    </w:p>
    <w:p w14:paraId="76B5720E">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2"/>
          <w:sz w:val="24"/>
          <w:szCs w:val="24"/>
        </w:rPr>
        <w:t>3</w:t>
      </w:r>
      <w:r>
        <w:rPr>
          <w:rFonts w:hint="eastAsia" w:ascii="宋体" w:hAnsi="宋体" w:eastAsia="宋体" w:cs="宋体"/>
          <w:spacing w:val="11"/>
          <w:sz w:val="24"/>
          <w:szCs w:val="24"/>
        </w:rPr>
        <w:t>、</w:t>
      </w:r>
      <w:r>
        <w:rPr>
          <w:rFonts w:hint="eastAsia" w:ascii="宋体" w:hAnsi="宋体" w:eastAsia="宋体" w:cs="宋体"/>
          <w:spacing w:val="6"/>
          <w:sz w:val="24"/>
          <w:szCs w:val="24"/>
        </w:rPr>
        <w:t>与采购人、其他供应商或者采购代理机构恶意串通的；</w:t>
      </w:r>
    </w:p>
    <w:p w14:paraId="4F3FB9B1">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9"/>
          <w:sz w:val="24"/>
          <w:szCs w:val="24"/>
        </w:rPr>
        <w:t>4</w:t>
      </w:r>
      <w:r>
        <w:rPr>
          <w:rFonts w:hint="eastAsia" w:ascii="宋体" w:hAnsi="宋体" w:eastAsia="宋体" w:cs="宋体"/>
          <w:spacing w:val="7"/>
          <w:sz w:val="24"/>
          <w:szCs w:val="24"/>
        </w:rPr>
        <w:t>、向采购人、采购代理机构行贿或者提供其他不正当利益的；</w:t>
      </w:r>
    </w:p>
    <w:p w14:paraId="3FFE4556">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0"/>
          <w:sz w:val="24"/>
          <w:szCs w:val="24"/>
        </w:rPr>
        <w:t>5</w:t>
      </w:r>
      <w:r>
        <w:rPr>
          <w:rFonts w:hint="eastAsia" w:ascii="宋体" w:hAnsi="宋体" w:eastAsia="宋体" w:cs="宋体"/>
          <w:spacing w:val="9"/>
          <w:sz w:val="24"/>
          <w:szCs w:val="24"/>
        </w:rPr>
        <w:t>、</w:t>
      </w:r>
      <w:r>
        <w:rPr>
          <w:rFonts w:hint="eastAsia" w:ascii="宋体" w:hAnsi="宋体" w:eastAsia="宋体" w:cs="宋体"/>
          <w:spacing w:val="5"/>
          <w:sz w:val="24"/>
          <w:szCs w:val="24"/>
        </w:rPr>
        <w:t>在采购过程中与采购人进行协商谈判的；</w:t>
      </w:r>
    </w:p>
    <w:p w14:paraId="58A3FB28">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6"/>
          <w:sz w:val="24"/>
          <w:szCs w:val="24"/>
        </w:rPr>
        <w:t>6、拒绝有关部门监督检查或者提供虚假情况的。</w:t>
      </w:r>
    </w:p>
    <w:p w14:paraId="0C6A105A">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2"/>
          <w:sz w:val="24"/>
          <w:szCs w:val="24"/>
        </w:rPr>
        <w:t>7</w:t>
      </w:r>
      <w:r>
        <w:rPr>
          <w:rFonts w:hint="eastAsia" w:ascii="宋体" w:hAnsi="宋体" w:eastAsia="宋体" w:cs="宋体"/>
          <w:spacing w:val="7"/>
          <w:sz w:val="24"/>
          <w:szCs w:val="24"/>
        </w:rPr>
        <w:t>、</w:t>
      </w:r>
      <w:r>
        <w:rPr>
          <w:rFonts w:hint="eastAsia" w:ascii="宋体" w:hAnsi="宋体" w:eastAsia="宋体" w:cs="宋体"/>
          <w:spacing w:val="6"/>
          <w:sz w:val="24"/>
          <w:szCs w:val="24"/>
        </w:rPr>
        <w:t>成交后无正当理由拒不与采购人签订政府采购合同；</w:t>
      </w:r>
    </w:p>
    <w:p w14:paraId="67462A62">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2"/>
          <w:sz w:val="24"/>
          <w:szCs w:val="24"/>
        </w:rPr>
        <w:t>8</w:t>
      </w:r>
      <w:r>
        <w:rPr>
          <w:rFonts w:hint="eastAsia" w:ascii="宋体" w:hAnsi="宋体" w:eastAsia="宋体" w:cs="宋体"/>
          <w:spacing w:val="6"/>
          <w:sz w:val="24"/>
          <w:szCs w:val="24"/>
        </w:rPr>
        <w:t>、未按照采购文件确定的事项签订政府采购合同；</w:t>
      </w:r>
    </w:p>
    <w:p w14:paraId="64E51864">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5"/>
          <w:sz w:val="24"/>
          <w:szCs w:val="24"/>
        </w:rPr>
        <w:t>9</w:t>
      </w:r>
      <w:r>
        <w:rPr>
          <w:rFonts w:hint="eastAsia" w:ascii="宋体" w:hAnsi="宋体" w:eastAsia="宋体" w:cs="宋体"/>
          <w:spacing w:val="3"/>
          <w:sz w:val="24"/>
          <w:szCs w:val="24"/>
        </w:rPr>
        <w:t>、将政府采购合同转包；</w:t>
      </w:r>
    </w:p>
    <w:p w14:paraId="5ACFA2DF">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0"/>
          <w:sz w:val="24"/>
          <w:szCs w:val="24"/>
        </w:rPr>
        <w:t>1</w:t>
      </w:r>
      <w:r>
        <w:rPr>
          <w:rFonts w:hint="eastAsia" w:ascii="宋体" w:hAnsi="宋体" w:eastAsia="宋体" w:cs="宋体"/>
          <w:spacing w:val="6"/>
          <w:sz w:val="24"/>
          <w:szCs w:val="24"/>
        </w:rPr>
        <w:t>0</w:t>
      </w:r>
      <w:r>
        <w:rPr>
          <w:rFonts w:hint="eastAsia" w:ascii="宋体" w:hAnsi="宋体" w:eastAsia="宋体" w:cs="宋体"/>
          <w:spacing w:val="5"/>
          <w:sz w:val="24"/>
          <w:szCs w:val="24"/>
        </w:rPr>
        <w:t>、擅自变更、中止或者终止政府采购合同。</w:t>
      </w:r>
    </w:p>
    <w:p w14:paraId="40778171">
      <w:pPr>
        <w:kinsoku/>
        <w:topLinePunct/>
        <w:autoSpaceDN/>
        <w:spacing w:line="360" w:lineRule="auto"/>
        <w:ind w:firstLine="534" w:firstLineChars="204"/>
        <w:rPr>
          <w:rFonts w:ascii="宋体" w:hAnsi="宋体" w:eastAsia="宋体" w:cs="宋体"/>
          <w:sz w:val="24"/>
          <w:szCs w:val="24"/>
        </w:rPr>
      </w:pPr>
      <w:r>
        <w:rPr>
          <w:rFonts w:hint="eastAsia" w:ascii="宋体" w:hAnsi="宋体" w:eastAsia="宋体" w:cs="宋体"/>
          <w:spacing w:val="11"/>
          <w:sz w:val="24"/>
          <w:szCs w:val="24"/>
          <w14:textOutline w14:w="4356" w14:cap="sq" w14:cmpd="sng" w14:algn="ctr">
            <w14:solidFill>
              <w14:srgbClr w14:val="000000"/>
            </w14:solidFill>
            <w14:prstDash w14:val="solid"/>
            <w14:bevel/>
          </w14:textOutline>
        </w:rPr>
        <w:t>(二)供应商捏造事实、提供虚假材料或者以非法手段取得证明材料进行投诉的，由</w:t>
      </w:r>
      <w:r>
        <w:rPr>
          <w:rFonts w:hint="eastAsia" w:ascii="宋体" w:hAnsi="宋体" w:eastAsia="宋体" w:cs="宋体"/>
          <w:spacing w:val="5"/>
          <w:sz w:val="24"/>
          <w:szCs w:val="24"/>
          <w14:textOutline w14:w="4356" w14:cap="sq" w14:cmpd="sng" w14:algn="ctr">
            <w14:solidFill>
              <w14:srgbClr w14:val="000000"/>
            </w14:solidFill>
            <w14:prstDash w14:val="solid"/>
            <w14:bevel/>
          </w14:textOutline>
        </w:rPr>
        <w:t>财</w:t>
      </w: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政</w:t>
      </w:r>
      <w:r>
        <w:rPr>
          <w:rFonts w:hint="eastAsia" w:ascii="宋体" w:hAnsi="宋体" w:eastAsia="宋体" w:cs="宋体"/>
          <w:spacing w:val="6"/>
          <w:sz w:val="24"/>
          <w:szCs w:val="24"/>
          <w14:textOutline w14:w="4356" w14:cap="sq" w14:cmpd="sng" w14:algn="ctr">
            <w14:solidFill>
              <w14:srgbClr w14:val="000000"/>
            </w14:solidFill>
            <w14:prstDash w14:val="solid"/>
            <w14:bevel/>
          </w14:textOutline>
        </w:rPr>
        <w:t>部门列入不良行为记录名单，禁止其</w:t>
      </w:r>
      <w:r>
        <w:rPr>
          <w:rFonts w:hint="eastAsia" w:ascii="宋体" w:hAnsi="宋体" w:eastAsia="宋体" w:cs="宋体"/>
          <w:b/>
          <w:bCs/>
          <w:spacing w:val="6"/>
          <w:sz w:val="24"/>
          <w:szCs w:val="24"/>
        </w:rPr>
        <w:t>1</w:t>
      </w:r>
      <w:r>
        <w:rPr>
          <w:rFonts w:hint="eastAsia" w:ascii="宋体" w:hAnsi="宋体" w:eastAsia="宋体" w:cs="宋体"/>
          <w:spacing w:val="6"/>
          <w:sz w:val="24"/>
          <w:szCs w:val="24"/>
          <w14:textOutline w14:w="4356" w14:cap="sq" w14:cmpd="sng" w14:algn="ctr">
            <w14:solidFill>
              <w14:srgbClr w14:val="000000"/>
            </w14:solidFill>
            <w14:prstDash w14:val="solid"/>
            <w14:bevel/>
          </w14:textOutline>
        </w:rPr>
        <w:t>至</w:t>
      </w:r>
      <w:r>
        <w:rPr>
          <w:rFonts w:hint="eastAsia" w:ascii="宋体" w:hAnsi="宋体" w:eastAsia="宋体" w:cs="宋体"/>
          <w:b/>
          <w:bCs/>
          <w:spacing w:val="6"/>
          <w:sz w:val="24"/>
          <w:szCs w:val="24"/>
        </w:rPr>
        <w:t>3</w:t>
      </w:r>
      <w:r>
        <w:rPr>
          <w:rFonts w:hint="eastAsia" w:ascii="宋体" w:hAnsi="宋体" w:eastAsia="宋体" w:cs="宋体"/>
          <w:spacing w:val="6"/>
          <w:sz w:val="24"/>
          <w:szCs w:val="24"/>
          <w14:textOutline w14:w="4356" w14:cap="sq" w14:cmpd="sng" w14:algn="ctr">
            <w14:solidFill>
              <w14:srgbClr w14:val="000000"/>
            </w14:solidFill>
            <w14:prstDash w14:val="solid"/>
            <w14:bevel/>
          </w14:textOutline>
        </w:rPr>
        <w:t>年内参加政府采购活动。</w:t>
      </w:r>
    </w:p>
    <w:p w14:paraId="18B93124">
      <w:pPr>
        <w:kinsoku/>
        <w:topLinePunct/>
        <w:autoSpaceDN/>
        <w:spacing w:line="360" w:lineRule="auto"/>
        <w:ind w:firstLine="544" w:firstLineChars="200"/>
        <w:rPr>
          <w:rFonts w:ascii="宋体" w:hAnsi="宋体" w:eastAsia="宋体" w:cs="宋体"/>
          <w:sz w:val="24"/>
          <w:szCs w:val="24"/>
        </w:rPr>
      </w:pPr>
      <w:r>
        <w:rPr>
          <w:rFonts w:hint="eastAsia" w:ascii="宋体" w:hAnsi="宋体" w:eastAsia="宋体" w:cs="宋体"/>
          <w:spacing w:val="16"/>
          <w:sz w:val="24"/>
          <w:szCs w:val="24"/>
          <w14:textOutline w14:w="4356" w14:cap="sq" w14:cmpd="sng" w14:algn="ctr">
            <w14:solidFill>
              <w14:srgbClr w14:val="000000"/>
            </w14:solidFill>
            <w14:prstDash w14:val="solid"/>
            <w14:bevel/>
          </w14:textOutline>
        </w:rPr>
        <w:t>(</w:t>
      </w:r>
      <w:r>
        <w:rPr>
          <w:rFonts w:hint="eastAsia" w:ascii="宋体" w:hAnsi="宋体" w:eastAsia="宋体" w:cs="宋体"/>
          <w:spacing w:val="13"/>
          <w:sz w:val="24"/>
          <w:szCs w:val="24"/>
          <w14:textOutline w14:w="4356" w14:cap="sq" w14:cmpd="sng" w14:algn="ctr">
            <w14:solidFill>
              <w14:srgbClr w14:val="000000"/>
            </w14:solidFill>
            <w14:prstDash w14:val="solid"/>
            <w14:bevel/>
          </w14:textOutline>
        </w:rPr>
        <w:t>三)有下列情形之一的，属于恶意串通，对供应商依法追究法律责任：</w:t>
      </w:r>
    </w:p>
    <w:p w14:paraId="450A712B">
      <w:pPr>
        <w:kinsoku/>
        <w:topLinePunct/>
        <w:autoSpaceDN/>
        <w:spacing w:line="360" w:lineRule="auto"/>
        <w:ind w:firstLine="433"/>
        <w:rPr>
          <w:rFonts w:ascii="宋体" w:hAnsi="宋体" w:eastAsia="宋体" w:cs="宋体"/>
          <w:spacing w:val="7"/>
          <w:sz w:val="24"/>
          <w:szCs w:val="24"/>
        </w:rPr>
      </w:pPr>
      <w:r>
        <w:rPr>
          <w:rFonts w:hint="eastAsia" w:ascii="宋体" w:hAnsi="宋体" w:eastAsia="宋体" w:cs="宋体"/>
          <w:spacing w:val="12"/>
          <w:sz w:val="24"/>
          <w:szCs w:val="24"/>
        </w:rPr>
        <w:t>1</w:t>
      </w:r>
      <w:r>
        <w:rPr>
          <w:rFonts w:hint="eastAsia" w:ascii="宋体" w:hAnsi="宋体" w:eastAsia="宋体" w:cs="宋体"/>
          <w:spacing w:val="10"/>
          <w:sz w:val="24"/>
          <w:szCs w:val="24"/>
        </w:rPr>
        <w:t>、</w:t>
      </w:r>
      <w:r>
        <w:rPr>
          <w:rFonts w:hint="eastAsia" w:ascii="宋体" w:hAnsi="宋体" w:eastAsia="宋体" w:cs="宋体"/>
          <w:spacing w:val="6"/>
          <w:sz w:val="24"/>
          <w:szCs w:val="24"/>
        </w:rPr>
        <w:t>供应商直接或者间接从采购人或者采购代理机构处获得其他供应商的相关情况并</w:t>
      </w:r>
      <w:r>
        <w:rPr>
          <w:rFonts w:hint="eastAsia" w:ascii="宋体" w:hAnsi="宋体" w:eastAsia="宋体" w:cs="宋体"/>
          <w:spacing w:val="11"/>
          <w:sz w:val="24"/>
          <w:szCs w:val="24"/>
        </w:rPr>
        <w:t>修</w:t>
      </w:r>
      <w:r>
        <w:rPr>
          <w:rFonts w:hint="eastAsia" w:ascii="宋体" w:hAnsi="宋体" w:eastAsia="宋体" w:cs="宋体"/>
          <w:spacing w:val="7"/>
          <w:sz w:val="24"/>
          <w:szCs w:val="24"/>
        </w:rPr>
        <w:t>改其响应文件；</w:t>
      </w:r>
    </w:p>
    <w:p w14:paraId="1A1186E0">
      <w:pPr>
        <w:kinsoku/>
        <w:topLinePunct/>
        <w:autoSpaceDN/>
        <w:spacing w:line="360" w:lineRule="auto"/>
        <w:ind w:firstLine="433"/>
        <w:rPr>
          <w:rFonts w:ascii="宋体" w:hAnsi="宋体" w:eastAsia="宋体" w:cs="宋体"/>
          <w:spacing w:val="7"/>
          <w:sz w:val="24"/>
          <w:szCs w:val="24"/>
        </w:rPr>
      </w:pPr>
      <w:r>
        <w:rPr>
          <w:rFonts w:hint="eastAsia" w:ascii="宋体" w:hAnsi="宋体" w:eastAsia="宋体" w:cs="宋体"/>
          <w:spacing w:val="10"/>
          <w:sz w:val="24"/>
          <w:szCs w:val="24"/>
        </w:rPr>
        <w:t>2</w:t>
      </w:r>
      <w:r>
        <w:rPr>
          <w:rFonts w:hint="eastAsia" w:ascii="宋体" w:hAnsi="宋体" w:eastAsia="宋体" w:cs="宋体"/>
          <w:spacing w:val="7"/>
          <w:sz w:val="24"/>
          <w:szCs w:val="24"/>
        </w:rPr>
        <w:t>、供应商按照采购人或者采购代理机构的授意撤换、修改响应文件；</w:t>
      </w:r>
    </w:p>
    <w:p w14:paraId="4B8C82CF">
      <w:pPr>
        <w:kinsoku/>
        <w:topLinePunct/>
        <w:autoSpaceDN/>
        <w:spacing w:line="360" w:lineRule="auto"/>
        <w:ind w:firstLine="433"/>
        <w:rPr>
          <w:rFonts w:ascii="宋体" w:hAnsi="宋体" w:eastAsia="宋体" w:cs="宋体"/>
          <w:sz w:val="24"/>
          <w:szCs w:val="24"/>
        </w:rPr>
      </w:pPr>
      <w:r>
        <w:rPr>
          <w:rFonts w:hint="eastAsia" w:ascii="宋体" w:hAnsi="宋体" w:eastAsia="宋体" w:cs="宋体"/>
          <w:spacing w:val="7"/>
          <w:sz w:val="24"/>
          <w:szCs w:val="24"/>
        </w:rPr>
        <w:t>3、供应商之间协商报价、技术方案等响应文件的实质性内容</w:t>
      </w:r>
      <w:r>
        <w:rPr>
          <w:rFonts w:hint="eastAsia" w:ascii="宋体" w:hAnsi="宋体" w:eastAsia="宋体" w:cs="宋体"/>
          <w:spacing w:val="3"/>
          <w:sz w:val="24"/>
          <w:szCs w:val="24"/>
        </w:rPr>
        <w:t>；</w:t>
      </w:r>
    </w:p>
    <w:p w14:paraId="45727979">
      <w:pPr>
        <w:kinsoku/>
        <w:topLinePunct/>
        <w:autoSpaceDN/>
        <w:spacing w:line="360" w:lineRule="auto"/>
        <w:ind w:firstLine="420"/>
        <w:rPr>
          <w:rFonts w:ascii="宋体" w:hAnsi="宋体" w:eastAsia="宋体" w:cs="宋体"/>
          <w:spacing w:val="5"/>
          <w:sz w:val="24"/>
          <w:szCs w:val="24"/>
        </w:rPr>
      </w:pPr>
      <w:r>
        <w:rPr>
          <w:rFonts w:hint="eastAsia" w:ascii="宋体" w:hAnsi="宋体" w:eastAsia="宋体" w:cs="宋体"/>
          <w:spacing w:val="12"/>
          <w:sz w:val="24"/>
          <w:szCs w:val="24"/>
        </w:rPr>
        <w:t>4、属于</w:t>
      </w:r>
      <w:r>
        <w:rPr>
          <w:rFonts w:hint="eastAsia" w:ascii="宋体" w:hAnsi="宋体" w:eastAsia="宋体" w:cs="宋体"/>
          <w:spacing w:val="7"/>
          <w:sz w:val="24"/>
          <w:szCs w:val="24"/>
        </w:rPr>
        <w:t>同</w:t>
      </w:r>
      <w:r>
        <w:rPr>
          <w:rFonts w:hint="eastAsia" w:ascii="宋体" w:hAnsi="宋体" w:eastAsia="宋体" w:cs="宋体"/>
          <w:spacing w:val="6"/>
          <w:sz w:val="24"/>
          <w:szCs w:val="24"/>
        </w:rPr>
        <w:t>一集团、协会、商会等组织成员的供应商按照该组织要求协同参加政府采</w:t>
      </w:r>
      <w:r>
        <w:rPr>
          <w:rFonts w:hint="eastAsia" w:ascii="宋体" w:hAnsi="宋体" w:eastAsia="宋体" w:cs="宋体"/>
          <w:spacing w:val="7"/>
          <w:sz w:val="24"/>
          <w:szCs w:val="24"/>
        </w:rPr>
        <w:t>购</w:t>
      </w:r>
      <w:r>
        <w:rPr>
          <w:rFonts w:hint="eastAsia" w:ascii="宋体" w:hAnsi="宋体" w:eastAsia="宋体" w:cs="宋体"/>
          <w:spacing w:val="5"/>
          <w:sz w:val="24"/>
          <w:szCs w:val="24"/>
        </w:rPr>
        <w:t>活动；</w:t>
      </w:r>
    </w:p>
    <w:p w14:paraId="452F9BDE">
      <w:pPr>
        <w:kinsoku/>
        <w:topLinePunct/>
        <w:autoSpaceDN/>
        <w:spacing w:line="360" w:lineRule="auto"/>
        <w:ind w:firstLine="420"/>
        <w:rPr>
          <w:rFonts w:ascii="宋体" w:hAnsi="宋体" w:eastAsia="宋体" w:cs="宋体"/>
          <w:spacing w:val="6"/>
          <w:sz w:val="24"/>
          <w:szCs w:val="24"/>
        </w:rPr>
      </w:pPr>
      <w:r>
        <w:rPr>
          <w:rFonts w:hint="eastAsia" w:ascii="宋体" w:hAnsi="宋体" w:eastAsia="宋体" w:cs="宋体"/>
          <w:spacing w:val="7"/>
          <w:sz w:val="24"/>
          <w:szCs w:val="24"/>
        </w:rPr>
        <w:t>5</w:t>
      </w:r>
      <w:r>
        <w:rPr>
          <w:rFonts w:hint="eastAsia" w:ascii="宋体" w:hAnsi="宋体" w:eastAsia="宋体" w:cs="宋体"/>
          <w:spacing w:val="6"/>
          <w:sz w:val="24"/>
          <w:szCs w:val="24"/>
        </w:rPr>
        <w:t>、供应商之间事先约定由某一特定供应商成交；</w:t>
      </w:r>
    </w:p>
    <w:p w14:paraId="682F0AB3">
      <w:pPr>
        <w:kinsoku/>
        <w:topLinePunct/>
        <w:autoSpaceDN/>
        <w:spacing w:line="360" w:lineRule="auto"/>
        <w:ind w:firstLine="420"/>
        <w:rPr>
          <w:rFonts w:ascii="宋体" w:hAnsi="宋体" w:eastAsia="宋体" w:cs="宋体"/>
          <w:sz w:val="24"/>
          <w:szCs w:val="24"/>
        </w:rPr>
      </w:pPr>
      <w:r>
        <w:rPr>
          <w:rFonts w:hint="eastAsia" w:ascii="宋体" w:hAnsi="宋体" w:eastAsia="宋体" w:cs="宋体"/>
          <w:spacing w:val="11"/>
          <w:sz w:val="24"/>
          <w:szCs w:val="24"/>
        </w:rPr>
        <w:t>6</w:t>
      </w:r>
      <w:r>
        <w:rPr>
          <w:rFonts w:hint="eastAsia" w:ascii="宋体" w:hAnsi="宋体" w:eastAsia="宋体" w:cs="宋体"/>
          <w:spacing w:val="7"/>
          <w:sz w:val="24"/>
          <w:szCs w:val="24"/>
        </w:rPr>
        <w:t>、供应商之间商定部分供应商放弃参加政府采购活动或者放弃成交；</w:t>
      </w:r>
    </w:p>
    <w:p w14:paraId="247C0111">
      <w:pPr>
        <w:kinsoku/>
        <w:topLinePunct/>
        <w:autoSpaceDN/>
        <w:spacing w:line="360" w:lineRule="auto"/>
        <w:ind w:firstLine="419"/>
        <w:rPr>
          <w:rFonts w:ascii="宋体" w:hAnsi="宋体" w:eastAsia="宋体" w:cs="宋体"/>
          <w:sz w:val="24"/>
          <w:szCs w:val="24"/>
        </w:rPr>
      </w:pPr>
      <w:r>
        <w:rPr>
          <w:rFonts w:hint="eastAsia" w:ascii="宋体" w:hAnsi="宋体" w:eastAsia="宋体" w:cs="宋体"/>
          <w:spacing w:val="12"/>
          <w:sz w:val="24"/>
          <w:szCs w:val="24"/>
        </w:rPr>
        <w:t>7、供</w:t>
      </w:r>
      <w:r>
        <w:rPr>
          <w:rFonts w:hint="eastAsia" w:ascii="宋体" w:hAnsi="宋体" w:eastAsia="宋体" w:cs="宋体"/>
          <w:spacing w:val="7"/>
          <w:sz w:val="24"/>
          <w:szCs w:val="24"/>
        </w:rPr>
        <w:t>应</w:t>
      </w:r>
      <w:r>
        <w:rPr>
          <w:rFonts w:hint="eastAsia" w:ascii="宋体" w:hAnsi="宋体" w:eastAsia="宋体" w:cs="宋体"/>
          <w:spacing w:val="6"/>
          <w:sz w:val="24"/>
          <w:szCs w:val="24"/>
        </w:rPr>
        <w:t>商与采购人或者采购代理机构之间、供应商相互之间，为谋求特定供应商成</w:t>
      </w:r>
      <w:r>
        <w:rPr>
          <w:rFonts w:hint="eastAsia" w:ascii="宋体" w:hAnsi="宋体" w:eastAsia="宋体" w:cs="宋体"/>
          <w:spacing w:val="16"/>
          <w:sz w:val="24"/>
          <w:szCs w:val="24"/>
        </w:rPr>
        <w:t>交</w:t>
      </w:r>
      <w:r>
        <w:rPr>
          <w:rFonts w:hint="eastAsia" w:ascii="宋体" w:hAnsi="宋体" w:eastAsia="宋体" w:cs="宋体"/>
          <w:spacing w:val="11"/>
          <w:sz w:val="24"/>
          <w:szCs w:val="24"/>
        </w:rPr>
        <w:t>或</w:t>
      </w:r>
      <w:r>
        <w:rPr>
          <w:rFonts w:hint="eastAsia" w:ascii="宋体" w:hAnsi="宋体" w:eastAsia="宋体" w:cs="宋体"/>
          <w:spacing w:val="8"/>
          <w:sz w:val="24"/>
          <w:szCs w:val="24"/>
        </w:rPr>
        <w:t>者排斥其他供应商的其他串通行为。</w:t>
      </w:r>
    </w:p>
    <w:p w14:paraId="1709C363">
      <w:pPr>
        <w:kinsoku/>
        <w:topLinePunct/>
        <w:autoSpaceDN/>
        <w:spacing w:line="360" w:lineRule="auto"/>
        <w:ind w:firstLine="584" w:firstLineChars="200"/>
        <w:rPr>
          <w:rFonts w:ascii="宋体" w:hAnsi="宋体" w:eastAsia="宋体" w:cs="宋体"/>
          <w:sz w:val="24"/>
          <w:szCs w:val="24"/>
        </w:rPr>
      </w:pPr>
      <w:r>
        <w:rPr>
          <w:rFonts w:hint="eastAsia" w:ascii="宋体" w:hAnsi="宋体" w:eastAsia="宋体" w:cs="宋体"/>
          <w:spacing w:val="26"/>
          <w:sz w:val="24"/>
          <w:szCs w:val="24"/>
          <w14:textOutline w14:w="4356" w14:cap="sq" w14:cmpd="sng" w14:algn="ctr">
            <w14:solidFill>
              <w14:srgbClr w14:val="000000"/>
            </w14:solidFill>
            <w14:prstDash w14:val="solid"/>
            <w14:bevel/>
          </w14:textOutline>
        </w:rPr>
        <w:t>(</w:t>
      </w:r>
      <w:r>
        <w:rPr>
          <w:rFonts w:hint="eastAsia" w:ascii="宋体" w:hAnsi="宋体" w:eastAsia="宋体" w:cs="宋体"/>
          <w:spacing w:val="18"/>
          <w:sz w:val="24"/>
          <w:szCs w:val="24"/>
          <w14:textOutline w14:w="4356" w14:cap="sq" w14:cmpd="sng" w14:algn="ctr">
            <w14:solidFill>
              <w14:srgbClr w14:val="000000"/>
            </w14:solidFill>
            <w14:prstDash w14:val="solid"/>
            <w14:bevel/>
          </w14:textOutline>
        </w:rPr>
        <w:t>四</w:t>
      </w:r>
      <w:r>
        <w:rPr>
          <w:rFonts w:hint="eastAsia" w:ascii="宋体" w:hAnsi="宋体" w:eastAsia="宋体" w:cs="宋体"/>
          <w:spacing w:val="13"/>
          <w:sz w:val="24"/>
          <w:szCs w:val="24"/>
          <w14:textOutline w14:w="4356" w14:cap="sq" w14:cmpd="sng" w14:algn="ctr">
            <w14:solidFill>
              <w14:srgbClr w14:val="000000"/>
            </w14:solidFill>
            <w14:prstDash w14:val="solid"/>
            <w14:bevel/>
          </w14:textOutline>
        </w:rPr>
        <w:t>)有下列情形之一的，视为供应商相互串通报价：</w:t>
      </w:r>
    </w:p>
    <w:p w14:paraId="6967F4ED">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7"/>
          <w:sz w:val="24"/>
          <w:szCs w:val="24"/>
        </w:rPr>
        <w:t>1</w:t>
      </w:r>
      <w:r>
        <w:rPr>
          <w:rFonts w:hint="eastAsia" w:ascii="宋体" w:hAnsi="宋体" w:eastAsia="宋体" w:cs="宋体"/>
          <w:spacing w:val="6"/>
          <w:sz w:val="24"/>
          <w:szCs w:val="24"/>
        </w:rPr>
        <w:t>、不同供应商的响应文件由同一单位或者个人编制；</w:t>
      </w:r>
    </w:p>
    <w:p w14:paraId="05D4F93D">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2"/>
          <w:sz w:val="24"/>
          <w:szCs w:val="24"/>
        </w:rPr>
        <w:t>2</w:t>
      </w:r>
      <w:r>
        <w:rPr>
          <w:rFonts w:hint="eastAsia" w:ascii="宋体" w:hAnsi="宋体" w:eastAsia="宋体" w:cs="宋体"/>
          <w:spacing w:val="6"/>
          <w:sz w:val="24"/>
          <w:szCs w:val="24"/>
        </w:rPr>
        <w:t>、不同供应商委托同一单位或者个人办理相关事宜；</w:t>
      </w:r>
    </w:p>
    <w:p w14:paraId="350B4402">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2"/>
          <w:sz w:val="24"/>
          <w:szCs w:val="24"/>
        </w:rPr>
        <w:t>3</w:t>
      </w:r>
      <w:r>
        <w:rPr>
          <w:rFonts w:hint="eastAsia" w:ascii="宋体" w:hAnsi="宋体" w:eastAsia="宋体" w:cs="宋体"/>
          <w:spacing w:val="11"/>
          <w:sz w:val="24"/>
          <w:szCs w:val="24"/>
        </w:rPr>
        <w:t>、</w:t>
      </w:r>
      <w:r>
        <w:rPr>
          <w:rFonts w:hint="eastAsia" w:ascii="宋体" w:hAnsi="宋体" w:eastAsia="宋体" w:cs="宋体"/>
          <w:spacing w:val="6"/>
          <w:sz w:val="24"/>
          <w:szCs w:val="24"/>
        </w:rPr>
        <w:t>不同供应商的响应文件载明的项目管理成员为同一人；</w:t>
      </w:r>
    </w:p>
    <w:p w14:paraId="4C349756">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7"/>
          <w:sz w:val="24"/>
          <w:szCs w:val="24"/>
        </w:rPr>
        <w:t>4、不同供应商的响应文件异常一致或者报价呈规律性差异</w:t>
      </w:r>
      <w:r>
        <w:rPr>
          <w:rFonts w:hint="eastAsia" w:ascii="宋体" w:hAnsi="宋体" w:eastAsia="宋体" w:cs="宋体"/>
          <w:spacing w:val="6"/>
          <w:sz w:val="24"/>
          <w:szCs w:val="24"/>
        </w:rPr>
        <w:t>；</w:t>
      </w:r>
    </w:p>
    <w:p w14:paraId="4192BAA8">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5"/>
          <w:sz w:val="24"/>
          <w:szCs w:val="24"/>
        </w:rPr>
        <w:t>5、不同供应商的响应文件相互混装</w:t>
      </w:r>
      <w:r>
        <w:rPr>
          <w:rFonts w:hint="eastAsia" w:ascii="宋体" w:hAnsi="宋体" w:eastAsia="宋体" w:cs="宋体"/>
          <w:spacing w:val="4"/>
          <w:sz w:val="24"/>
          <w:szCs w:val="24"/>
        </w:rPr>
        <w:t>；</w:t>
      </w:r>
    </w:p>
    <w:p w14:paraId="3B9F667B">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b/>
          <w:bCs/>
          <w:spacing w:val="16"/>
          <w:sz w:val="24"/>
          <w:szCs w:val="24"/>
        </w:rPr>
        <w:t>6</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、重要说明：在清标中发现以下问题均视为涉嫌串通投标，作无效报价处理。</w:t>
      </w:r>
    </w:p>
    <w:p w14:paraId="7A324C46">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5"/>
          <w:sz w:val="24"/>
          <w:szCs w:val="24"/>
          <w14:textOutline w14:w="4356" w14:cap="sq" w14:cmpd="sng" w14:algn="ctr">
            <w14:solidFill>
              <w14:srgbClr w14:val="000000"/>
            </w14:solidFill>
            <w14:prstDash w14:val="solid"/>
            <w14:bevel/>
          </w14:textOutline>
        </w:rPr>
        <w:t>(</w:t>
      </w:r>
      <w:r>
        <w:rPr>
          <w:rFonts w:hint="eastAsia" w:ascii="宋体" w:hAnsi="宋体" w:eastAsia="宋体" w:cs="宋体"/>
          <w:b/>
          <w:bCs/>
          <w:spacing w:val="15"/>
          <w:sz w:val="24"/>
          <w:szCs w:val="24"/>
        </w:rPr>
        <w:t>1</w:t>
      </w:r>
      <w:r>
        <w:rPr>
          <w:rFonts w:hint="eastAsia" w:ascii="宋体" w:hAnsi="宋体" w:eastAsia="宋体" w:cs="宋体"/>
          <w:spacing w:val="15"/>
          <w:sz w:val="24"/>
          <w:szCs w:val="24"/>
          <w14:textOutline w14:w="4356" w14:cap="sq" w14:cmpd="sng" w14:algn="ctr">
            <w14:solidFill>
              <w14:srgbClr w14:val="000000"/>
            </w14:solidFill>
            <w14:prstDash w14:val="solid"/>
            <w14:bevel/>
          </w14:textOutline>
        </w:rPr>
        <w:t>)响应文件制作机器码一致</w:t>
      </w:r>
      <w:r>
        <w:rPr>
          <w:rFonts w:hint="eastAsia" w:ascii="宋体" w:hAnsi="宋体" w:eastAsia="宋体" w:cs="宋体"/>
          <w:spacing w:val="12"/>
          <w:sz w:val="24"/>
          <w:szCs w:val="24"/>
          <w14:textOutline w14:w="4356" w14:cap="sq" w14:cmpd="sng" w14:algn="ctr">
            <w14:solidFill>
              <w14:srgbClr w14:val="000000"/>
            </w14:solidFill>
            <w14:prstDash w14:val="solid"/>
            <w14:bevel/>
          </w14:textOutline>
        </w:rPr>
        <w:t>；</w:t>
      </w:r>
    </w:p>
    <w:p w14:paraId="5830825E">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15"/>
          <w:sz w:val="24"/>
          <w:szCs w:val="24"/>
          <w14:textOutline w14:w="4356" w14:cap="sq" w14:cmpd="sng" w14:algn="ctr">
            <w14:solidFill>
              <w14:srgbClr w14:val="000000"/>
            </w14:solidFill>
            <w14:prstDash w14:val="solid"/>
            <w14:bevel/>
          </w14:textOutline>
        </w:rPr>
        <w:t>(</w:t>
      </w:r>
      <w:r>
        <w:rPr>
          <w:rFonts w:hint="eastAsia" w:ascii="宋体" w:hAnsi="宋体" w:eastAsia="宋体" w:cs="宋体"/>
          <w:b/>
          <w:bCs/>
          <w:spacing w:val="15"/>
          <w:sz w:val="24"/>
          <w:szCs w:val="24"/>
        </w:rPr>
        <w:t>2</w:t>
      </w:r>
      <w:r>
        <w:rPr>
          <w:rFonts w:hint="eastAsia" w:ascii="宋体" w:hAnsi="宋体" w:eastAsia="宋体" w:cs="宋体"/>
          <w:spacing w:val="15"/>
          <w:sz w:val="24"/>
          <w:szCs w:val="24"/>
          <w14:textOutline w14:w="4356" w14:cap="sq" w14:cmpd="sng" w14:algn="ctr">
            <w14:solidFill>
              <w14:srgbClr w14:val="000000"/>
            </w14:solidFill>
            <w14:prstDash w14:val="solid"/>
            <w14:bevel/>
          </w14:textOutline>
        </w:rPr>
        <w:t>)响应文件创建标识码一致</w:t>
      </w:r>
      <w:r>
        <w:rPr>
          <w:rFonts w:hint="eastAsia" w:ascii="宋体" w:hAnsi="宋体" w:eastAsia="宋体" w:cs="宋体"/>
          <w:spacing w:val="12"/>
          <w:sz w:val="24"/>
          <w:szCs w:val="24"/>
          <w14:textOutline w14:w="4356" w14:cap="sq" w14:cmpd="sng" w14:algn="ctr">
            <w14:solidFill>
              <w14:srgbClr w14:val="000000"/>
            </w14:solidFill>
            <w14:prstDash w14:val="solid"/>
            <w14:bevel/>
          </w14:textOutline>
        </w:rPr>
        <w:t>；</w:t>
      </w:r>
    </w:p>
    <w:p w14:paraId="3887CF85">
      <w:pPr>
        <w:kinsoku/>
        <w:topLinePunct/>
        <w:autoSpaceDN/>
        <w:spacing w:line="360" w:lineRule="auto"/>
        <w:ind w:left="420" w:leftChars="200"/>
        <w:rPr>
          <w:rFonts w:ascii="宋体" w:hAnsi="宋体" w:eastAsia="宋体" w:cs="宋体"/>
          <w:sz w:val="24"/>
          <w:szCs w:val="24"/>
        </w:rPr>
      </w:pPr>
      <w:r>
        <w:rPr>
          <w:rFonts w:hint="eastAsia" w:ascii="宋体" w:hAnsi="宋体" w:eastAsia="宋体" w:cs="宋体"/>
          <w:spacing w:val="21"/>
          <w:sz w:val="24"/>
          <w:szCs w:val="24"/>
          <w14:textOutline w14:w="4356" w14:cap="sq" w14:cmpd="sng" w14:algn="ctr">
            <w14:solidFill>
              <w14:srgbClr w14:val="000000"/>
            </w14:solidFill>
            <w14:prstDash w14:val="solid"/>
            <w14:bevel/>
          </w14:textOutline>
        </w:rPr>
        <w:t>(</w:t>
      </w:r>
      <w:r>
        <w:rPr>
          <w:rFonts w:hint="eastAsia" w:ascii="宋体" w:hAnsi="宋体" w:eastAsia="宋体" w:cs="宋体"/>
          <w:b/>
          <w:bCs/>
          <w:spacing w:val="14"/>
          <w:sz w:val="24"/>
          <w:szCs w:val="24"/>
        </w:rPr>
        <w:t>3</w:t>
      </w:r>
      <w:r>
        <w:rPr>
          <w:rFonts w:hint="eastAsia" w:ascii="宋体" w:hAnsi="宋体" w:eastAsia="宋体" w:cs="宋体"/>
          <w:spacing w:val="14"/>
          <w:sz w:val="24"/>
          <w:szCs w:val="24"/>
          <w14:textOutline w14:w="4356" w14:cap="sq" w14:cmpd="sng" w14:algn="ctr">
            <w14:solidFill>
              <w14:srgbClr w14:val="000000"/>
            </w14:solidFill>
            <w14:prstDash w14:val="solid"/>
            <w14:bevel/>
          </w14:textOutline>
        </w:rPr>
        <w:t>)使用的造价软件加密锁号一致。</w:t>
      </w:r>
    </w:p>
    <w:p w14:paraId="7386CBCE">
      <w:pPr>
        <w:kinsoku/>
        <w:topLinePunct/>
        <w:autoSpaceDN/>
        <w:spacing w:line="360" w:lineRule="auto"/>
        <w:ind w:firstLine="531" w:firstLineChars="203"/>
        <w:rPr>
          <w:rFonts w:ascii="宋体" w:hAnsi="宋体" w:eastAsia="宋体" w:cs="宋体"/>
          <w:sz w:val="24"/>
          <w:szCs w:val="24"/>
        </w:rPr>
      </w:pPr>
      <w:r>
        <w:rPr>
          <w:rFonts w:hint="eastAsia" w:ascii="宋体" w:hAnsi="宋体" w:eastAsia="宋体" w:cs="宋体"/>
          <w:spacing w:val="11"/>
          <w:sz w:val="24"/>
          <w:szCs w:val="24"/>
          <w14:textOutline w14:w="4356" w14:cap="sq" w14:cmpd="sng" w14:algn="ctr">
            <w14:solidFill>
              <w14:srgbClr w14:val="000000"/>
            </w14:solidFill>
            <w14:prstDash w14:val="solid"/>
            <w14:bevel/>
          </w14:textOutline>
        </w:rPr>
        <w:t>(五)</w:t>
      </w:r>
      <w:r>
        <w:rPr>
          <w:rFonts w:hint="eastAsia" w:ascii="宋体" w:hAnsi="宋体" w:eastAsia="宋体" w:cs="宋体"/>
          <w:spacing w:val="11"/>
          <w:sz w:val="24"/>
          <w:szCs w:val="24"/>
        </w:rPr>
        <w:t>除资格性检查认定错误、分值汇总计算错误、分项评分超出评分标准范围、客</w:t>
      </w:r>
      <w:r>
        <w:rPr>
          <w:rFonts w:hint="eastAsia" w:ascii="宋体" w:hAnsi="宋体" w:eastAsia="宋体" w:cs="宋体"/>
          <w:spacing w:val="8"/>
          <w:sz w:val="24"/>
          <w:szCs w:val="24"/>
        </w:rPr>
        <w:t>观</w:t>
      </w:r>
      <w:r>
        <w:rPr>
          <w:rFonts w:hint="eastAsia" w:ascii="宋体" w:hAnsi="宋体" w:eastAsia="宋体" w:cs="宋体"/>
          <w:spacing w:val="16"/>
          <w:sz w:val="24"/>
          <w:szCs w:val="24"/>
        </w:rPr>
        <w:t>分评</w:t>
      </w:r>
      <w:r>
        <w:rPr>
          <w:rFonts w:hint="eastAsia" w:ascii="宋体" w:hAnsi="宋体" w:eastAsia="宋体" w:cs="宋体"/>
          <w:spacing w:val="9"/>
          <w:sz w:val="24"/>
          <w:szCs w:val="24"/>
        </w:rPr>
        <w:t>分</w:t>
      </w:r>
      <w:r>
        <w:rPr>
          <w:rFonts w:hint="eastAsia" w:ascii="宋体" w:hAnsi="宋体" w:eastAsia="宋体" w:cs="宋体"/>
          <w:spacing w:val="8"/>
          <w:sz w:val="24"/>
          <w:szCs w:val="24"/>
        </w:rPr>
        <w:t>不一致、经磋商小组一致认定评分畸高、畸低的情形外，采购人或者采购代理机</w:t>
      </w:r>
      <w:r>
        <w:rPr>
          <w:rFonts w:hint="eastAsia" w:ascii="宋体" w:hAnsi="宋体" w:eastAsia="宋体" w:cs="宋体"/>
          <w:spacing w:val="16"/>
          <w:sz w:val="24"/>
          <w:szCs w:val="24"/>
        </w:rPr>
        <w:t>构不</w:t>
      </w:r>
      <w:r>
        <w:rPr>
          <w:rFonts w:hint="eastAsia" w:ascii="宋体" w:hAnsi="宋体" w:eastAsia="宋体" w:cs="宋体"/>
          <w:spacing w:val="9"/>
          <w:sz w:val="24"/>
          <w:szCs w:val="24"/>
        </w:rPr>
        <w:t>得</w:t>
      </w:r>
      <w:r>
        <w:rPr>
          <w:rFonts w:hint="eastAsia" w:ascii="宋体" w:hAnsi="宋体" w:eastAsia="宋体" w:cs="宋体"/>
          <w:spacing w:val="8"/>
          <w:sz w:val="24"/>
          <w:szCs w:val="24"/>
        </w:rPr>
        <w:t>以任何理由组织重新评审。采购人、采购代理机构发现磋商小组未按照磋商文件</w:t>
      </w:r>
      <w:r>
        <w:rPr>
          <w:rFonts w:hint="eastAsia" w:ascii="宋体" w:hAnsi="宋体" w:eastAsia="宋体" w:cs="宋体"/>
          <w:spacing w:val="16"/>
          <w:sz w:val="24"/>
          <w:szCs w:val="24"/>
        </w:rPr>
        <w:t>规定的</w:t>
      </w:r>
      <w:r>
        <w:rPr>
          <w:rFonts w:hint="eastAsia" w:ascii="宋体" w:hAnsi="宋体" w:eastAsia="宋体" w:cs="宋体"/>
          <w:spacing w:val="9"/>
          <w:sz w:val="24"/>
          <w:szCs w:val="24"/>
        </w:rPr>
        <w:t>评</w:t>
      </w:r>
      <w:r>
        <w:rPr>
          <w:rFonts w:hint="eastAsia" w:ascii="宋体" w:hAnsi="宋体" w:eastAsia="宋体" w:cs="宋体"/>
          <w:spacing w:val="8"/>
          <w:sz w:val="24"/>
          <w:szCs w:val="24"/>
        </w:rPr>
        <w:t>审标准进行评审的，应当重新开展采购活动，并同时书面报告本级财政部门。</w:t>
      </w:r>
    </w:p>
    <w:p w14:paraId="2B7FDEF8">
      <w:pPr>
        <w:kinsoku/>
        <w:topLinePunct/>
        <w:autoSpaceDN/>
        <w:spacing w:line="360" w:lineRule="auto"/>
        <w:ind w:firstLine="480"/>
        <w:rPr>
          <w:rFonts w:ascii="宋体" w:hAnsi="宋体" w:eastAsia="宋体" w:cs="宋体"/>
          <w:sz w:val="24"/>
          <w:szCs w:val="24"/>
        </w:rPr>
      </w:pPr>
      <w:r>
        <w:rPr>
          <w:rFonts w:hint="eastAsia" w:ascii="宋体" w:hAnsi="宋体" w:eastAsia="宋体" w:cs="宋体"/>
          <w:spacing w:val="16"/>
          <w:sz w:val="24"/>
          <w:szCs w:val="24"/>
        </w:rPr>
        <w:t>采</w:t>
      </w:r>
      <w:r>
        <w:rPr>
          <w:rFonts w:hint="eastAsia" w:ascii="宋体" w:hAnsi="宋体" w:eastAsia="宋体" w:cs="宋体"/>
          <w:spacing w:val="15"/>
          <w:sz w:val="24"/>
          <w:szCs w:val="24"/>
        </w:rPr>
        <w:t>购</w:t>
      </w:r>
      <w:r>
        <w:rPr>
          <w:rFonts w:hint="eastAsia" w:ascii="宋体" w:hAnsi="宋体" w:eastAsia="宋体" w:cs="宋体"/>
          <w:spacing w:val="8"/>
          <w:sz w:val="24"/>
          <w:szCs w:val="24"/>
        </w:rPr>
        <w:t>人或者采购代理机构不得通过对样品进行检测、对供应商进行考察等方式改变</w:t>
      </w:r>
      <w:r>
        <w:rPr>
          <w:rFonts w:hint="eastAsia" w:ascii="宋体" w:hAnsi="宋体" w:eastAsia="宋体" w:cs="宋体"/>
          <w:spacing w:val="7"/>
          <w:sz w:val="24"/>
          <w:szCs w:val="24"/>
        </w:rPr>
        <w:t>评</w:t>
      </w:r>
      <w:r>
        <w:rPr>
          <w:rFonts w:hint="eastAsia" w:ascii="宋体" w:hAnsi="宋体" w:eastAsia="宋体" w:cs="宋体"/>
          <w:spacing w:val="6"/>
          <w:sz w:val="24"/>
          <w:szCs w:val="24"/>
        </w:rPr>
        <w:t>审结果。</w:t>
      </w:r>
    </w:p>
    <w:p w14:paraId="088C70C7">
      <w:pPr>
        <w:kinsoku/>
        <w:topLinePunct/>
        <w:autoSpaceDN/>
        <w:spacing w:line="360" w:lineRule="auto"/>
        <w:ind w:firstLine="552" w:firstLineChars="200"/>
        <w:rPr>
          <w:rFonts w:ascii="宋体" w:hAnsi="宋体" w:eastAsia="宋体" w:cs="宋体"/>
          <w:sz w:val="24"/>
          <w:szCs w:val="24"/>
        </w:rPr>
      </w:pPr>
      <w:r>
        <w:rPr>
          <w:rFonts w:hint="eastAsia" w:ascii="宋体" w:hAnsi="宋体" w:eastAsia="宋体" w:cs="宋体"/>
          <w:spacing w:val="18"/>
          <w:sz w:val="24"/>
          <w:szCs w:val="24"/>
        </w:rPr>
        <w:t>出现</w:t>
      </w:r>
      <w:r>
        <w:rPr>
          <w:rFonts w:hint="eastAsia" w:ascii="宋体" w:hAnsi="宋体" w:eastAsia="宋体" w:cs="宋体"/>
          <w:spacing w:val="9"/>
          <w:sz w:val="24"/>
          <w:szCs w:val="24"/>
        </w:rPr>
        <w:t>下列情形之一的，采购人或者采购代理机构应当终止竞争性磋商采购活动，发</w:t>
      </w:r>
      <w:r>
        <w:rPr>
          <w:rFonts w:hint="eastAsia" w:ascii="宋体" w:hAnsi="宋体" w:eastAsia="宋体" w:cs="宋体"/>
          <w:spacing w:val="11"/>
          <w:sz w:val="24"/>
          <w:szCs w:val="24"/>
        </w:rPr>
        <w:t>布</w:t>
      </w:r>
      <w:r>
        <w:rPr>
          <w:rFonts w:hint="eastAsia" w:ascii="宋体" w:hAnsi="宋体" w:eastAsia="宋体" w:cs="宋体"/>
          <w:spacing w:val="9"/>
          <w:sz w:val="24"/>
          <w:szCs w:val="24"/>
        </w:rPr>
        <w:t>项目终止公告并说明原因，重新开展采购活动：</w:t>
      </w:r>
    </w:p>
    <w:p w14:paraId="6F4BC9B7">
      <w:pPr>
        <w:kinsoku/>
        <w:topLinePunct/>
        <w:autoSpaceDN/>
        <w:spacing w:line="360" w:lineRule="auto"/>
        <w:ind w:firstLine="508" w:firstLineChars="200"/>
        <w:rPr>
          <w:rFonts w:ascii="宋体" w:hAnsi="宋体" w:eastAsia="宋体" w:cs="宋体"/>
          <w:sz w:val="24"/>
          <w:szCs w:val="24"/>
        </w:rPr>
      </w:pPr>
      <w:r>
        <w:rPr>
          <w:rFonts w:hint="eastAsia" w:ascii="宋体" w:hAnsi="宋体" w:eastAsia="宋体" w:cs="宋体"/>
          <w:spacing w:val="7"/>
          <w:sz w:val="24"/>
          <w:szCs w:val="24"/>
        </w:rPr>
        <w:t>1、因情况变化，不再符合规定的竞争性磋商采购方式适用情形的</w:t>
      </w:r>
      <w:r>
        <w:rPr>
          <w:rFonts w:hint="eastAsia" w:ascii="宋体" w:hAnsi="宋体" w:eastAsia="宋体" w:cs="宋体"/>
          <w:spacing w:val="1"/>
          <w:sz w:val="24"/>
          <w:szCs w:val="24"/>
        </w:rPr>
        <w:t>；</w:t>
      </w:r>
    </w:p>
    <w:p w14:paraId="64E1831B">
      <w:pPr>
        <w:kinsoku/>
        <w:topLinePunct/>
        <w:autoSpaceDN/>
        <w:spacing w:line="360" w:lineRule="auto"/>
        <w:ind w:firstLine="520" w:firstLineChars="200"/>
        <w:rPr>
          <w:rFonts w:ascii="宋体" w:hAnsi="宋体" w:eastAsia="宋体" w:cs="宋体"/>
          <w:spacing w:val="5"/>
          <w:sz w:val="24"/>
          <w:szCs w:val="24"/>
        </w:rPr>
      </w:pPr>
      <w:r>
        <w:rPr>
          <w:rFonts w:hint="eastAsia" w:ascii="宋体" w:hAnsi="宋体" w:eastAsia="宋体" w:cs="宋体"/>
          <w:spacing w:val="10"/>
          <w:sz w:val="24"/>
          <w:szCs w:val="24"/>
        </w:rPr>
        <w:t>2</w:t>
      </w:r>
      <w:r>
        <w:rPr>
          <w:rFonts w:hint="eastAsia" w:ascii="宋体" w:hAnsi="宋体" w:eastAsia="宋体" w:cs="宋体"/>
          <w:spacing w:val="7"/>
          <w:sz w:val="24"/>
          <w:szCs w:val="24"/>
        </w:rPr>
        <w:t>、</w:t>
      </w:r>
      <w:r>
        <w:rPr>
          <w:rFonts w:hint="eastAsia" w:ascii="宋体" w:hAnsi="宋体" w:eastAsia="宋体" w:cs="宋体"/>
          <w:spacing w:val="5"/>
          <w:sz w:val="24"/>
          <w:szCs w:val="24"/>
        </w:rPr>
        <w:t>出现影响采购公正的违法、违规行为的；</w:t>
      </w:r>
    </w:p>
    <w:p w14:paraId="53288B96">
      <w:pPr>
        <w:kinsoku/>
        <w:topLinePunct/>
        <w:autoSpaceDN/>
        <w:spacing w:line="360" w:lineRule="auto"/>
        <w:ind w:firstLine="528" w:firstLineChars="200"/>
        <w:rPr>
          <w:rFonts w:ascii="宋体" w:hAnsi="宋体" w:eastAsia="宋体" w:cs="宋体"/>
          <w:sz w:val="24"/>
          <w:szCs w:val="24"/>
        </w:rPr>
      </w:pPr>
      <w:r>
        <w:rPr>
          <w:rFonts w:hint="eastAsia" w:ascii="宋体" w:hAnsi="宋体" w:eastAsia="宋体" w:cs="宋体"/>
          <w:spacing w:val="12"/>
          <w:sz w:val="24"/>
          <w:szCs w:val="24"/>
        </w:rPr>
        <w:t>3、除</w:t>
      </w:r>
      <w:r>
        <w:rPr>
          <w:rFonts w:hint="eastAsia" w:ascii="宋体" w:hAnsi="宋体" w:eastAsia="宋体" w:cs="宋体"/>
          <w:spacing w:val="7"/>
          <w:sz w:val="24"/>
          <w:szCs w:val="24"/>
        </w:rPr>
        <w:t>法</w:t>
      </w:r>
      <w:r>
        <w:rPr>
          <w:rFonts w:hint="eastAsia" w:ascii="宋体" w:hAnsi="宋体" w:eastAsia="宋体" w:cs="宋体"/>
          <w:spacing w:val="6"/>
          <w:sz w:val="24"/>
          <w:szCs w:val="24"/>
        </w:rPr>
        <w:t>定情形外，在采购过程中符合要求的供应商或者报价未超过采购预算的供应</w:t>
      </w:r>
      <w:r>
        <w:rPr>
          <w:rFonts w:hint="eastAsia" w:ascii="宋体" w:hAnsi="宋体" w:eastAsia="宋体" w:cs="宋体"/>
          <w:spacing w:val="-1"/>
          <w:sz w:val="24"/>
          <w:szCs w:val="24"/>
        </w:rPr>
        <w:t>商不足3家的</w:t>
      </w:r>
      <w:r>
        <w:rPr>
          <w:rFonts w:hint="eastAsia" w:ascii="宋体" w:hAnsi="宋体" w:eastAsia="宋体" w:cs="宋体"/>
          <w:sz w:val="24"/>
          <w:szCs w:val="24"/>
        </w:rPr>
        <w:t>。</w:t>
      </w:r>
    </w:p>
    <w:p w14:paraId="0DB64D3A">
      <w:pPr>
        <w:kinsoku/>
        <w:topLinePunct/>
        <w:autoSpaceDN/>
        <w:spacing w:line="360" w:lineRule="auto"/>
        <w:rPr>
          <w:rFonts w:ascii="宋体" w:hAnsi="宋体" w:eastAsia="宋体" w:cs="宋体"/>
          <w:sz w:val="24"/>
          <w:szCs w:val="24"/>
        </w:rPr>
      </w:pPr>
      <w:r>
        <w:rPr>
          <w:rFonts w:hint="eastAsia" w:ascii="宋体" w:hAnsi="宋体" w:eastAsia="宋体" w:cs="宋体"/>
          <w:spacing w:val="11"/>
          <w:sz w:val="24"/>
          <w:szCs w:val="24"/>
          <w14:textOutline w14:w="4356" w14:cap="sq" w14:cmpd="sng" w14:algn="ctr">
            <w14:solidFill>
              <w14:srgbClr w14:val="000000"/>
            </w14:solidFill>
            <w14:prstDash w14:val="solid"/>
            <w14:bevel/>
          </w14:textOutline>
        </w:rPr>
        <w:t>五</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、评审纪律</w:t>
      </w:r>
    </w:p>
    <w:p w14:paraId="4396B4A1">
      <w:pPr>
        <w:kinsoku/>
        <w:topLinePunct/>
        <w:autoSpaceDN/>
        <w:spacing w:line="360" w:lineRule="auto"/>
        <w:ind w:firstLine="431"/>
        <w:rPr>
          <w:rFonts w:ascii="宋体" w:hAnsi="宋体" w:eastAsia="宋体" w:cs="宋体"/>
          <w:spacing w:val="9"/>
          <w:sz w:val="24"/>
          <w:szCs w:val="24"/>
        </w:rPr>
      </w:pPr>
      <w:r>
        <w:rPr>
          <w:rFonts w:hint="eastAsia" w:ascii="宋体" w:hAnsi="宋体" w:eastAsia="宋体" w:cs="宋体"/>
          <w:spacing w:val="15"/>
          <w:sz w:val="24"/>
          <w:szCs w:val="24"/>
        </w:rPr>
        <w:t>(</w:t>
      </w:r>
      <w:r>
        <w:rPr>
          <w:rFonts w:hint="eastAsia" w:ascii="宋体" w:hAnsi="宋体" w:eastAsia="宋体" w:cs="宋体"/>
          <w:spacing w:val="9"/>
          <w:sz w:val="24"/>
          <w:szCs w:val="24"/>
        </w:rPr>
        <w:t>一)评审是采购工作的重要环节，评审工作在磋商小组内独立进行。磋商小组将</w:t>
      </w:r>
      <w:r>
        <w:rPr>
          <w:rFonts w:hint="eastAsia" w:ascii="宋体" w:hAnsi="宋体" w:eastAsia="宋体" w:cs="宋体"/>
          <w:spacing w:val="11"/>
          <w:sz w:val="24"/>
          <w:szCs w:val="24"/>
        </w:rPr>
        <w:t>按</w:t>
      </w:r>
      <w:r>
        <w:rPr>
          <w:rFonts w:hint="eastAsia" w:ascii="宋体" w:hAnsi="宋体" w:eastAsia="宋体" w:cs="宋体"/>
          <w:spacing w:val="9"/>
          <w:sz w:val="24"/>
          <w:szCs w:val="24"/>
        </w:rPr>
        <w:t>照评审原则的要求，公正、平等地对待所有供应商。</w:t>
      </w:r>
    </w:p>
    <w:p w14:paraId="39104472">
      <w:pPr>
        <w:kinsoku/>
        <w:topLinePunct/>
        <w:autoSpaceDN/>
        <w:spacing w:line="360" w:lineRule="auto"/>
        <w:ind w:firstLine="431"/>
        <w:rPr>
          <w:rFonts w:ascii="宋体" w:hAnsi="宋体" w:eastAsia="宋体" w:cs="宋体"/>
          <w:sz w:val="24"/>
          <w:szCs w:val="24"/>
        </w:rPr>
      </w:pPr>
      <w:r>
        <w:rPr>
          <w:rFonts w:hint="eastAsia" w:ascii="宋体" w:hAnsi="宋体" w:eastAsia="宋体" w:cs="宋体"/>
          <w:spacing w:val="24"/>
          <w:sz w:val="24"/>
          <w:szCs w:val="24"/>
        </w:rPr>
        <w:t>(</w:t>
      </w:r>
      <w:r>
        <w:rPr>
          <w:rFonts w:hint="eastAsia" w:ascii="宋体" w:hAnsi="宋体" w:eastAsia="宋体" w:cs="宋体"/>
          <w:spacing w:val="12"/>
          <w:sz w:val="24"/>
          <w:szCs w:val="24"/>
        </w:rPr>
        <w:t>二)所有评审人员应忠于职守、廉洁自律、秉公办事、不徇私情。</w:t>
      </w:r>
    </w:p>
    <w:p w14:paraId="02FC964C">
      <w:pPr>
        <w:kinsoku/>
        <w:topLinePunct/>
        <w:autoSpaceDN/>
        <w:spacing w:line="360" w:lineRule="auto"/>
        <w:ind w:firstLine="414"/>
        <w:rPr>
          <w:rFonts w:ascii="宋体" w:hAnsi="宋体" w:eastAsia="宋体" w:cs="宋体"/>
          <w:spacing w:val="8"/>
          <w:sz w:val="24"/>
          <w:szCs w:val="24"/>
        </w:rPr>
      </w:pPr>
      <w:r>
        <w:rPr>
          <w:rFonts w:hint="eastAsia" w:ascii="宋体" w:hAnsi="宋体" w:eastAsia="宋体" w:cs="宋体"/>
          <w:spacing w:val="24"/>
          <w:sz w:val="24"/>
          <w:szCs w:val="24"/>
        </w:rPr>
        <w:t>(</w:t>
      </w:r>
      <w:r>
        <w:rPr>
          <w:rFonts w:hint="eastAsia" w:ascii="宋体" w:hAnsi="宋体" w:eastAsia="宋体" w:cs="宋体"/>
          <w:spacing w:val="19"/>
          <w:sz w:val="24"/>
          <w:szCs w:val="24"/>
        </w:rPr>
        <w:t>三</w:t>
      </w:r>
      <w:r>
        <w:rPr>
          <w:rFonts w:hint="eastAsia" w:ascii="宋体" w:hAnsi="宋体" w:eastAsia="宋体" w:cs="宋体"/>
          <w:spacing w:val="12"/>
          <w:sz w:val="24"/>
          <w:szCs w:val="24"/>
        </w:rPr>
        <w:t>)磋商小组不得接受或参加供应商或与其有关的单位、组织或个人的有碍公务</w:t>
      </w:r>
      <w:r>
        <w:rPr>
          <w:rFonts w:hint="eastAsia" w:ascii="宋体" w:hAnsi="宋体" w:eastAsia="宋体" w:cs="宋体"/>
          <w:spacing w:val="8"/>
          <w:sz w:val="24"/>
          <w:szCs w:val="24"/>
        </w:rPr>
        <w:t>的宴请、娱乐等，不得以任何形式弄虚作假。</w:t>
      </w:r>
    </w:p>
    <w:p w14:paraId="450D2605">
      <w:pPr>
        <w:kinsoku/>
        <w:topLinePunct/>
        <w:autoSpaceDN/>
        <w:spacing w:line="360" w:lineRule="auto"/>
        <w:ind w:firstLine="414"/>
        <w:rPr>
          <w:rFonts w:ascii="宋体" w:hAnsi="宋体" w:eastAsia="宋体" w:cs="宋体"/>
          <w:spacing w:val="12"/>
          <w:sz w:val="24"/>
          <w:szCs w:val="24"/>
        </w:rPr>
      </w:pPr>
      <w:r>
        <w:rPr>
          <w:rFonts w:hint="eastAsia" w:ascii="宋体" w:hAnsi="宋体" w:eastAsia="宋体" w:cs="宋体"/>
          <w:spacing w:val="18"/>
          <w:sz w:val="24"/>
          <w:szCs w:val="24"/>
        </w:rPr>
        <w:t>(</w:t>
      </w:r>
      <w:r>
        <w:rPr>
          <w:rFonts w:hint="eastAsia" w:ascii="宋体" w:hAnsi="宋体" w:eastAsia="宋体" w:cs="宋体"/>
          <w:spacing w:val="12"/>
          <w:sz w:val="24"/>
          <w:szCs w:val="24"/>
        </w:rPr>
        <w:t>四)评审期间，磋商小组不得随意出入评审地点、与外界通讯、会客等。</w:t>
      </w:r>
    </w:p>
    <w:p w14:paraId="46868298">
      <w:pPr>
        <w:kinsoku/>
        <w:topLinePunct/>
        <w:autoSpaceDN/>
        <w:spacing w:line="360" w:lineRule="auto"/>
        <w:ind w:firstLine="414"/>
        <w:rPr>
          <w:rFonts w:ascii="宋体" w:hAnsi="宋体" w:eastAsia="宋体" w:cs="宋体"/>
          <w:spacing w:val="9"/>
          <w:sz w:val="24"/>
          <w:szCs w:val="24"/>
        </w:rPr>
      </w:pPr>
      <w:r>
        <w:rPr>
          <w:rFonts w:hint="eastAsia" w:ascii="宋体" w:hAnsi="宋体" w:eastAsia="宋体" w:cs="宋体"/>
          <w:spacing w:val="24"/>
          <w:sz w:val="24"/>
          <w:szCs w:val="24"/>
        </w:rPr>
        <w:t>(</w:t>
      </w:r>
      <w:r>
        <w:rPr>
          <w:rFonts w:hint="eastAsia" w:ascii="宋体" w:hAnsi="宋体" w:eastAsia="宋体" w:cs="宋体"/>
          <w:spacing w:val="19"/>
          <w:sz w:val="24"/>
          <w:szCs w:val="24"/>
        </w:rPr>
        <w:t>五</w:t>
      </w:r>
      <w:r>
        <w:rPr>
          <w:rFonts w:hint="eastAsia" w:ascii="宋体" w:hAnsi="宋体" w:eastAsia="宋体" w:cs="宋体"/>
          <w:spacing w:val="12"/>
          <w:sz w:val="24"/>
          <w:szCs w:val="24"/>
        </w:rPr>
        <w:t>)在响应文件的审查、澄清、评价和比较以及授予合同的过程中，供应商对采</w:t>
      </w:r>
      <w:r>
        <w:rPr>
          <w:rFonts w:hint="eastAsia" w:ascii="宋体" w:hAnsi="宋体" w:eastAsia="宋体" w:cs="宋体"/>
          <w:spacing w:val="18"/>
          <w:sz w:val="24"/>
          <w:szCs w:val="24"/>
        </w:rPr>
        <w:t>购人</w:t>
      </w:r>
      <w:r>
        <w:rPr>
          <w:rFonts w:hint="eastAsia" w:ascii="宋体" w:hAnsi="宋体" w:eastAsia="宋体" w:cs="宋体"/>
          <w:spacing w:val="9"/>
          <w:sz w:val="24"/>
          <w:szCs w:val="24"/>
        </w:rPr>
        <w:t>、用户及磋商小组其他成员施加影响的任何行为，都将导致被取消磋商资格。</w:t>
      </w:r>
    </w:p>
    <w:p w14:paraId="456F80FF">
      <w:pPr>
        <w:kinsoku/>
        <w:topLinePunct/>
        <w:autoSpaceDN/>
        <w:spacing w:line="360" w:lineRule="auto"/>
        <w:ind w:firstLine="414"/>
        <w:rPr>
          <w:rFonts w:ascii="宋体" w:hAnsi="宋体" w:eastAsia="宋体" w:cs="宋体"/>
          <w:spacing w:val="6"/>
          <w:sz w:val="24"/>
          <w:szCs w:val="24"/>
        </w:rPr>
      </w:pPr>
      <w:r>
        <w:rPr>
          <w:rFonts w:hint="eastAsia" w:ascii="宋体" w:hAnsi="宋体" w:eastAsia="宋体" w:cs="宋体"/>
          <w:spacing w:val="24"/>
          <w:sz w:val="24"/>
          <w:szCs w:val="24"/>
        </w:rPr>
        <w:t>(</w:t>
      </w:r>
      <w:r>
        <w:rPr>
          <w:rFonts w:hint="eastAsia" w:ascii="宋体" w:hAnsi="宋体" w:eastAsia="宋体" w:cs="宋体"/>
          <w:spacing w:val="19"/>
          <w:sz w:val="24"/>
          <w:szCs w:val="24"/>
        </w:rPr>
        <w:t>六</w:t>
      </w:r>
      <w:r>
        <w:rPr>
          <w:rFonts w:hint="eastAsia" w:ascii="宋体" w:hAnsi="宋体" w:eastAsia="宋体" w:cs="宋体"/>
          <w:spacing w:val="12"/>
          <w:sz w:val="24"/>
          <w:szCs w:val="24"/>
        </w:rPr>
        <w:t>)为保证成交的公正性，在评审过程中，磋商小组不得与任何供应商或与成交</w:t>
      </w:r>
      <w:r>
        <w:rPr>
          <w:rFonts w:hint="eastAsia" w:ascii="宋体" w:hAnsi="宋体" w:eastAsia="宋体" w:cs="宋体"/>
          <w:spacing w:val="16"/>
          <w:sz w:val="24"/>
          <w:szCs w:val="24"/>
        </w:rPr>
        <w:t>结果</w:t>
      </w:r>
      <w:r>
        <w:rPr>
          <w:rFonts w:hint="eastAsia" w:ascii="宋体" w:hAnsi="宋体" w:eastAsia="宋体" w:cs="宋体"/>
          <w:spacing w:val="8"/>
          <w:sz w:val="24"/>
          <w:szCs w:val="24"/>
        </w:rPr>
        <w:t>有利害关系的人员进行私下接触。在评审工作结束后，凡与评审情况有接触的任何</w:t>
      </w:r>
      <w:r>
        <w:rPr>
          <w:rFonts w:hint="eastAsia" w:ascii="宋体" w:hAnsi="宋体" w:eastAsia="宋体" w:cs="宋体"/>
          <w:spacing w:val="9"/>
          <w:sz w:val="24"/>
          <w:szCs w:val="24"/>
        </w:rPr>
        <w:t>人，不得将评审情况扩散出磋商小组以外</w:t>
      </w:r>
      <w:r>
        <w:rPr>
          <w:rFonts w:hint="eastAsia" w:ascii="宋体" w:hAnsi="宋体" w:eastAsia="宋体" w:cs="宋体"/>
          <w:spacing w:val="6"/>
          <w:sz w:val="24"/>
          <w:szCs w:val="24"/>
        </w:rPr>
        <w:t>。</w:t>
      </w:r>
    </w:p>
    <w:p w14:paraId="514D6214">
      <w:pPr>
        <w:kinsoku/>
        <w:topLinePunct/>
        <w:autoSpaceDN/>
        <w:spacing w:line="360" w:lineRule="auto"/>
        <w:ind w:firstLine="414"/>
        <w:rPr>
          <w:rFonts w:ascii="宋体" w:hAnsi="宋体" w:eastAsia="宋体" w:cs="宋体"/>
          <w:spacing w:val="6"/>
          <w:sz w:val="24"/>
          <w:szCs w:val="24"/>
        </w:rPr>
      </w:pPr>
      <w:r>
        <w:rPr>
          <w:rFonts w:hint="eastAsia" w:ascii="宋体" w:hAnsi="宋体" w:eastAsia="宋体" w:cs="宋体"/>
          <w:spacing w:val="24"/>
          <w:sz w:val="24"/>
          <w:szCs w:val="24"/>
        </w:rPr>
        <w:t>(</w:t>
      </w:r>
      <w:r>
        <w:rPr>
          <w:rFonts w:hint="eastAsia" w:ascii="宋体" w:hAnsi="宋体" w:eastAsia="宋体" w:cs="宋体"/>
          <w:spacing w:val="19"/>
          <w:sz w:val="24"/>
          <w:szCs w:val="24"/>
        </w:rPr>
        <w:t>七</w:t>
      </w:r>
      <w:r>
        <w:rPr>
          <w:rFonts w:hint="eastAsia" w:ascii="宋体" w:hAnsi="宋体" w:eastAsia="宋体" w:cs="宋体"/>
          <w:spacing w:val="12"/>
          <w:sz w:val="24"/>
          <w:szCs w:val="24"/>
        </w:rPr>
        <w:t>)评审过程中，当发表结论性意见时，先听取专家磋商小组成员意见，用户随</w:t>
      </w:r>
      <w:r>
        <w:rPr>
          <w:rFonts w:hint="eastAsia" w:ascii="宋体" w:hAnsi="宋体" w:eastAsia="宋体" w:cs="宋体"/>
          <w:spacing w:val="8"/>
          <w:sz w:val="24"/>
          <w:szCs w:val="24"/>
        </w:rPr>
        <w:t>后</w:t>
      </w:r>
      <w:r>
        <w:rPr>
          <w:rFonts w:hint="eastAsia" w:ascii="宋体" w:hAnsi="宋体" w:eastAsia="宋体" w:cs="宋体"/>
          <w:spacing w:val="6"/>
          <w:sz w:val="24"/>
          <w:szCs w:val="24"/>
        </w:rPr>
        <w:t>发表意见。</w:t>
      </w:r>
    </w:p>
    <w:p w14:paraId="3311F104">
      <w:pPr>
        <w:kinsoku/>
        <w:topLinePunct/>
        <w:autoSpaceDN/>
        <w:spacing w:line="360" w:lineRule="auto"/>
        <w:ind w:firstLine="414"/>
        <w:rPr>
          <w:rFonts w:ascii="宋体" w:hAnsi="宋体" w:eastAsia="宋体" w:cs="宋体"/>
          <w:sz w:val="24"/>
          <w:szCs w:val="24"/>
        </w:rPr>
      </w:pPr>
      <w:r>
        <w:rPr>
          <w:rFonts w:hint="eastAsia" w:ascii="宋体" w:hAnsi="宋体" w:eastAsia="宋体" w:cs="宋体"/>
          <w:spacing w:val="24"/>
          <w:sz w:val="24"/>
          <w:szCs w:val="24"/>
        </w:rPr>
        <w:t>(</w:t>
      </w:r>
      <w:r>
        <w:rPr>
          <w:rFonts w:hint="eastAsia" w:ascii="宋体" w:hAnsi="宋体" w:eastAsia="宋体" w:cs="宋体"/>
          <w:spacing w:val="19"/>
          <w:sz w:val="24"/>
          <w:szCs w:val="24"/>
        </w:rPr>
        <w:t>八</w:t>
      </w:r>
      <w:r>
        <w:rPr>
          <w:rFonts w:hint="eastAsia" w:ascii="宋体" w:hAnsi="宋体" w:eastAsia="宋体" w:cs="宋体"/>
          <w:spacing w:val="12"/>
          <w:sz w:val="24"/>
          <w:szCs w:val="24"/>
        </w:rPr>
        <w:t>)评审结束后，各磋商小组成员应将全部资料整理交至采购代理机构，严禁将</w:t>
      </w:r>
      <w:r>
        <w:rPr>
          <w:rFonts w:hint="eastAsia" w:ascii="宋体" w:hAnsi="宋体" w:eastAsia="宋体" w:cs="宋体"/>
          <w:spacing w:val="18"/>
          <w:sz w:val="24"/>
          <w:szCs w:val="24"/>
        </w:rPr>
        <w:t>评</w:t>
      </w:r>
      <w:r>
        <w:rPr>
          <w:rFonts w:hint="eastAsia" w:ascii="宋体" w:hAnsi="宋体" w:eastAsia="宋体" w:cs="宋体"/>
          <w:spacing w:val="9"/>
          <w:sz w:val="24"/>
          <w:szCs w:val="24"/>
        </w:rPr>
        <w:t>审过程中的任何资料带出评审现场向供应商或其他单位提供。</w:t>
      </w:r>
    </w:p>
    <w:p w14:paraId="2B62C3CB">
      <w:pPr>
        <w:kinsoku/>
        <w:topLinePunct/>
        <w:autoSpaceDN/>
        <w:spacing w:line="360" w:lineRule="auto"/>
        <w:ind w:firstLine="407"/>
        <w:rPr>
          <w:rFonts w:ascii="宋体" w:hAnsi="宋体" w:eastAsia="宋体" w:cs="宋体"/>
          <w:sz w:val="24"/>
          <w:szCs w:val="24"/>
        </w:rPr>
      </w:pPr>
      <w:r>
        <w:rPr>
          <w:rFonts w:hint="eastAsia" w:ascii="宋体" w:hAnsi="宋体" w:eastAsia="宋体" w:cs="宋体"/>
          <w:spacing w:val="22"/>
          <w:sz w:val="24"/>
          <w:szCs w:val="24"/>
        </w:rPr>
        <w:t>(</w:t>
      </w:r>
      <w:r>
        <w:rPr>
          <w:rFonts w:hint="eastAsia" w:ascii="宋体" w:hAnsi="宋体" w:eastAsia="宋体" w:cs="宋体"/>
          <w:spacing w:val="16"/>
          <w:sz w:val="24"/>
          <w:szCs w:val="24"/>
        </w:rPr>
        <w:t>九</w:t>
      </w:r>
      <w:r>
        <w:rPr>
          <w:rFonts w:hint="eastAsia" w:ascii="宋体" w:hAnsi="宋体" w:eastAsia="宋体" w:cs="宋体"/>
          <w:spacing w:val="11"/>
          <w:sz w:val="24"/>
          <w:szCs w:val="24"/>
        </w:rPr>
        <w:t>)采购代理机构与委托方应对磋商小组成员名单、拟邀请的潜在供应商、</w:t>
      </w:r>
      <w:r>
        <w:rPr>
          <w:rFonts w:hint="eastAsia" w:ascii="宋体" w:hAnsi="宋体" w:eastAsia="宋体" w:cs="宋体"/>
          <w:spacing w:val="12"/>
          <w:sz w:val="24"/>
          <w:szCs w:val="24"/>
        </w:rPr>
        <w:t>已</w:t>
      </w:r>
      <w:r>
        <w:rPr>
          <w:rFonts w:hint="eastAsia" w:ascii="宋体" w:hAnsi="宋体" w:eastAsia="宋体" w:cs="宋体"/>
          <w:spacing w:val="8"/>
          <w:sz w:val="24"/>
          <w:szCs w:val="24"/>
        </w:rPr>
        <w:t>购买采购文件的潜在供应商、评审过程予以保密。</w:t>
      </w:r>
    </w:p>
    <w:p w14:paraId="03520722">
      <w:pPr>
        <w:kinsoku/>
        <w:topLinePunct/>
        <w:autoSpaceDN/>
        <w:spacing w:line="360" w:lineRule="auto"/>
        <w:ind w:firstLine="431"/>
        <w:rPr>
          <w:rFonts w:ascii="宋体" w:hAnsi="宋体" w:eastAsia="宋体" w:cs="宋体"/>
          <w:sz w:val="24"/>
          <w:szCs w:val="24"/>
        </w:rPr>
      </w:pPr>
      <w:r>
        <w:rPr>
          <w:rFonts w:hint="eastAsia" w:ascii="宋体" w:hAnsi="宋体" w:eastAsia="宋体" w:cs="宋体"/>
          <w:spacing w:val="24"/>
          <w:sz w:val="24"/>
          <w:szCs w:val="24"/>
        </w:rPr>
        <w:t>(</w:t>
      </w:r>
      <w:r>
        <w:rPr>
          <w:rFonts w:hint="eastAsia" w:ascii="宋体" w:hAnsi="宋体" w:eastAsia="宋体" w:cs="宋体"/>
          <w:spacing w:val="19"/>
          <w:sz w:val="24"/>
          <w:szCs w:val="24"/>
        </w:rPr>
        <w:t>十</w:t>
      </w:r>
      <w:r>
        <w:rPr>
          <w:rFonts w:hint="eastAsia" w:ascii="宋体" w:hAnsi="宋体" w:eastAsia="宋体" w:cs="宋体"/>
          <w:spacing w:val="12"/>
          <w:sz w:val="24"/>
          <w:szCs w:val="24"/>
        </w:rPr>
        <w:t>)磋商小组成员以及与评审有关的人员应当对评审情况和评审过程中获悉的国家</w:t>
      </w:r>
      <w:r>
        <w:rPr>
          <w:rFonts w:hint="eastAsia" w:ascii="宋体" w:hAnsi="宋体" w:eastAsia="宋体" w:cs="宋体"/>
          <w:spacing w:val="8"/>
          <w:sz w:val="24"/>
          <w:szCs w:val="24"/>
        </w:rPr>
        <w:t>秘密、商业秘密予以保密。</w:t>
      </w:r>
    </w:p>
    <w:p w14:paraId="0D01F9DA">
      <w:pPr>
        <w:kinsoku/>
        <w:topLinePunct/>
        <w:autoSpaceDN/>
        <w:spacing w:line="360" w:lineRule="auto"/>
        <w:ind w:firstLine="421"/>
        <w:rPr>
          <w:rFonts w:ascii="宋体" w:hAnsi="宋体" w:eastAsia="宋体" w:cs="宋体"/>
          <w:spacing w:val="5"/>
          <w:sz w:val="24"/>
          <w:szCs w:val="24"/>
        </w:rPr>
      </w:pPr>
      <w:r>
        <w:rPr>
          <w:rFonts w:hint="eastAsia" w:ascii="宋体" w:hAnsi="宋体" w:eastAsia="宋体" w:cs="宋体"/>
          <w:spacing w:val="24"/>
          <w:sz w:val="24"/>
          <w:szCs w:val="24"/>
        </w:rPr>
        <w:t>(</w:t>
      </w:r>
      <w:r>
        <w:rPr>
          <w:rFonts w:hint="eastAsia" w:ascii="宋体" w:hAnsi="宋体" w:eastAsia="宋体" w:cs="宋体"/>
          <w:spacing w:val="19"/>
          <w:sz w:val="24"/>
          <w:szCs w:val="24"/>
        </w:rPr>
        <w:t>十</w:t>
      </w:r>
      <w:r>
        <w:rPr>
          <w:rFonts w:hint="eastAsia" w:ascii="宋体" w:hAnsi="宋体" w:eastAsia="宋体" w:cs="宋体"/>
          <w:spacing w:val="12"/>
          <w:sz w:val="24"/>
          <w:szCs w:val="24"/>
        </w:rPr>
        <w:t>一)磋商小组成员应当客观、公正地履行职责，遵守职业道德，对所提出的评</w:t>
      </w:r>
      <w:r>
        <w:rPr>
          <w:rFonts w:hint="eastAsia" w:ascii="宋体" w:hAnsi="宋体" w:eastAsia="宋体" w:cs="宋体"/>
          <w:spacing w:val="7"/>
          <w:sz w:val="24"/>
          <w:szCs w:val="24"/>
        </w:rPr>
        <w:t>审意见承担个人责任</w:t>
      </w:r>
      <w:r>
        <w:rPr>
          <w:rFonts w:hint="eastAsia" w:ascii="宋体" w:hAnsi="宋体" w:eastAsia="宋体" w:cs="宋体"/>
          <w:spacing w:val="5"/>
          <w:sz w:val="24"/>
          <w:szCs w:val="24"/>
        </w:rPr>
        <w:t>。</w:t>
      </w:r>
    </w:p>
    <w:p w14:paraId="02902C61">
      <w:pPr>
        <w:kinsoku/>
        <w:topLinePunct/>
        <w:autoSpaceDN/>
        <w:spacing w:line="360" w:lineRule="auto"/>
        <w:ind w:firstLine="421"/>
        <w:rPr>
          <w:rFonts w:ascii="宋体" w:hAnsi="宋体" w:eastAsia="宋体" w:cs="宋体"/>
          <w:spacing w:val="9"/>
          <w:sz w:val="24"/>
          <w:szCs w:val="24"/>
        </w:rPr>
      </w:pPr>
      <w:r>
        <w:rPr>
          <w:rFonts w:hint="eastAsia" w:ascii="宋体" w:hAnsi="宋体" w:eastAsia="宋体" w:cs="宋体"/>
          <w:spacing w:val="13"/>
          <w:sz w:val="24"/>
          <w:szCs w:val="24"/>
        </w:rPr>
        <w:t>(</w:t>
      </w:r>
      <w:r>
        <w:rPr>
          <w:rFonts w:hint="eastAsia" w:ascii="宋体" w:hAnsi="宋体" w:eastAsia="宋体" w:cs="宋体"/>
          <w:spacing w:val="9"/>
          <w:sz w:val="24"/>
          <w:szCs w:val="24"/>
        </w:rPr>
        <w:t>十二)评审工作开始前，由工作人员负责保管磋商小组成员、工作人员的通信工具。</w:t>
      </w:r>
    </w:p>
    <w:p w14:paraId="151E96F9">
      <w:pPr>
        <w:kinsoku/>
        <w:topLinePunct/>
        <w:autoSpaceDN/>
        <w:spacing w:line="360" w:lineRule="auto"/>
        <w:ind w:firstLine="421"/>
        <w:rPr>
          <w:rFonts w:ascii="宋体" w:hAnsi="宋体" w:eastAsia="宋体" w:cs="宋体"/>
          <w:sz w:val="24"/>
          <w:szCs w:val="24"/>
        </w:rPr>
      </w:pPr>
      <w:r>
        <w:rPr>
          <w:rFonts w:hint="eastAsia" w:ascii="宋体" w:hAnsi="宋体" w:eastAsia="宋体" w:cs="宋体"/>
          <w:spacing w:val="14"/>
          <w:sz w:val="24"/>
          <w:szCs w:val="24"/>
        </w:rPr>
        <w:t>(十三)</w:t>
      </w:r>
      <w:r>
        <w:rPr>
          <w:rFonts w:hint="eastAsia" w:ascii="宋体" w:hAnsi="宋体" w:eastAsia="宋体" w:cs="宋体"/>
          <w:spacing w:val="7"/>
          <w:sz w:val="24"/>
          <w:szCs w:val="24"/>
        </w:rPr>
        <w:t>在政府采购活动中，采购人员及相关人员与供应商有下列利害关系之一的，</w:t>
      </w:r>
      <w:r>
        <w:rPr>
          <w:rFonts w:hint="eastAsia" w:ascii="宋体" w:hAnsi="宋体" w:eastAsia="宋体" w:cs="宋体"/>
          <w:spacing w:val="6"/>
          <w:sz w:val="24"/>
          <w:szCs w:val="24"/>
        </w:rPr>
        <w:t>应当回避：</w:t>
      </w:r>
    </w:p>
    <w:p w14:paraId="1F2A455D">
      <w:pPr>
        <w:kinsoku/>
        <w:topLinePunct/>
        <w:autoSpaceDN/>
        <w:spacing w:line="360" w:lineRule="auto"/>
        <w:ind w:firstLine="504" w:firstLineChars="200"/>
        <w:rPr>
          <w:rFonts w:ascii="宋体" w:hAnsi="宋体" w:eastAsia="宋体" w:cs="宋体"/>
          <w:sz w:val="24"/>
          <w:szCs w:val="24"/>
        </w:rPr>
      </w:pPr>
      <w:r>
        <w:rPr>
          <w:rFonts w:hint="eastAsia" w:ascii="宋体" w:hAnsi="宋体" w:eastAsia="宋体" w:cs="宋体"/>
          <w:spacing w:val="6"/>
          <w:sz w:val="24"/>
          <w:szCs w:val="24"/>
        </w:rPr>
        <w:t>1、</w:t>
      </w:r>
      <w:r>
        <w:rPr>
          <w:rFonts w:hint="eastAsia" w:ascii="宋体" w:hAnsi="宋体" w:eastAsia="宋体" w:cs="宋体"/>
          <w:spacing w:val="5"/>
          <w:sz w:val="24"/>
          <w:szCs w:val="24"/>
        </w:rPr>
        <w:t>参</w:t>
      </w:r>
      <w:r>
        <w:rPr>
          <w:rFonts w:hint="eastAsia" w:ascii="宋体" w:hAnsi="宋体" w:eastAsia="宋体" w:cs="宋体"/>
          <w:spacing w:val="3"/>
          <w:sz w:val="24"/>
          <w:szCs w:val="24"/>
        </w:rPr>
        <w:t>加采购活动前3年内与供应商存在劳动关系；</w:t>
      </w:r>
    </w:p>
    <w:p w14:paraId="4B8EA737">
      <w:pPr>
        <w:kinsoku/>
        <w:topLinePunct/>
        <w:autoSpaceDN/>
        <w:spacing w:line="360" w:lineRule="auto"/>
        <w:ind w:firstLine="496" w:firstLineChars="200"/>
        <w:rPr>
          <w:rFonts w:ascii="宋体" w:hAnsi="宋体" w:eastAsia="宋体" w:cs="宋体"/>
          <w:sz w:val="24"/>
          <w:szCs w:val="24"/>
        </w:rPr>
      </w:pPr>
      <w:r>
        <w:rPr>
          <w:rFonts w:hint="eastAsia" w:ascii="宋体" w:hAnsi="宋体" w:eastAsia="宋体" w:cs="宋体"/>
          <w:spacing w:val="4"/>
          <w:sz w:val="24"/>
          <w:szCs w:val="24"/>
        </w:rPr>
        <w:t>2、参加采购活动前3年内担任供应商的董事、监事</w:t>
      </w:r>
      <w:r>
        <w:rPr>
          <w:rFonts w:hint="eastAsia" w:ascii="宋体" w:hAnsi="宋体" w:eastAsia="宋体" w:cs="宋体"/>
          <w:spacing w:val="2"/>
          <w:sz w:val="24"/>
          <w:szCs w:val="24"/>
        </w:rPr>
        <w:t>；</w:t>
      </w:r>
    </w:p>
    <w:p w14:paraId="2B038D71">
      <w:pPr>
        <w:kinsoku/>
        <w:topLinePunct/>
        <w:autoSpaceDN/>
        <w:spacing w:line="360" w:lineRule="auto"/>
        <w:ind w:firstLine="500" w:firstLineChars="200"/>
        <w:rPr>
          <w:rFonts w:ascii="宋体" w:hAnsi="宋体" w:eastAsia="宋体" w:cs="宋体"/>
          <w:spacing w:val="3"/>
          <w:sz w:val="24"/>
          <w:szCs w:val="24"/>
        </w:rPr>
      </w:pPr>
      <w:r>
        <w:rPr>
          <w:rFonts w:hint="eastAsia" w:ascii="宋体" w:hAnsi="宋体" w:eastAsia="宋体" w:cs="宋体"/>
          <w:spacing w:val="5"/>
          <w:sz w:val="24"/>
          <w:szCs w:val="24"/>
        </w:rPr>
        <w:t>3、参加采购活动前3年内是供应商的控股股东或者实际控制人</w:t>
      </w:r>
      <w:r>
        <w:rPr>
          <w:rFonts w:hint="eastAsia" w:ascii="宋体" w:hAnsi="宋体" w:eastAsia="宋体" w:cs="宋体"/>
          <w:spacing w:val="3"/>
          <w:sz w:val="24"/>
          <w:szCs w:val="24"/>
        </w:rPr>
        <w:t>；</w:t>
      </w:r>
    </w:p>
    <w:p w14:paraId="5C03E6EB">
      <w:pPr>
        <w:kinsoku/>
        <w:topLinePunct/>
        <w:autoSpaceDN/>
        <w:spacing w:line="360" w:lineRule="auto"/>
        <w:ind w:firstLine="528" w:firstLineChars="200"/>
        <w:rPr>
          <w:rFonts w:ascii="宋体" w:hAnsi="宋体" w:eastAsia="宋体" w:cs="宋体"/>
          <w:spacing w:val="6"/>
          <w:sz w:val="24"/>
          <w:szCs w:val="24"/>
        </w:rPr>
      </w:pPr>
      <w:r>
        <w:rPr>
          <w:rFonts w:hint="eastAsia" w:ascii="宋体" w:hAnsi="宋体" w:eastAsia="宋体" w:cs="宋体"/>
          <w:spacing w:val="12"/>
          <w:sz w:val="24"/>
          <w:szCs w:val="24"/>
        </w:rPr>
        <w:t>4、与供</w:t>
      </w:r>
      <w:r>
        <w:rPr>
          <w:rFonts w:hint="eastAsia" w:ascii="宋体" w:hAnsi="宋体" w:eastAsia="宋体" w:cs="宋体"/>
          <w:spacing w:val="7"/>
          <w:sz w:val="24"/>
          <w:szCs w:val="24"/>
        </w:rPr>
        <w:t>应</w:t>
      </w:r>
      <w:r>
        <w:rPr>
          <w:rFonts w:hint="eastAsia" w:ascii="宋体" w:hAnsi="宋体" w:eastAsia="宋体" w:cs="宋体"/>
          <w:spacing w:val="6"/>
          <w:sz w:val="24"/>
          <w:szCs w:val="24"/>
        </w:rPr>
        <w:t>商的法定代表人或者负责人有夫妻、直系血亲、三代以内旁系血亲或者近</w:t>
      </w:r>
      <w:r>
        <w:rPr>
          <w:rFonts w:hint="eastAsia" w:ascii="宋体" w:hAnsi="宋体" w:eastAsia="宋体" w:cs="宋体"/>
          <w:spacing w:val="7"/>
          <w:sz w:val="24"/>
          <w:szCs w:val="24"/>
        </w:rPr>
        <w:t>姻</w:t>
      </w:r>
      <w:r>
        <w:rPr>
          <w:rFonts w:hint="eastAsia" w:ascii="宋体" w:hAnsi="宋体" w:eastAsia="宋体" w:cs="宋体"/>
          <w:spacing w:val="6"/>
          <w:sz w:val="24"/>
          <w:szCs w:val="24"/>
        </w:rPr>
        <w:t>亲关系；</w:t>
      </w:r>
    </w:p>
    <w:p w14:paraId="0652A838">
      <w:pPr>
        <w:kinsoku/>
        <w:topLinePunct/>
        <w:autoSpaceDN/>
        <w:spacing w:line="360" w:lineRule="auto"/>
        <w:ind w:firstLine="516" w:firstLineChars="200"/>
        <w:rPr>
          <w:rFonts w:ascii="宋体" w:hAnsi="宋体" w:eastAsia="宋体" w:cs="宋体"/>
          <w:sz w:val="24"/>
          <w:szCs w:val="24"/>
        </w:rPr>
      </w:pPr>
      <w:r>
        <w:rPr>
          <w:rFonts w:hint="eastAsia" w:ascii="宋体" w:hAnsi="宋体" w:eastAsia="宋体" w:cs="宋体"/>
          <w:spacing w:val="9"/>
          <w:sz w:val="24"/>
          <w:szCs w:val="24"/>
        </w:rPr>
        <w:t>5</w:t>
      </w:r>
      <w:r>
        <w:rPr>
          <w:rFonts w:hint="eastAsia" w:ascii="宋体" w:hAnsi="宋体" w:eastAsia="宋体" w:cs="宋体"/>
          <w:spacing w:val="7"/>
          <w:sz w:val="24"/>
          <w:szCs w:val="24"/>
        </w:rPr>
        <w:t>、与供应商有其他可能影响政府采购活动公平、公正进行的关系。</w:t>
      </w:r>
    </w:p>
    <w:p w14:paraId="4CD17B74">
      <w:pPr>
        <w:kinsoku/>
        <w:topLinePunct/>
        <w:autoSpaceDN/>
        <w:spacing w:line="360" w:lineRule="auto"/>
        <w:ind w:firstLine="424"/>
        <w:rPr>
          <w:rFonts w:ascii="宋体" w:hAnsi="宋体" w:eastAsia="宋体" w:cs="宋体"/>
          <w:sz w:val="24"/>
          <w:szCs w:val="24"/>
        </w:rPr>
      </w:pPr>
      <w:r>
        <w:rPr>
          <w:rFonts w:hint="eastAsia" w:ascii="宋体" w:hAnsi="宋体" w:eastAsia="宋体" w:cs="宋体"/>
          <w:spacing w:val="10"/>
          <w:sz w:val="24"/>
          <w:szCs w:val="24"/>
        </w:rPr>
        <w:t>供应商认为采购人员及相关人员与其他供应商有利害关系的，可以向采购人或者采</w:t>
      </w:r>
      <w:r>
        <w:rPr>
          <w:rFonts w:hint="eastAsia" w:ascii="宋体" w:hAnsi="宋体" w:eastAsia="宋体" w:cs="宋体"/>
          <w:spacing w:val="16"/>
          <w:sz w:val="24"/>
          <w:szCs w:val="24"/>
        </w:rPr>
        <w:t>购代</w:t>
      </w:r>
      <w:r>
        <w:rPr>
          <w:rFonts w:hint="eastAsia" w:ascii="宋体" w:hAnsi="宋体" w:eastAsia="宋体" w:cs="宋体"/>
          <w:spacing w:val="12"/>
          <w:sz w:val="24"/>
          <w:szCs w:val="24"/>
        </w:rPr>
        <w:t>理</w:t>
      </w:r>
      <w:r>
        <w:rPr>
          <w:rFonts w:hint="eastAsia" w:ascii="宋体" w:hAnsi="宋体" w:eastAsia="宋体" w:cs="宋体"/>
          <w:spacing w:val="8"/>
          <w:sz w:val="24"/>
          <w:szCs w:val="24"/>
        </w:rPr>
        <w:t>机构书面提出回避申请，并说明理由。采购人或者采购代理机构应当及时询问被</w:t>
      </w:r>
      <w:r>
        <w:rPr>
          <w:rFonts w:hint="eastAsia" w:ascii="宋体" w:hAnsi="宋体" w:eastAsia="宋体" w:cs="宋体"/>
          <w:spacing w:val="16"/>
          <w:sz w:val="24"/>
          <w:szCs w:val="24"/>
        </w:rPr>
        <w:t>申</w:t>
      </w:r>
      <w:r>
        <w:rPr>
          <w:rFonts w:hint="eastAsia" w:ascii="宋体" w:hAnsi="宋体" w:eastAsia="宋体" w:cs="宋体"/>
          <w:spacing w:val="9"/>
          <w:sz w:val="24"/>
          <w:szCs w:val="24"/>
        </w:rPr>
        <w:t>请回避人员，有利害关系的被申请回避人员应当回避。</w:t>
      </w:r>
    </w:p>
    <w:p w14:paraId="549C3A03">
      <w:pPr>
        <w:kinsoku/>
        <w:topLinePunct/>
        <w:autoSpaceDN/>
        <w:spacing w:line="360" w:lineRule="auto"/>
        <w:rPr>
          <w:rFonts w:ascii="宋体" w:hAnsi="宋体" w:eastAsia="宋体" w:cs="宋体"/>
          <w:sz w:val="24"/>
          <w:szCs w:val="24"/>
        </w:rPr>
      </w:pP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六、成交通知书</w:t>
      </w:r>
    </w:p>
    <w:p w14:paraId="28E7AC28">
      <w:pPr>
        <w:kinsoku/>
        <w:topLinePunct/>
        <w:autoSpaceDN/>
        <w:spacing w:line="360" w:lineRule="auto"/>
        <w:ind w:firstLine="532" w:firstLineChars="200"/>
        <w:rPr>
          <w:rFonts w:ascii="宋体" w:hAnsi="宋体" w:eastAsia="宋体" w:cs="宋体"/>
          <w:sz w:val="24"/>
          <w:szCs w:val="24"/>
        </w:rPr>
      </w:pPr>
      <w:r>
        <w:rPr>
          <w:rFonts w:hint="eastAsia" w:ascii="宋体" w:hAnsi="宋体" w:eastAsia="宋体" w:cs="宋体"/>
          <w:spacing w:val="13"/>
          <w:sz w:val="24"/>
          <w:szCs w:val="24"/>
        </w:rPr>
        <w:t>采</w:t>
      </w:r>
      <w:r>
        <w:rPr>
          <w:rFonts w:hint="eastAsia" w:ascii="宋体" w:hAnsi="宋体" w:eastAsia="宋体" w:cs="宋体"/>
          <w:spacing w:val="7"/>
          <w:sz w:val="24"/>
          <w:szCs w:val="24"/>
        </w:rPr>
        <w:t>购代理机构应当在评审结束后2个工作日内将评审报告送采购人确认。</w:t>
      </w:r>
    </w:p>
    <w:p w14:paraId="3A2D5EFB">
      <w:pPr>
        <w:kinsoku/>
        <w:topLinePunct/>
        <w:autoSpaceDN/>
        <w:spacing w:line="360" w:lineRule="auto"/>
        <w:ind w:firstLine="528" w:firstLineChars="200"/>
        <w:rPr>
          <w:rFonts w:ascii="宋体" w:hAnsi="宋体" w:eastAsia="宋体" w:cs="宋体"/>
          <w:sz w:val="24"/>
          <w:szCs w:val="24"/>
        </w:rPr>
      </w:pPr>
      <w:r>
        <w:rPr>
          <w:rFonts w:hint="eastAsia" w:ascii="宋体" w:hAnsi="宋体" w:eastAsia="宋体" w:cs="宋体"/>
          <w:spacing w:val="12"/>
          <w:sz w:val="24"/>
          <w:szCs w:val="24"/>
        </w:rPr>
        <w:t>采购人</w:t>
      </w:r>
      <w:r>
        <w:rPr>
          <w:rFonts w:hint="eastAsia" w:ascii="宋体" w:hAnsi="宋体" w:eastAsia="宋体" w:cs="宋体"/>
          <w:spacing w:val="10"/>
          <w:sz w:val="24"/>
          <w:szCs w:val="24"/>
        </w:rPr>
        <w:t>应</w:t>
      </w:r>
      <w:r>
        <w:rPr>
          <w:rFonts w:hint="eastAsia" w:ascii="宋体" w:hAnsi="宋体" w:eastAsia="宋体" w:cs="宋体"/>
          <w:spacing w:val="6"/>
          <w:sz w:val="24"/>
          <w:szCs w:val="24"/>
        </w:rPr>
        <w:t>当在收到评审报告后5个工作日内，从评审报告提出的成交候选供应商中，</w:t>
      </w:r>
      <w:r>
        <w:rPr>
          <w:rFonts w:hint="eastAsia" w:ascii="宋体" w:hAnsi="宋体" w:eastAsia="宋体" w:cs="宋体"/>
          <w:spacing w:val="16"/>
          <w:sz w:val="24"/>
          <w:szCs w:val="24"/>
        </w:rPr>
        <w:t>按照</w:t>
      </w:r>
      <w:r>
        <w:rPr>
          <w:rFonts w:hint="eastAsia" w:ascii="宋体" w:hAnsi="宋体" w:eastAsia="宋体" w:cs="宋体"/>
          <w:spacing w:val="8"/>
          <w:sz w:val="24"/>
          <w:szCs w:val="24"/>
        </w:rPr>
        <w:t>排序由高到低的原则确定成交供应商，也可以书面授权磋商小组直接确定成交供应</w:t>
      </w:r>
      <w:r>
        <w:rPr>
          <w:rFonts w:hint="eastAsia" w:ascii="宋体" w:hAnsi="宋体" w:eastAsia="宋体" w:cs="宋体"/>
          <w:spacing w:val="16"/>
          <w:sz w:val="24"/>
          <w:szCs w:val="24"/>
        </w:rPr>
        <w:t>商。</w:t>
      </w:r>
      <w:r>
        <w:rPr>
          <w:rFonts w:hint="eastAsia" w:ascii="宋体" w:hAnsi="宋体" w:eastAsia="宋体" w:cs="宋体"/>
          <w:spacing w:val="8"/>
          <w:sz w:val="24"/>
          <w:szCs w:val="24"/>
        </w:rPr>
        <w:t>采购人逾期未确定成交供应商且不提出异议的，视为确定评审报告提出的排序第一的供应商为成交供应商。</w:t>
      </w:r>
    </w:p>
    <w:p w14:paraId="575214AF">
      <w:pPr>
        <w:kinsoku/>
        <w:topLinePunct/>
        <w:autoSpaceDN/>
        <w:spacing w:line="360" w:lineRule="auto"/>
        <w:ind w:firstLine="512" w:firstLineChars="200"/>
        <w:rPr>
          <w:rFonts w:ascii="宋体" w:hAnsi="宋体" w:eastAsia="宋体" w:cs="宋体"/>
          <w:sz w:val="24"/>
          <w:szCs w:val="24"/>
        </w:rPr>
      </w:pPr>
      <w:r>
        <w:rPr>
          <w:rFonts w:hint="eastAsia" w:ascii="宋体" w:hAnsi="宋体" w:eastAsia="宋体" w:cs="宋体"/>
          <w:spacing w:val="8"/>
          <w:sz w:val="24"/>
          <w:szCs w:val="24"/>
        </w:rPr>
        <w:t>采购人或者采购代理机构应当在成交供应商确定后2个工作日内，在省级以上财</w:t>
      </w:r>
      <w:r>
        <w:rPr>
          <w:rFonts w:hint="eastAsia" w:ascii="宋体" w:hAnsi="宋体" w:eastAsia="宋体" w:cs="宋体"/>
          <w:spacing w:val="5"/>
          <w:sz w:val="24"/>
          <w:szCs w:val="24"/>
        </w:rPr>
        <w:t>政</w:t>
      </w:r>
      <w:r>
        <w:rPr>
          <w:rFonts w:hint="eastAsia" w:ascii="宋体" w:hAnsi="宋体" w:eastAsia="宋体" w:cs="宋体"/>
          <w:spacing w:val="22"/>
          <w:sz w:val="24"/>
          <w:szCs w:val="24"/>
        </w:rPr>
        <w:t>部</w:t>
      </w:r>
      <w:r>
        <w:rPr>
          <w:rFonts w:hint="eastAsia" w:ascii="宋体" w:hAnsi="宋体" w:eastAsia="宋体" w:cs="宋体"/>
          <w:spacing w:val="16"/>
          <w:sz w:val="24"/>
          <w:szCs w:val="24"/>
        </w:rPr>
        <w:t>门</w:t>
      </w:r>
      <w:r>
        <w:rPr>
          <w:rFonts w:hint="eastAsia" w:ascii="宋体" w:hAnsi="宋体" w:eastAsia="宋体" w:cs="宋体"/>
          <w:spacing w:val="11"/>
          <w:sz w:val="24"/>
          <w:szCs w:val="24"/>
        </w:rPr>
        <w:t>指定的政府采购信息发布媒体上公告成交结果，同时向成交供应商发出成交通知</w:t>
      </w:r>
      <w:r>
        <w:rPr>
          <w:rFonts w:hint="eastAsia" w:ascii="宋体" w:hAnsi="宋体" w:eastAsia="宋体" w:cs="宋体"/>
          <w:spacing w:val="-2"/>
          <w:sz w:val="24"/>
          <w:szCs w:val="24"/>
        </w:rPr>
        <w:t>书</w:t>
      </w:r>
      <w:r>
        <w:rPr>
          <w:rFonts w:hint="eastAsia" w:ascii="宋体" w:hAnsi="宋体" w:eastAsia="宋体" w:cs="宋体"/>
          <w:spacing w:val="-1"/>
          <w:sz w:val="24"/>
          <w:szCs w:val="24"/>
        </w:rPr>
        <w:t>。</w:t>
      </w:r>
    </w:p>
    <w:p w14:paraId="2886CDE2">
      <w:pPr>
        <w:kinsoku/>
        <w:topLinePunct/>
        <w:autoSpaceDN/>
        <w:spacing w:line="360" w:lineRule="auto"/>
        <w:rPr>
          <w:rFonts w:ascii="宋体" w:hAnsi="宋体" w:eastAsia="宋体" w:cs="宋体"/>
          <w:sz w:val="24"/>
          <w:szCs w:val="24"/>
        </w:rPr>
      </w:pPr>
      <w:r>
        <w:rPr>
          <w:rFonts w:hint="eastAsia" w:ascii="宋体" w:hAnsi="宋体" w:eastAsia="宋体" w:cs="宋体"/>
          <w:spacing w:val="13"/>
          <w:sz w:val="24"/>
          <w:szCs w:val="24"/>
        </w:rPr>
        <w:t>《</w:t>
      </w:r>
      <w:r>
        <w:rPr>
          <w:rFonts w:hint="eastAsia" w:ascii="宋体" w:hAnsi="宋体" w:eastAsia="宋体" w:cs="宋体"/>
          <w:spacing w:val="9"/>
          <w:sz w:val="24"/>
          <w:szCs w:val="24"/>
        </w:rPr>
        <w:t>成交通知书》将作为签订合同的依据，且是合同的一个组成部分。</w:t>
      </w:r>
    </w:p>
    <w:p w14:paraId="033902BB">
      <w:pPr>
        <w:kinsoku/>
        <w:topLinePunct/>
        <w:autoSpaceDN/>
        <w:spacing w:line="360" w:lineRule="auto"/>
        <w:rPr>
          <w:rFonts w:ascii="宋体" w:hAnsi="宋体" w:eastAsia="宋体" w:cs="宋体"/>
          <w:sz w:val="24"/>
          <w:szCs w:val="24"/>
        </w:rPr>
      </w:pPr>
      <w:r>
        <w:rPr>
          <w:rFonts w:hint="eastAsia" w:ascii="宋体" w:hAnsi="宋体" w:eastAsia="宋体" w:cs="宋体"/>
          <w:spacing w:val="11"/>
          <w:sz w:val="24"/>
          <w:szCs w:val="24"/>
          <w14:textOutline w14:w="4356" w14:cap="sq" w14:cmpd="sng" w14:algn="ctr">
            <w14:solidFill>
              <w14:srgbClr w14:val="000000"/>
            </w14:solidFill>
            <w14:prstDash w14:val="solid"/>
            <w14:bevel/>
          </w14:textOutline>
        </w:rPr>
        <w:t>七</w:t>
      </w:r>
      <w:r>
        <w:rPr>
          <w:rFonts w:hint="eastAsia" w:ascii="宋体" w:hAnsi="宋体" w:eastAsia="宋体" w:cs="宋体"/>
          <w:spacing w:val="9"/>
          <w:sz w:val="24"/>
          <w:szCs w:val="24"/>
          <w14:textOutline w14:w="4356" w14:cap="sq" w14:cmpd="sng" w14:algn="ctr">
            <w14:solidFill>
              <w14:srgbClr w14:val="000000"/>
            </w14:solidFill>
            <w14:prstDash w14:val="solid"/>
            <w14:bevel/>
          </w14:textOutline>
        </w:rPr>
        <w:t>、签订合同</w:t>
      </w:r>
    </w:p>
    <w:p w14:paraId="5E0C186E">
      <w:pPr>
        <w:kinsoku/>
        <w:topLinePunct/>
        <w:autoSpaceDN/>
        <w:spacing w:line="360" w:lineRule="auto"/>
        <w:ind w:firstLine="418"/>
        <w:rPr>
          <w:rFonts w:ascii="宋体" w:hAnsi="宋体" w:eastAsia="宋体" w:cs="宋体"/>
          <w:sz w:val="24"/>
          <w:szCs w:val="24"/>
        </w:rPr>
      </w:pPr>
      <w:r>
        <w:rPr>
          <w:rFonts w:hint="eastAsia" w:ascii="宋体" w:hAnsi="宋体" w:eastAsia="宋体" w:cs="宋体"/>
          <w:spacing w:val="5"/>
          <w:sz w:val="24"/>
          <w:szCs w:val="24"/>
        </w:rPr>
        <w:t>采购人与成交供应商应当在成交通知书发出之日起10个工作日，按照磋商文件</w:t>
      </w:r>
      <w:r>
        <w:rPr>
          <w:rFonts w:hint="eastAsia" w:ascii="宋体" w:hAnsi="宋体" w:eastAsia="宋体" w:cs="宋体"/>
          <w:spacing w:val="3"/>
          <w:sz w:val="24"/>
          <w:szCs w:val="24"/>
        </w:rPr>
        <w:t>确</w:t>
      </w:r>
      <w:r>
        <w:rPr>
          <w:rFonts w:hint="eastAsia" w:ascii="宋体" w:hAnsi="宋体" w:eastAsia="宋体" w:cs="宋体"/>
          <w:sz w:val="24"/>
          <w:szCs w:val="24"/>
        </w:rPr>
        <w:t>定</w:t>
      </w:r>
      <w:r>
        <w:rPr>
          <w:rFonts w:hint="eastAsia" w:ascii="宋体" w:hAnsi="宋体" w:eastAsia="宋体" w:cs="宋体"/>
          <w:spacing w:val="16"/>
          <w:sz w:val="24"/>
          <w:szCs w:val="24"/>
        </w:rPr>
        <w:t>的</w:t>
      </w:r>
      <w:r>
        <w:rPr>
          <w:rFonts w:hint="eastAsia" w:ascii="宋体" w:hAnsi="宋体" w:eastAsia="宋体" w:cs="宋体"/>
          <w:spacing w:val="15"/>
          <w:sz w:val="24"/>
          <w:szCs w:val="24"/>
        </w:rPr>
        <w:t>合</w:t>
      </w:r>
      <w:r>
        <w:rPr>
          <w:rFonts w:hint="eastAsia" w:ascii="宋体" w:hAnsi="宋体" w:eastAsia="宋体" w:cs="宋体"/>
          <w:spacing w:val="8"/>
          <w:sz w:val="24"/>
          <w:szCs w:val="24"/>
        </w:rPr>
        <w:t>同文本以及采购标的、规格型号、采购金额、采购数量、技术和服务要求等事项签</w:t>
      </w:r>
      <w:r>
        <w:rPr>
          <w:rFonts w:hint="eastAsia" w:ascii="宋体" w:hAnsi="宋体" w:eastAsia="宋体" w:cs="宋体"/>
          <w:spacing w:val="6"/>
          <w:sz w:val="24"/>
          <w:szCs w:val="24"/>
        </w:rPr>
        <w:t>订</w:t>
      </w:r>
      <w:r>
        <w:rPr>
          <w:rFonts w:hint="eastAsia" w:ascii="宋体" w:hAnsi="宋体" w:eastAsia="宋体" w:cs="宋体"/>
          <w:spacing w:val="4"/>
          <w:sz w:val="24"/>
          <w:szCs w:val="24"/>
        </w:rPr>
        <w:t>政府采购合同。</w:t>
      </w:r>
    </w:p>
    <w:p w14:paraId="1DAD32A2">
      <w:pPr>
        <w:kinsoku/>
        <w:topLinePunct/>
        <w:autoSpaceDN/>
        <w:spacing w:line="360" w:lineRule="auto"/>
        <w:ind w:firstLine="512" w:firstLineChars="200"/>
        <w:rPr>
          <w:rFonts w:ascii="宋体" w:hAnsi="宋体" w:eastAsia="宋体" w:cs="宋体"/>
          <w:spacing w:val="8"/>
          <w:sz w:val="24"/>
          <w:szCs w:val="24"/>
        </w:rPr>
      </w:pPr>
      <w:r>
        <w:rPr>
          <w:rFonts w:hint="eastAsia" w:ascii="宋体" w:hAnsi="宋体" w:eastAsia="宋体" w:cs="宋体"/>
          <w:spacing w:val="8"/>
          <w:sz w:val="24"/>
          <w:szCs w:val="24"/>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09041372">
      <w:pPr>
        <w:kinsoku/>
        <w:topLinePunct/>
        <w:autoSpaceDN/>
        <w:spacing w:line="360" w:lineRule="auto"/>
        <w:ind w:firstLine="520" w:firstLineChars="200"/>
        <w:rPr>
          <w:rFonts w:ascii="宋体" w:hAnsi="宋体" w:eastAsia="宋体" w:cs="宋体"/>
          <w:sz w:val="24"/>
          <w:szCs w:val="24"/>
        </w:rPr>
      </w:pPr>
      <w:r>
        <w:rPr>
          <w:rFonts w:hint="eastAsia" w:ascii="宋体" w:hAnsi="宋体" w:eastAsia="宋体" w:cs="宋体"/>
          <w:spacing w:val="10"/>
          <w:sz w:val="24"/>
          <w:szCs w:val="24"/>
        </w:rPr>
        <w:t>成交供应商拒绝签订政府采购合同的，采购人可以按照排序由高到低的原则确定</w:t>
      </w:r>
      <w:r>
        <w:rPr>
          <w:rFonts w:hint="eastAsia" w:ascii="宋体" w:hAnsi="宋体" w:eastAsia="宋体" w:cs="宋体"/>
          <w:spacing w:val="8"/>
          <w:sz w:val="24"/>
          <w:szCs w:val="24"/>
        </w:rPr>
        <w:t>其</w:t>
      </w:r>
      <w:r>
        <w:rPr>
          <w:rFonts w:hint="eastAsia" w:ascii="宋体" w:hAnsi="宋体" w:eastAsia="宋体" w:cs="宋体"/>
          <w:spacing w:val="16"/>
          <w:sz w:val="24"/>
          <w:szCs w:val="24"/>
        </w:rPr>
        <w:t>他供</w:t>
      </w:r>
      <w:r>
        <w:rPr>
          <w:rFonts w:hint="eastAsia" w:ascii="宋体" w:hAnsi="宋体" w:eastAsia="宋体" w:cs="宋体"/>
          <w:spacing w:val="11"/>
          <w:sz w:val="24"/>
          <w:szCs w:val="24"/>
        </w:rPr>
        <w:t>应</w:t>
      </w:r>
      <w:r>
        <w:rPr>
          <w:rFonts w:hint="eastAsia" w:ascii="宋体" w:hAnsi="宋体" w:eastAsia="宋体" w:cs="宋体"/>
          <w:spacing w:val="8"/>
          <w:sz w:val="24"/>
          <w:szCs w:val="24"/>
        </w:rPr>
        <w:t>商作为成交供应商并签订政府采购合同，也可以重新开展采购活动。拒绝签订政</w:t>
      </w:r>
      <w:r>
        <w:rPr>
          <w:rFonts w:hint="eastAsia" w:ascii="宋体" w:hAnsi="宋体" w:eastAsia="宋体" w:cs="宋体"/>
          <w:spacing w:val="18"/>
          <w:sz w:val="24"/>
          <w:szCs w:val="24"/>
        </w:rPr>
        <w:t>府</w:t>
      </w:r>
      <w:r>
        <w:rPr>
          <w:rFonts w:hint="eastAsia" w:ascii="宋体" w:hAnsi="宋体" w:eastAsia="宋体" w:cs="宋体"/>
          <w:spacing w:val="10"/>
          <w:sz w:val="24"/>
          <w:szCs w:val="24"/>
        </w:rPr>
        <w:t>采</w:t>
      </w:r>
      <w:r>
        <w:rPr>
          <w:rFonts w:hint="eastAsia" w:ascii="宋体" w:hAnsi="宋体" w:eastAsia="宋体" w:cs="宋体"/>
          <w:spacing w:val="9"/>
          <w:sz w:val="24"/>
          <w:szCs w:val="24"/>
        </w:rPr>
        <w:t>购合同的成交供应商不得参加对该项目重新开展的采购活动。</w:t>
      </w:r>
    </w:p>
    <w:p w14:paraId="0D439585">
      <w:pPr>
        <w:kinsoku/>
        <w:topLinePunct/>
        <w:autoSpaceDN/>
        <w:spacing w:line="360" w:lineRule="auto"/>
        <w:rPr>
          <w:rFonts w:hint="eastAsia" w:ascii="宋体" w:hAnsi="宋体" w:eastAsia="宋体" w:cs="宋体"/>
          <w:spacing w:val="5"/>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spacing w:val="6"/>
          <w:sz w:val="24"/>
          <w:szCs w:val="24"/>
          <w14:textOutline w14:w="4356" w14:cap="sq" w14:cmpd="sng" w14:algn="ctr">
            <w14:solidFill>
              <w14:srgbClr w14:val="000000"/>
            </w14:solidFill>
            <w14:prstDash w14:val="solid"/>
            <w14:bevel/>
          </w14:textOutline>
        </w:rPr>
        <w:t>八</w:t>
      </w:r>
      <w:r>
        <w:rPr>
          <w:rFonts w:hint="eastAsia" w:ascii="宋体" w:hAnsi="宋体" w:eastAsia="宋体" w:cs="宋体"/>
          <w:spacing w:val="5"/>
          <w:sz w:val="24"/>
          <w:szCs w:val="24"/>
          <w14:textOutline w14:w="4356" w14:cap="sq" w14:cmpd="sng" w14:algn="ctr">
            <w14:solidFill>
              <w14:srgbClr w14:val="000000"/>
            </w14:solidFill>
            <w14:prstDash w14:val="solid"/>
            <w14:bevel/>
          </w14:textOutline>
        </w:rPr>
        <w:t>、政府采购的询问、质疑与投诉</w:t>
      </w:r>
      <w:r>
        <w:rPr>
          <w:rFonts w:hint="eastAsia" w:ascii="宋体" w:hAnsi="宋体" w:eastAsia="宋体" w:cs="宋体"/>
          <w:spacing w:val="5"/>
          <w:sz w:val="24"/>
          <w:szCs w:val="24"/>
          <w:lang w:eastAsia="zh-CN"/>
          <w14:textOutline w14:w="4356" w14:cap="sq" w14:cmpd="sng" w14:algn="ctr">
            <w14:solidFill>
              <w14:srgbClr w14:val="000000"/>
            </w14:solidFill>
            <w14:prstDash w14:val="solid"/>
            <w14:bevel/>
          </w14:textOutline>
        </w:rPr>
        <w:t>：</w:t>
      </w:r>
    </w:p>
    <w:p w14:paraId="7A2823CD">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在政府采购活动中，政府采购询问的提出与答复按照《政府采购法》的规定执行；政府采购质疑的提出和答复、投诉的提起和处理按照《政府采购质疑和投诉办法》（财政部令94号）和《山东省政府采购质疑投诉处理办法》（鲁财采〔2018〕72号）的规定执行。</w:t>
      </w:r>
    </w:p>
    <w:p w14:paraId="7E96536E">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（一）询问的提出与答复：</w:t>
      </w:r>
    </w:p>
    <w:p w14:paraId="6BB05F6B">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1、供应商对政府采购活动事项有疑问的，可以向采购人提出询问，采购人应当及时作出答复，但答复的内容不得涉及商业秘密。</w:t>
      </w:r>
    </w:p>
    <w:p w14:paraId="668A9157">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2、采购人或者采购代理机构应当在3个工作日内对供应商依法提出的询问作出答复。</w:t>
      </w:r>
    </w:p>
    <w:p w14:paraId="0CAEB047">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3、供应商如有疑问，可通过聊城市公共资源交易系统提出或者书面邮寄或者当面接收等。</w:t>
      </w:r>
    </w:p>
    <w:p w14:paraId="4A4DE367">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（二）质疑的提出和答复：</w:t>
      </w:r>
    </w:p>
    <w:p w14:paraId="2DE913D6">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1、供应商认为采购文件、采购过程、中标或者成交结果使自己的权益受到损害的，可以在知道或者应知其权益受到损害之日起7个工作日内，以书面形式向采购人、采购代理机构提出质疑。</w:t>
      </w:r>
    </w:p>
    <w:p w14:paraId="0FB3181F">
      <w:pPr>
        <w:kinsoku/>
        <w:topLinePunct/>
        <w:autoSpaceDN/>
        <w:spacing w:line="360" w:lineRule="auto"/>
        <w:ind w:left="544" w:hanging="544" w:hangingChars="200"/>
        <w:rPr>
          <w:rFonts w:hint="eastAsia" w:ascii="宋体" w:hAnsi="宋体" w:eastAsia="宋体" w:cs="宋体"/>
          <w:spacing w:val="16"/>
          <w:sz w:val="24"/>
          <w:szCs w:val="24"/>
        </w:rPr>
      </w:pPr>
      <w:r>
        <w:rPr>
          <w:rFonts w:hint="eastAsia" w:ascii="宋体" w:hAnsi="宋体" w:eastAsia="宋体" w:cs="宋体"/>
          <w:spacing w:val="16"/>
          <w:sz w:val="24"/>
          <w:szCs w:val="24"/>
        </w:rPr>
        <w:t xml:space="preserve">    供应商提出质疑应当提交质疑函和必要的证明材料。质疑函应当包括下列内容：（一）供应商的姓名或者名称、地址、邮编、联系人及联系电话；</w:t>
      </w:r>
    </w:p>
    <w:p w14:paraId="7A685888">
      <w:pPr>
        <w:kinsoku/>
        <w:topLinePunct/>
        <w:autoSpaceDN/>
        <w:spacing w:line="360" w:lineRule="auto"/>
        <w:ind w:left="533" w:leftChars="254" w:firstLine="0" w:firstLineChars="0"/>
        <w:rPr>
          <w:rFonts w:hint="eastAsia" w:ascii="宋体" w:hAnsi="宋体" w:eastAsia="宋体" w:cs="宋体"/>
          <w:spacing w:val="16"/>
          <w:sz w:val="24"/>
          <w:szCs w:val="24"/>
        </w:rPr>
      </w:pPr>
      <w:r>
        <w:rPr>
          <w:rFonts w:hint="eastAsia" w:ascii="宋体" w:hAnsi="宋体" w:eastAsia="宋体" w:cs="宋体"/>
          <w:spacing w:val="16"/>
          <w:sz w:val="24"/>
          <w:szCs w:val="24"/>
        </w:rPr>
        <w:t>（二）质疑项目的名称、编号；</w:t>
      </w:r>
    </w:p>
    <w:p w14:paraId="4D41BFF5">
      <w:pPr>
        <w:kinsoku/>
        <w:topLinePunct/>
        <w:autoSpaceDN/>
        <w:spacing w:line="360" w:lineRule="auto"/>
        <w:ind w:left="533" w:leftChars="254" w:firstLine="0" w:firstLineChars="0"/>
        <w:rPr>
          <w:rFonts w:hint="eastAsia" w:ascii="宋体" w:hAnsi="宋体" w:eastAsia="宋体" w:cs="宋体"/>
          <w:spacing w:val="16"/>
          <w:sz w:val="24"/>
          <w:szCs w:val="24"/>
        </w:rPr>
      </w:pPr>
      <w:r>
        <w:rPr>
          <w:rFonts w:hint="eastAsia" w:ascii="宋体" w:hAnsi="宋体" w:eastAsia="宋体" w:cs="宋体"/>
          <w:spacing w:val="16"/>
          <w:sz w:val="24"/>
          <w:szCs w:val="24"/>
        </w:rPr>
        <w:t>（三）具体、明确的质疑事项和与质疑事项相关的请求；</w:t>
      </w:r>
    </w:p>
    <w:p w14:paraId="40E3F4D3">
      <w:pPr>
        <w:kinsoku/>
        <w:topLinePunct/>
        <w:autoSpaceDN/>
        <w:spacing w:line="360" w:lineRule="auto"/>
        <w:ind w:left="533" w:leftChars="254" w:firstLine="0" w:firstLineChars="0"/>
        <w:rPr>
          <w:rFonts w:hint="eastAsia" w:ascii="宋体" w:hAnsi="宋体" w:eastAsia="宋体" w:cs="宋体"/>
          <w:spacing w:val="16"/>
          <w:sz w:val="24"/>
          <w:szCs w:val="24"/>
        </w:rPr>
      </w:pPr>
      <w:r>
        <w:rPr>
          <w:rFonts w:hint="eastAsia" w:ascii="宋体" w:hAnsi="宋体" w:eastAsia="宋体" w:cs="宋体"/>
          <w:spacing w:val="16"/>
          <w:sz w:val="24"/>
          <w:szCs w:val="24"/>
        </w:rPr>
        <w:t>（四）事实依据；</w:t>
      </w:r>
    </w:p>
    <w:p w14:paraId="0E618975">
      <w:pPr>
        <w:kinsoku/>
        <w:topLinePunct/>
        <w:autoSpaceDN/>
        <w:spacing w:line="360" w:lineRule="auto"/>
        <w:ind w:left="533" w:leftChars="254" w:firstLine="0" w:firstLineChars="0"/>
        <w:rPr>
          <w:rFonts w:hint="eastAsia" w:ascii="宋体" w:hAnsi="宋体" w:eastAsia="宋体" w:cs="宋体"/>
          <w:spacing w:val="16"/>
          <w:sz w:val="24"/>
          <w:szCs w:val="24"/>
        </w:rPr>
      </w:pPr>
      <w:r>
        <w:rPr>
          <w:rFonts w:hint="eastAsia" w:ascii="宋体" w:hAnsi="宋体" w:eastAsia="宋体" w:cs="宋体"/>
          <w:spacing w:val="16"/>
          <w:sz w:val="24"/>
          <w:szCs w:val="24"/>
        </w:rPr>
        <w:t>（五）必要的法律依据；</w:t>
      </w:r>
    </w:p>
    <w:p w14:paraId="1A245993">
      <w:pPr>
        <w:kinsoku/>
        <w:topLinePunct/>
        <w:autoSpaceDN/>
        <w:spacing w:line="360" w:lineRule="auto"/>
        <w:ind w:left="533" w:leftChars="254" w:firstLine="0" w:firstLineChars="0"/>
        <w:rPr>
          <w:rFonts w:hint="eastAsia" w:ascii="宋体" w:hAnsi="宋体" w:eastAsia="宋体" w:cs="宋体"/>
          <w:spacing w:val="16"/>
          <w:sz w:val="24"/>
          <w:szCs w:val="24"/>
        </w:rPr>
      </w:pPr>
      <w:r>
        <w:rPr>
          <w:rFonts w:hint="eastAsia" w:ascii="宋体" w:hAnsi="宋体" w:eastAsia="宋体" w:cs="宋体"/>
          <w:spacing w:val="16"/>
          <w:sz w:val="24"/>
          <w:szCs w:val="24"/>
        </w:rPr>
        <w:t>（六）提出质疑的日期。</w:t>
      </w:r>
    </w:p>
    <w:p w14:paraId="31E5A865">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供应商为自然人的，应当由本人签字；供应商为法人或者其他组织的，应当由法定代表人、主要负责人，或者其授权代表签字或者盖章，并加盖公章。</w:t>
      </w:r>
    </w:p>
    <w:p w14:paraId="538C71EC">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2、采购人、采购代理机构不得拒收质疑供应商在法定质疑期内发出的质疑函，应当在收到质疑函后7个工作日内作出答复，并以书面形式通知质疑供应商和其他有关供应商。</w:t>
      </w:r>
    </w:p>
    <w:p w14:paraId="2CAFD52F">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3、供应商如有质疑，可通过聊城市公共资源交易系统“在线质疑”接收或者书面邮寄或者当面接收。</w:t>
      </w:r>
    </w:p>
    <w:p w14:paraId="3DE687BC">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（三）投诉的提起和处理：</w:t>
      </w:r>
    </w:p>
    <w:p w14:paraId="58B4AC4C">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1、质疑供应商对采购人、采购代理机构的答复不满意，或者采购人、采购代理机构未在规定时间内作出答复的，可以在答复期满后15个工作日内向项目地的财政部门提起投诉。供应商投诉的事项不得超出已质疑事项的范围，但基于质疑答复内容提出的投诉事项除外。</w:t>
      </w:r>
    </w:p>
    <w:p w14:paraId="552B1625">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投诉人投诉时,应当提交投诉书和必要的证明材料，并按照被投诉采购人、采购代理机构（以下简称被投诉人）和与投诉事项有关的供应商数量提供投诉书的副本。投诉书应当包括下列内容：</w:t>
      </w:r>
    </w:p>
    <w:p w14:paraId="68806C71">
      <w:pPr>
        <w:numPr>
          <w:ilvl w:val="0"/>
          <w:numId w:val="3"/>
        </w:num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投诉人和被投诉人的姓名或者名称、通讯地址、邮编、联系人及联系电话；</w:t>
      </w:r>
    </w:p>
    <w:p w14:paraId="698938E3">
      <w:pPr>
        <w:numPr>
          <w:ilvl w:val="0"/>
          <w:numId w:val="3"/>
        </w:num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质疑和质疑答复情况说明及相关证明材料；</w:t>
      </w:r>
    </w:p>
    <w:p w14:paraId="4E8AAE4E">
      <w:pPr>
        <w:numPr>
          <w:ilvl w:val="0"/>
          <w:numId w:val="3"/>
        </w:num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具体、明确的投诉事项和与投诉事项相关的投诉请求；</w:t>
      </w:r>
    </w:p>
    <w:p w14:paraId="063EF116">
      <w:pPr>
        <w:numPr>
          <w:ilvl w:val="0"/>
          <w:numId w:val="3"/>
        </w:num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事实依据；</w:t>
      </w:r>
    </w:p>
    <w:p w14:paraId="5FA20130">
      <w:pPr>
        <w:numPr>
          <w:ilvl w:val="0"/>
          <w:numId w:val="3"/>
        </w:num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法律依据；</w:t>
      </w:r>
    </w:p>
    <w:p w14:paraId="6C76C214">
      <w:pPr>
        <w:numPr>
          <w:ilvl w:val="0"/>
          <w:numId w:val="3"/>
        </w:num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提起投诉的日期。</w:t>
      </w:r>
    </w:p>
    <w:p w14:paraId="6969C520">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投诉人为自然人的，应当由本人签字；投诉人为法人或者其他组织的，应当由法定代表人、主要负责人，或者其授权代表签字或者盖章，并加盖公章。</w:t>
      </w:r>
    </w:p>
    <w:p w14:paraId="3F3D2FAF">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2、财政部门应当自收到投诉之日起30个工作日内，对投诉事项作出处理决定。财政部门应当将投诉处理决定书送达投诉人和与投诉事项有关的当事人，并按规定将投诉处理结果在“中国山东政府采购网”进行公告。</w:t>
      </w:r>
    </w:p>
    <w:p w14:paraId="43E4126A">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3、供应商如有投诉，可通过山东省政府采购信息公开平台“在线投诉”接收或者书面邮寄或者或者当面送达。</w:t>
      </w:r>
    </w:p>
    <w:p w14:paraId="06222D17">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（四）联系人及联系方式：</w:t>
      </w:r>
    </w:p>
    <w:p w14:paraId="6CED98AD">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1、政府采购询问与质疑</w:t>
      </w:r>
    </w:p>
    <w:p w14:paraId="4B3B8D0E">
      <w:pPr>
        <w:kinsoku/>
        <w:topLinePunct/>
        <w:autoSpaceDN/>
        <w:spacing w:line="360" w:lineRule="auto"/>
        <w:ind w:firstLine="544" w:firstLineChars="200"/>
        <w:rPr>
          <w:rFonts w:hint="eastAsia" w:ascii="宋体" w:hAnsi="宋体" w:eastAsia="宋体" w:cs="宋体"/>
          <w:spacing w:val="16"/>
          <w:sz w:val="24"/>
          <w:szCs w:val="24"/>
          <w:highlight w:val="none"/>
        </w:rPr>
      </w:pPr>
      <w:r>
        <w:rPr>
          <w:rFonts w:hint="eastAsia" w:ascii="宋体" w:hAnsi="宋体" w:eastAsia="宋体" w:cs="宋体"/>
          <w:spacing w:val="16"/>
          <w:sz w:val="24"/>
          <w:szCs w:val="24"/>
          <w:highlight w:val="none"/>
        </w:rPr>
        <w:t>采购人联系电话：</w:t>
      </w:r>
      <w:r>
        <w:rPr>
          <w:rFonts w:hint="eastAsia" w:ascii="宋体" w:hAnsi="宋体" w:eastAsia="宋体" w:cs="宋体"/>
          <w:spacing w:val="16"/>
          <w:sz w:val="24"/>
          <w:szCs w:val="24"/>
          <w:highlight w:val="none"/>
          <w:lang w:eastAsia="zh-CN"/>
        </w:rPr>
        <w:t>15206571670</w:t>
      </w:r>
      <w:r>
        <w:rPr>
          <w:rFonts w:hint="eastAsia" w:ascii="宋体" w:hAnsi="宋体" w:eastAsia="宋体" w:cs="宋体"/>
          <w:spacing w:val="16"/>
          <w:sz w:val="24"/>
          <w:szCs w:val="24"/>
          <w:highlight w:val="none"/>
        </w:rPr>
        <w:t xml:space="preserve">        </w:t>
      </w:r>
      <w:r>
        <w:rPr>
          <w:rFonts w:hint="eastAsia" w:ascii="宋体" w:hAnsi="宋体" w:eastAsia="宋体" w:cs="宋体"/>
          <w:spacing w:val="16"/>
          <w:sz w:val="24"/>
          <w:szCs w:val="24"/>
          <w:highlight w:val="none"/>
          <w:lang w:val="en-US" w:eastAsia="zh-CN"/>
        </w:rPr>
        <w:t xml:space="preserve">          </w:t>
      </w:r>
      <w:r>
        <w:rPr>
          <w:rFonts w:hint="eastAsia" w:ascii="宋体" w:hAnsi="宋体" w:eastAsia="宋体" w:cs="宋体"/>
          <w:spacing w:val="16"/>
          <w:sz w:val="24"/>
          <w:szCs w:val="24"/>
          <w:highlight w:val="none"/>
        </w:rPr>
        <w:t xml:space="preserve"> </w:t>
      </w:r>
    </w:p>
    <w:p w14:paraId="52FDE9F5">
      <w:pPr>
        <w:kinsoku/>
        <w:topLinePunct/>
        <w:autoSpaceDN/>
        <w:spacing w:line="360" w:lineRule="auto"/>
        <w:ind w:firstLine="544" w:firstLineChars="200"/>
        <w:rPr>
          <w:rFonts w:hint="eastAsia" w:ascii="宋体" w:hAnsi="宋体" w:eastAsia="宋体" w:cs="宋体"/>
          <w:spacing w:val="16"/>
          <w:sz w:val="24"/>
          <w:szCs w:val="24"/>
          <w:highlight w:val="none"/>
        </w:rPr>
      </w:pPr>
      <w:r>
        <w:rPr>
          <w:rFonts w:hint="eastAsia" w:ascii="宋体" w:hAnsi="宋体" w:eastAsia="宋体" w:cs="宋体"/>
          <w:spacing w:val="16"/>
          <w:sz w:val="24"/>
          <w:szCs w:val="24"/>
          <w:highlight w:val="none"/>
        </w:rPr>
        <w:t>质疑函收件人：</w:t>
      </w:r>
      <w:r>
        <w:rPr>
          <w:rFonts w:hint="eastAsia" w:ascii="宋体" w:hAnsi="宋体" w:eastAsia="宋体" w:cs="宋体"/>
          <w:spacing w:val="16"/>
          <w:sz w:val="24"/>
          <w:szCs w:val="24"/>
          <w:highlight w:val="none"/>
          <w:lang w:val="en-US" w:eastAsia="zh-CN"/>
        </w:rPr>
        <w:t>念主任</w:t>
      </w:r>
      <w:r>
        <w:rPr>
          <w:rFonts w:hint="eastAsia" w:ascii="宋体" w:hAnsi="宋体" w:eastAsia="宋体" w:cs="宋体"/>
          <w:spacing w:val="16"/>
          <w:sz w:val="24"/>
          <w:szCs w:val="24"/>
          <w:highlight w:val="none"/>
        </w:rPr>
        <w:t xml:space="preserve">   </w:t>
      </w:r>
    </w:p>
    <w:p w14:paraId="170CCD28">
      <w:pPr>
        <w:kinsoku/>
        <w:topLinePunct/>
        <w:autoSpaceDN/>
        <w:spacing w:line="360" w:lineRule="auto"/>
        <w:ind w:firstLine="544" w:firstLineChars="200"/>
        <w:rPr>
          <w:rFonts w:hint="eastAsia" w:ascii="宋体" w:hAnsi="宋体" w:eastAsia="宋体" w:cs="宋体"/>
          <w:spacing w:val="16"/>
          <w:sz w:val="24"/>
          <w:szCs w:val="24"/>
          <w:lang w:val="en-US" w:eastAsia="zh-CN"/>
        </w:rPr>
      </w:pPr>
      <w:r>
        <w:rPr>
          <w:rFonts w:hint="eastAsia" w:ascii="宋体" w:hAnsi="宋体" w:eastAsia="宋体" w:cs="宋体"/>
          <w:spacing w:val="16"/>
          <w:sz w:val="24"/>
          <w:szCs w:val="24"/>
        </w:rPr>
        <w:t>通讯地址：</w:t>
      </w:r>
      <w:r>
        <w:rPr>
          <w:rFonts w:hint="eastAsia" w:ascii="宋体" w:hAnsi="宋体" w:eastAsia="宋体" w:cs="宋体"/>
          <w:spacing w:val="16"/>
          <w:sz w:val="24"/>
          <w:szCs w:val="24"/>
          <w:lang w:val="en-US" w:eastAsia="zh-CN"/>
        </w:rPr>
        <w:t xml:space="preserve">聊城市临清市刘垓子镇人民政府             </w:t>
      </w:r>
    </w:p>
    <w:p w14:paraId="2ADB0DA9">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邮政编码：252100</w:t>
      </w:r>
    </w:p>
    <w:p w14:paraId="321DC200">
      <w:pPr>
        <w:kinsoku/>
        <w:topLinePunct/>
        <w:autoSpaceDN/>
        <w:spacing w:line="360" w:lineRule="auto"/>
        <w:ind w:firstLine="544" w:firstLineChars="200"/>
        <w:rPr>
          <w:rFonts w:hint="eastAsia" w:ascii="宋体" w:hAnsi="宋体" w:eastAsia="宋体" w:cs="宋体"/>
          <w:spacing w:val="16"/>
          <w:sz w:val="24"/>
          <w:szCs w:val="24"/>
          <w:lang w:val="en-US" w:eastAsia="zh-CN"/>
        </w:rPr>
      </w:pPr>
      <w:r>
        <w:rPr>
          <w:rFonts w:hint="eastAsia" w:ascii="宋体" w:hAnsi="宋体" w:eastAsia="宋体" w:cs="宋体"/>
          <w:spacing w:val="16"/>
          <w:sz w:val="24"/>
          <w:szCs w:val="24"/>
        </w:rPr>
        <w:t>采购代理机构联系电话：</w:t>
      </w:r>
      <w:r>
        <w:rPr>
          <w:rFonts w:hint="eastAsia" w:ascii="宋体" w:hAnsi="宋体" w:eastAsia="宋体" w:cs="宋体"/>
          <w:spacing w:val="16"/>
          <w:sz w:val="24"/>
          <w:szCs w:val="24"/>
          <w:lang w:val="en-US" w:eastAsia="zh-CN"/>
        </w:rPr>
        <w:t xml:space="preserve">19861928118            </w:t>
      </w:r>
    </w:p>
    <w:p w14:paraId="4B2EE92F">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质疑函收件人：</w:t>
      </w:r>
      <w:r>
        <w:rPr>
          <w:rFonts w:hint="eastAsia" w:ascii="宋体" w:hAnsi="宋体" w:eastAsia="宋体" w:cs="宋体"/>
          <w:spacing w:val="16"/>
          <w:sz w:val="24"/>
          <w:szCs w:val="24"/>
          <w:lang w:val="en-US" w:eastAsia="zh-CN"/>
        </w:rPr>
        <w:t>王工</w:t>
      </w:r>
    </w:p>
    <w:p w14:paraId="2CD1FB54">
      <w:pPr>
        <w:kinsoku/>
        <w:topLinePunct/>
        <w:autoSpaceDN/>
        <w:spacing w:line="360" w:lineRule="auto"/>
        <w:ind w:firstLine="544" w:firstLineChars="200"/>
        <w:rPr>
          <w:rFonts w:hint="eastAsia" w:ascii="宋体" w:hAnsi="宋体" w:eastAsia="宋体" w:cs="宋体"/>
          <w:spacing w:val="16"/>
          <w:sz w:val="24"/>
          <w:szCs w:val="24"/>
          <w:lang w:val="en-US" w:eastAsia="zh-CN"/>
        </w:rPr>
      </w:pPr>
      <w:r>
        <w:rPr>
          <w:rFonts w:hint="eastAsia" w:ascii="宋体" w:hAnsi="宋体" w:eastAsia="宋体" w:cs="宋体"/>
          <w:spacing w:val="16"/>
          <w:sz w:val="24"/>
          <w:szCs w:val="24"/>
        </w:rPr>
        <w:t>通讯地址：</w:t>
      </w:r>
      <w:r>
        <w:rPr>
          <w:rFonts w:hint="eastAsia" w:ascii="宋体" w:hAnsi="宋体" w:eastAsia="宋体" w:cs="宋体"/>
          <w:spacing w:val="16"/>
          <w:sz w:val="24"/>
          <w:szCs w:val="24"/>
          <w:lang w:eastAsia="zh-CN"/>
        </w:rPr>
        <w:t>聊城市东昌府区黄山路4号</w:t>
      </w:r>
      <w:r>
        <w:rPr>
          <w:rFonts w:hint="eastAsia" w:ascii="宋体" w:hAnsi="宋体" w:eastAsia="宋体" w:cs="宋体"/>
          <w:spacing w:val="16"/>
          <w:sz w:val="24"/>
          <w:szCs w:val="24"/>
          <w:lang w:val="en-US" w:eastAsia="zh-CN"/>
        </w:rPr>
        <w:t xml:space="preserve">   </w:t>
      </w:r>
    </w:p>
    <w:p w14:paraId="4BFC2FB7">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邮政编码：252100</w:t>
      </w:r>
    </w:p>
    <w:p w14:paraId="5282603D">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2、政府采购投诉</w:t>
      </w:r>
    </w:p>
    <w:p w14:paraId="28D26494">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通讯地址：</w:t>
      </w:r>
      <w:r>
        <w:rPr>
          <w:rFonts w:hint="eastAsia" w:ascii="宋体" w:hAnsi="宋体" w:eastAsia="宋体" w:cs="宋体"/>
          <w:spacing w:val="16"/>
          <w:sz w:val="24"/>
          <w:szCs w:val="24"/>
          <w:lang w:eastAsia="zh-CN"/>
        </w:rPr>
        <w:t>聊城市临清市</w:t>
      </w:r>
      <w:r>
        <w:rPr>
          <w:rFonts w:hint="eastAsia" w:ascii="宋体" w:hAnsi="宋体" w:eastAsia="宋体" w:cs="宋体"/>
          <w:spacing w:val="16"/>
          <w:sz w:val="24"/>
          <w:szCs w:val="24"/>
          <w:lang w:val="en-US" w:eastAsia="zh-CN"/>
        </w:rPr>
        <w:t xml:space="preserve"> </w:t>
      </w:r>
      <w:r>
        <w:rPr>
          <w:rFonts w:hint="eastAsia" w:ascii="宋体" w:hAnsi="宋体" w:eastAsia="宋体" w:cs="宋体"/>
          <w:spacing w:val="16"/>
          <w:sz w:val="24"/>
          <w:szCs w:val="24"/>
        </w:rPr>
        <w:t xml:space="preserve">  </w:t>
      </w:r>
    </w:p>
    <w:p w14:paraId="57030F86">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邮政编码：252100</w:t>
      </w:r>
    </w:p>
    <w:p w14:paraId="2A570EE4">
      <w:pPr>
        <w:kinsoku/>
        <w:topLinePunct/>
        <w:autoSpaceDN/>
        <w:spacing w:line="360" w:lineRule="auto"/>
        <w:ind w:firstLine="544" w:firstLineChars="200"/>
        <w:rPr>
          <w:rFonts w:hint="eastAsia" w:ascii="宋体" w:hAnsi="宋体" w:eastAsia="宋体" w:cs="宋体"/>
          <w:spacing w:val="16"/>
          <w:sz w:val="24"/>
          <w:szCs w:val="24"/>
        </w:rPr>
      </w:pPr>
      <w:r>
        <w:rPr>
          <w:rFonts w:hint="eastAsia" w:ascii="宋体" w:hAnsi="宋体" w:eastAsia="宋体" w:cs="宋体"/>
          <w:spacing w:val="16"/>
          <w:sz w:val="24"/>
          <w:szCs w:val="24"/>
        </w:rPr>
        <w:t>联系部门：</w:t>
      </w:r>
      <w:r>
        <w:rPr>
          <w:rFonts w:hint="eastAsia" w:ascii="宋体" w:hAnsi="宋体" w:eastAsia="宋体" w:cs="宋体"/>
          <w:spacing w:val="16"/>
          <w:sz w:val="24"/>
          <w:szCs w:val="24"/>
          <w:lang w:eastAsia="zh-CN"/>
        </w:rPr>
        <w:t>临清市财政局</w:t>
      </w:r>
      <w:r>
        <w:rPr>
          <w:rFonts w:hint="eastAsia" w:ascii="宋体" w:hAnsi="宋体" w:eastAsia="宋体" w:cs="宋体"/>
          <w:spacing w:val="16"/>
          <w:sz w:val="24"/>
          <w:szCs w:val="24"/>
        </w:rPr>
        <w:t>政府采购科</w:t>
      </w:r>
    </w:p>
    <w:p w14:paraId="5B21B6A5">
      <w:pPr>
        <w:kinsoku/>
        <w:topLinePunct/>
        <w:autoSpaceDN/>
        <w:spacing w:line="360" w:lineRule="auto"/>
        <w:rPr>
          <w:rFonts w:ascii="宋体" w:hAnsi="宋体" w:eastAsia="宋体" w:cs="宋体"/>
          <w:sz w:val="24"/>
          <w:szCs w:val="24"/>
        </w:rPr>
      </w:pPr>
      <w:r>
        <w:rPr>
          <w:rFonts w:hint="eastAsia" w:ascii="宋体" w:hAnsi="宋体" w:eastAsia="宋体" w:cs="宋体"/>
          <w:spacing w:val="7"/>
          <w:sz w:val="24"/>
          <w:szCs w:val="24"/>
          <w14:textOutline w14:w="4356" w14:cap="sq" w14:cmpd="sng" w14:algn="ctr">
            <w14:solidFill>
              <w14:srgbClr w14:val="000000"/>
            </w14:solidFill>
            <w14:prstDash w14:val="solid"/>
            <w14:bevel/>
          </w14:textOutline>
        </w:rPr>
        <w:t>九</w:t>
      </w:r>
      <w:r>
        <w:rPr>
          <w:rFonts w:hint="eastAsia" w:ascii="宋体" w:hAnsi="宋体" w:eastAsia="宋体" w:cs="宋体"/>
          <w:spacing w:val="6"/>
          <w:sz w:val="24"/>
          <w:szCs w:val="24"/>
          <w14:textOutline w14:w="4356" w14:cap="sq" w14:cmpd="sng" w14:algn="ctr">
            <w14:solidFill>
              <w14:srgbClr w14:val="000000"/>
            </w14:solidFill>
            <w14:prstDash w14:val="solid"/>
            <w14:bevel/>
          </w14:textOutline>
        </w:rPr>
        <w:t>、解释权：</w:t>
      </w:r>
    </w:p>
    <w:p w14:paraId="20F3A75C">
      <w:pPr>
        <w:kinsoku/>
        <w:topLinePunct/>
        <w:autoSpaceDN/>
        <w:spacing w:line="360" w:lineRule="auto"/>
        <w:ind w:firstLine="544" w:firstLineChars="200"/>
        <w:rPr>
          <w:rFonts w:ascii="宋体" w:hAnsi="宋体" w:eastAsia="宋体" w:cs="宋体"/>
          <w:sz w:val="24"/>
          <w:szCs w:val="24"/>
        </w:rPr>
      </w:pPr>
      <w:r>
        <w:rPr>
          <w:rFonts w:hint="eastAsia" w:ascii="宋体" w:hAnsi="宋体" w:eastAsia="宋体" w:cs="宋体"/>
          <w:spacing w:val="16"/>
          <w:sz w:val="24"/>
          <w:szCs w:val="24"/>
          <w14:textOutline w14:w="4356" w14:cap="sq" w14:cmpd="sng" w14:algn="ctr">
            <w14:solidFill>
              <w14:srgbClr w14:val="000000"/>
            </w14:solidFill>
            <w14:prstDash w14:val="solid"/>
            <w14:bevel/>
          </w14:textOutline>
        </w:rPr>
        <w:t>(</w:t>
      </w:r>
      <w:r>
        <w:rPr>
          <w:rFonts w:hint="eastAsia" w:ascii="宋体" w:hAnsi="宋体" w:eastAsia="宋体" w:cs="宋体"/>
          <w:spacing w:val="11"/>
          <w:sz w:val="24"/>
          <w:szCs w:val="24"/>
          <w14:textOutline w14:w="4356" w14:cap="sq" w14:cmpd="sng" w14:algn="ctr">
            <w14:solidFill>
              <w14:srgbClr w14:val="000000"/>
            </w14:solidFill>
            <w14:prstDash w14:val="solid"/>
            <w14:bevel/>
          </w14:textOutline>
        </w:rPr>
        <w:t>一</w:t>
      </w:r>
      <w:r>
        <w:rPr>
          <w:rFonts w:hint="eastAsia" w:ascii="宋体" w:hAnsi="宋体" w:eastAsia="宋体" w:cs="宋体"/>
          <w:spacing w:val="8"/>
          <w:sz w:val="24"/>
          <w:szCs w:val="24"/>
          <w14:textOutline w14:w="4356" w14:cap="sq" w14:cmpd="sng" w14:algn="ctr">
            <w14:solidFill>
              <w14:srgbClr w14:val="000000"/>
            </w14:solidFill>
            <w14:prstDash w14:val="solid"/>
            <w14:bevel/>
          </w14:textOutline>
        </w:rPr>
        <w:t>)</w:t>
      </w:r>
      <w:r>
        <w:rPr>
          <w:rFonts w:hint="eastAsia" w:ascii="宋体" w:hAnsi="宋体" w:eastAsia="宋体" w:cs="宋体"/>
          <w:spacing w:val="8"/>
          <w:sz w:val="24"/>
          <w:szCs w:val="24"/>
        </w:rPr>
        <w:t>本采购文件的最终解释权为采购人，解释以采购人的书面解释为准。</w:t>
      </w:r>
    </w:p>
    <w:p w14:paraId="6AF8A4B2">
      <w:pPr>
        <w:kinsoku/>
        <w:topLinePunct/>
        <w:autoSpaceDN/>
        <w:spacing w:line="360" w:lineRule="auto"/>
        <w:ind w:firstLine="576" w:firstLineChars="200"/>
        <w:rPr>
          <w:rFonts w:ascii="宋体" w:hAnsi="宋体" w:eastAsia="宋体" w:cs="宋体"/>
          <w:sz w:val="24"/>
          <w:szCs w:val="24"/>
        </w:rPr>
      </w:pPr>
      <w:r>
        <w:rPr>
          <w:rFonts w:hint="eastAsia" w:ascii="宋体" w:hAnsi="宋体" w:eastAsia="宋体" w:cs="宋体"/>
          <w:spacing w:val="24"/>
          <w:sz w:val="24"/>
          <w:szCs w:val="24"/>
          <w14:textOutline w14:w="4356" w14:cap="sq" w14:cmpd="sng" w14:algn="ctr">
            <w14:solidFill>
              <w14:srgbClr w14:val="000000"/>
            </w14:solidFill>
            <w14:prstDash w14:val="solid"/>
            <w14:bevel/>
          </w14:textOutline>
        </w:rPr>
        <w:t>(</w:t>
      </w:r>
      <w:r>
        <w:rPr>
          <w:rFonts w:hint="eastAsia" w:ascii="宋体" w:hAnsi="宋体" w:eastAsia="宋体" w:cs="宋体"/>
          <w:spacing w:val="19"/>
          <w:sz w:val="24"/>
          <w:szCs w:val="24"/>
          <w14:textOutline w14:w="4356" w14:cap="sq" w14:cmpd="sng" w14:algn="ctr">
            <w14:solidFill>
              <w14:srgbClr w14:val="000000"/>
            </w14:solidFill>
            <w14:prstDash w14:val="solid"/>
            <w14:bevel/>
          </w14:textOutline>
        </w:rPr>
        <w:t>二</w:t>
      </w:r>
      <w:r>
        <w:rPr>
          <w:rFonts w:hint="eastAsia" w:ascii="宋体" w:hAnsi="宋体" w:eastAsia="宋体" w:cs="宋体"/>
          <w:spacing w:val="12"/>
          <w:sz w:val="24"/>
          <w:szCs w:val="24"/>
          <w14:textOutline w14:w="4356" w14:cap="sq" w14:cmpd="sng" w14:algn="ctr">
            <w14:solidFill>
              <w14:srgbClr w14:val="000000"/>
            </w14:solidFill>
            <w14:prstDash w14:val="solid"/>
            <w14:bevel/>
          </w14:textOutline>
        </w:rPr>
        <w:t>)</w:t>
      </w:r>
      <w:r>
        <w:rPr>
          <w:rFonts w:hint="eastAsia" w:ascii="宋体" w:hAnsi="宋体" w:eastAsia="宋体" w:cs="宋体"/>
          <w:spacing w:val="12"/>
          <w:sz w:val="24"/>
          <w:szCs w:val="24"/>
        </w:rPr>
        <w:t>采购文件未做须知明示，而又有相关法律、法规规定的，供应商应同时遵守</w:t>
      </w:r>
      <w:r>
        <w:rPr>
          <w:rFonts w:hint="eastAsia" w:ascii="宋体" w:hAnsi="宋体" w:eastAsia="宋体" w:cs="宋体"/>
          <w:spacing w:val="11"/>
          <w:sz w:val="24"/>
          <w:szCs w:val="24"/>
        </w:rPr>
        <w:t>相</w:t>
      </w:r>
      <w:r>
        <w:rPr>
          <w:rFonts w:hint="eastAsia" w:ascii="宋体" w:hAnsi="宋体" w:eastAsia="宋体" w:cs="宋体"/>
          <w:spacing w:val="7"/>
          <w:sz w:val="24"/>
          <w:szCs w:val="24"/>
        </w:rPr>
        <w:t>关法律、法规。</w:t>
      </w:r>
    </w:p>
    <w:p w14:paraId="2165AAD7">
      <w:pPr>
        <w:spacing w:before="114" w:line="225" w:lineRule="auto"/>
        <w:ind w:left="3650"/>
        <w:rPr>
          <w:rFonts w:ascii="宋体" w:hAnsi="宋体" w:eastAsia="宋体" w:cs="宋体"/>
          <w:spacing w:val="12"/>
          <w:sz w:val="35"/>
          <w:szCs w:val="35"/>
          <w14:textOutline w14:w="6540" w14:cap="sq" w14:cmpd="sng" w14:algn="ctr">
            <w14:solidFill>
              <w14:srgbClr w14:val="000000"/>
            </w14:solidFill>
            <w14:prstDash w14:val="solid"/>
            <w14:bevel/>
          </w14:textOutline>
        </w:rPr>
      </w:pPr>
    </w:p>
    <w:p w14:paraId="71F6D677">
      <w:pPr>
        <w:pStyle w:val="5"/>
        <w:ind w:firstLine="724"/>
        <w:rPr>
          <w:rFonts w:ascii="宋体" w:hAnsi="宋体" w:eastAsia="宋体" w:cs="宋体"/>
          <w:spacing w:val="12"/>
          <w:sz w:val="35"/>
          <w:szCs w:val="35"/>
          <w14:textOutline w14:w="6540" w14:cap="sq" w14:cmpd="sng" w14:algn="ctr">
            <w14:solidFill>
              <w14:srgbClr w14:val="000000"/>
            </w14:solidFill>
            <w14:prstDash w14:val="solid"/>
            <w14:bevel/>
          </w14:textOutline>
        </w:rPr>
      </w:pPr>
    </w:p>
    <w:p w14:paraId="07507AFB">
      <w:pPr>
        <w:rPr>
          <w:rFonts w:ascii="宋体" w:hAnsi="宋体" w:eastAsia="宋体" w:cs="宋体"/>
          <w:spacing w:val="12"/>
          <w:sz w:val="35"/>
          <w:szCs w:val="35"/>
          <w14:textOutline w14:w="6540" w14:cap="sq" w14:cmpd="sng" w14:algn="ctr">
            <w14:solidFill>
              <w14:srgbClr w14:val="000000"/>
            </w14:solidFill>
            <w14:prstDash w14:val="solid"/>
            <w14:bevel/>
          </w14:textOutline>
        </w:rPr>
      </w:pPr>
      <w:r>
        <w:rPr>
          <w:rFonts w:ascii="宋体" w:hAnsi="宋体" w:eastAsia="宋体" w:cs="宋体"/>
          <w:spacing w:val="12"/>
          <w:sz w:val="35"/>
          <w:szCs w:val="35"/>
          <w14:textOutline w14:w="6540" w14:cap="sq" w14:cmpd="sng" w14:algn="ctr">
            <w14:solidFill>
              <w14:srgbClr w14:val="000000"/>
            </w14:solidFill>
            <w14:prstDash w14:val="solid"/>
            <w14:bevel/>
          </w14:textOutline>
        </w:rPr>
        <w:br w:type="page"/>
      </w:r>
    </w:p>
    <w:p w14:paraId="009C6FBC">
      <w:pPr>
        <w:numPr>
          <w:ilvl w:val="0"/>
          <w:numId w:val="1"/>
        </w:numPr>
        <w:spacing w:before="113" w:line="223" w:lineRule="auto"/>
        <w:jc w:val="center"/>
        <w:outlineLvl w:val="0"/>
        <w:rPr>
          <w:rFonts w:ascii="宋体" w:hAnsi="宋体" w:eastAsia="宋体" w:cs="宋体"/>
          <w:b/>
          <w:bCs/>
          <w:spacing w:val="8"/>
          <w:sz w:val="32"/>
          <w:szCs w:val="32"/>
        </w:rPr>
      </w:pPr>
      <w:bookmarkStart w:id="46" w:name="_Toc22241"/>
      <w:r>
        <w:rPr>
          <w:rFonts w:ascii="宋体" w:hAnsi="宋体" w:eastAsia="宋体" w:cs="宋体"/>
          <w:b/>
          <w:bCs/>
          <w:spacing w:val="8"/>
          <w:sz w:val="32"/>
          <w:szCs w:val="32"/>
        </w:rPr>
        <w:t>项目说明</w:t>
      </w:r>
      <w:bookmarkEnd w:id="46"/>
    </w:p>
    <w:p w14:paraId="2DDBBCE6">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0" w:afterAutospacing="0" w:line="360" w:lineRule="auto"/>
        <w:ind w:right="0" w:rightChars="0" w:firstLine="280" w:firstLineChars="100"/>
        <w:jc w:val="left"/>
        <w:textAlignment w:val="auto"/>
        <w:rPr>
          <w:rFonts w:hint="eastAsia" w:ascii="宋体" w:hAnsi="宋体" w:eastAsia="宋体" w:cs="宋体"/>
          <w:color w:val="auto"/>
          <w:sz w:val="28"/>
          <w:szCs w:val="28"/>
          <w:highlight w:val="none"/>
          <w:lang w:val="en-US" w:eastAsia="zh-CN"/>
        </w:rPr>
      </w:pPr>
    </w:p>
    <w:p w14:paraId="441835BD">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0" w:afterAutospacing="0" w:line="360" w:lineRule="auto"/>
        <w:ind w:right="0" w:rightChars="0" w:firstLine="280" w:firstLineChars="100"/>
        <w:jc w:val="left"/>
        <w:textAlignment w:val="auto"/>
        <w:rPr>
          <w:rFonts w:hint="eastAsia" w:ascii="宋体" w:hAnsi="宋体" w:eastAsia="宋体" w:cs="宋体"/>
          <w:color w:val="auto"/>
          <w:kern w:val="0"/>
          <w:sz w:val="28"/>
          <w:szCs w:val="28"/>
          <w:highlight w:val="none"/>
          <w:u w:val="single"/>
          <w:shd w:val="clear" w:color="auto" w:fill="FFFFFF"/>
          <w:lang w:val="en-US" w:eastAsia="zh-CN" w:bidi="ar"/>
        </w:rPr>
      </w:pPr>
      <w:r>
        <w:rPr>
          <w:rFonts w:hint="eastAsia" w:ascii="宋体" w:hAnsi="宋体" w:eastAsia="宋体" w:cs="宋体"/>
          <w:color w:val="auto"/>
          <w:sz w:val="28"/>
          <w:szCs w:val="28"/>
          <w:highlight w:val="none"/>
          <w:lang w:val="en-US" w:eastAsia="zh-CN"/>
        </w:rPr>
        <w:t>（一）项目名称：</w:t>
      </w:r>
      <w:r>
        <w:rPr>
          <w:rFonts w:hint="eastAsia" w:ascii="宋体" w:hAnsi="宋体" w:eastAsia="宋体" w:cs="宋体"/>
          <w:color w:val="auto"/>
          <w:kern w:val="0"/>
          <w:sz w:val="28"/>
          <w:szCs w:val="28"/>
          <w:highlight w:val="none"/>
          <w:u w:val="single"/>
          <w:shd w:val="clear" w:color="auto" w:fill="FFFFFF"/>
          <w:lang w:val="en-US" w:eastAsia="zh-CN" w:bidi="ar"/>
        </w:rPr>
        <w:t xml:space="preserve"> 聊城市临清市刘垓子镇人民政府刘垓子镇白仁产业园配套设施建设项目 </w:t>
      </w:r>
    </w:p>
    <w:p w14:paraId="5BF95151">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0" w:afterAutospacing="0" w:line="360" w:lineRule="auto"/>
        <w:ind w:right="0" w:rightChars="0" w:firstLine="280" w:firstLineChars="100"/>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（二）项目概况：</w:t>
      </w:r>
    </w:p>
    <w:p w14:paraId="707EC21B">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0" w:afterAutospacing="0" w:line="360" w:lineRule="auto"/>
        <w:ind w:right="0" w:firstLine="280" w:firstLineChars="100"/>
        <w:jc w:val="left"/>
        <w:textAlignment w:val="auto"/>
        <w:rPr>
          <w:rFonts w:hint="eastAsia" w:ascii="宋体" w:hAnsi="宋体" w:eastAsia="宋体" w:cs="宋体"/>
          <w:color w:val="auto"/>
          <w:kern w:val="0"/>
          <w:sz w:val="28"/>
          <w:szCs w:val="28"/>
          <w:highlight w:val="none"/>
          <w:u w:val="single"/>
          <w:shd w:val="clear" w:color="auto" w:fill="FFFFFF"/>
          <w:lang w:val="en-US" w:eastAsia="zh-CN" w:bidi="ar"/>
        </w:rPr>
      </w:pPr>
      <w:r>
        <w:rPr>
          <w:rFonts w:hint="eastAsia" w:ascii="宋体" w:hAnsi="宋体" w:eastAsia="宋体" w:cs="宋体"/>
          <w:b w:val="0"/>
          <w:bCs w:val="0"/>
          <w:color w:val="auto"/>
          <w:kern w:val="0"/>
          <w:sz w:val="28"/>
          <w:szCs w:val="28"/>
          <w:highlight w:val="none"/>
          <w:lang w:val="en-US" w:eastAsia="zh-CN" w:bidi="ar"/>
        </w:rPr>
        <w:t>（1）项目实施的背景</w:t>
      </w:r>
      <w:r>
        <w:rPr>
          <w:rFonts w:hint="eastAsia" w:ascii="宋体" w:hAnsi="宋体" w:eastAsia="宋体" w:cs="宋体"/>
          <w:color w:val="auto"/>
          <w:kern w:val="0"/>
          <w:sz w:val="28"/>
          <w:szCs w:val="28"/>
          <w:highlight w:val="none"/>
          <w:u w:val="single"/>
          <w:shd w:val="clear" w:color="auto" w:fill="FFFFFF"/>
          <w:lang w:val="en-US" w:eastAsia="zh-CN" w:bidi="ar"/>
        </w:rPr>
        <w:t>：为做好我市2025年度聊城市级财政资金扶持发展村集体经济工作，推动村级集体经济高质量发展，发挥财政资金撬动作用 。</w:t>
      </w:r>
    </w:p>
    <w:p w14:paraId="3D76D30A">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0" w:afterAutospacing="0" w:line="360" w:lineRule="auto"/>
        <w:ind w:right="0" w:firstLine="280" w:firstLineChars="100"/>
        <w:jc w:val="left"/>
        <w:textAlignment w:val="auto"/>
        <w:rPr>
          <w:rFonts w:hint="eastAsia" w:ascii="宋体" w:hAnsi="宋体" w:eastAsia="宋体" w:cs="宋体"/>
          <w:color w:val="auto"/>
          <w:kern w:val="0"/>
          <w:sz w:val="28"/>
          <w:szCs w:val="28"/>
          <w:highlight w:val="none"/>
          <w:u w:val="single"/>
          <w:shd w:val="clear" w:color="auto" w:fill="FFFFFF"/>
          <w:lang w:val="en-US" w:eastAsia="zh-CN" w:bidi="ar"/>
        </w:rPr>
      </w:pPr>
      <w:r>
        <w:rPr>
          <w:rFonts w:hint="eastAsia" w:ascii="宋体" w:hAnsi="宋体" w:eastAsia="宋体" w:cs="宋体"/>
          <w:color w:val="auto"/>
          <w:kern w:val="0"/>
          <w:sz w:val="28"/>
          <w:szCs w:val="28"/>
          <w:highlight w:val="none"/>
          <w:u w:val="single"/>
          <w:shd w:val="clear" w:color="auto" w:fill="FFFFFF"/>
          <w:lang w:val="en-US" w:eastAsia="zh-CN" w:bidi="ar"/>
        </w:rPr>
        <w:t xml:space="preserve">（2）项目基本情况：本项目为聊城市临清市刘垓子镇人民政府刘垓子镇白仁产业园配套设施建设项目。共分一个标段。 </w:t>
      </w:r>
    </w:p>
    <w:p w14:paraId="11C1B022">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0" w:afterAutospacing="0" w:line="360" w:lineRule="auto"/>
        <w:ind w:right="0" w:firstLine="280" w:firstLineChars="100"/>
        <w:jc w:val="left"/>
        <w:textAlignment w:val="auto"/>
        <w:rPr>
          <w:rFonts w:hint="eastAsia" w:ascii="宋体" w:hAnsi="宋体" w:eastAsia="宋体" w:cs="宋体"/>
          <w:color w:val="auto"/>
          <w:kern w:val="0"/>
          <w:sz w:val="28"/>
          <w:szCs w:val="28"/>
          <w:highlight w:val="none"/>
          <w:u w:val="single"/>
          <w:shd w:val="clear" w:color="auto" w:fill="FFFFFF"/>
          <w:lang w:val="en-US" w:eastAsia="zh-CN" w:bidi="ar"/>
        </w:rPr>
      </w:pPr>
      <w:r>
        <w:rPr>
          <w:rFonts w:hint="eastAsia" w:ascii="宋体" w:hAnsi="宋体" w:eastAsia="宋体" w:cs="宋体"/>
          <w:color w:val="auto"/>
          <w:kern w:val="0"/>
          <w:sz w:val="28"/>
          <w:szCs w:val="28"/>
          <w:highlight w:val="none"/>
          <w:u w:val="single"/>
          <w:shd w:val="clear" w:color="auto" w:fill="FFFFFF"/>
          <w:lang w:val="en-US" w:eastAsia="zh-CN" w:bidi="ar"/>
        </w:rPr>
        <w:t>（3）项目实施文件依据：聊城市《关于做好2025年市级财政资金扶持发展村集体经济工作的通知》要求。</w:t>
      </w:r>
    </w:p>
    <w:p w14:paraId="027A5A23">
      <w:pPr>
        <w:keepNext w:val="0"/>
        <w:keepLines w:val="0"/>
        <w:pageBreakBefore w:val="0"/>
        <w:widowControl w:val="0"/>
        <w:suppressLineNumbers w:val="0"/>
        <w:kinsoku/>
        <w:wordWrap w:val="0"/>
        <w:overflowPunct/>
        <w:topLinePunct w:val="0"/>
        <w:autoSpaceDE/>
        <w:autoSpaceDN/>
        <w:bidi w:val="0"/>
        <w:adjustRightInd w:val="0"/>
        <w:snapToGrid w:val="0"/>
        <w:spacing w:beforeAutospacing="0" w:after="0" w:afterAutospacing="0" w:line="360" w:lineRule="auto"/>
        <w:ind w:right="0" w:firstLine="280" w:firstLineChars="100"/>
        <w:jc w:val="left"/>
        <w:textAlignment w:val="auto"/>
        <w:rPr>
          <w:rFonts w:hint="eastAsia" w:ascii="宋体" w:hAnsi="宋体" w:eastAsia="宋体" w:cs="宋体"/>
          <w:color w:val="auto"/>
          <w:kern w:val="0"/>
          <w:sz w:val="28"/>
          <w:szCs w:val="28"/>
          <w:highlight w:val="none"/>
          <w:u w:val="single"/>
          <w:shd w:val="clear" w:color="auto" w:fill="FFFFFF"/>
          <w:lang w:val="en-US" w:eastAsia="zh-CN" w:bidi="ar"/>
        </w:rPr>
      </w:pPr>
      <w:r>
        <w:rPr>
          <w:rFonts w:hint="eastAsia" w:ascii="宋体" w:hAnsi="宋体" w:eastAsia="宋体" w:cs="宋体"/>
          <w:color w:val="auto"/>
          <w:kern w:val="0"/>
          <w:sz w:val="28"/>
          <w:szCs w:val="28"/>
          <w:highlight w:val="none"/>
          <w:u w:val="single"/>
          <w:shd w:val="clear" w:color="auto" w:fill="FFFFFF"/>
          <w:lang w:val="en-US" w:eastAsia="zh-CN" w:bidi="ar"/>
        </w:rPr>
        <w:t>（4）项目实施的意义：坚持以习近平新时代中国特色社会主义思想为指导，全面贯彻党的二十大和二十届二中、三中全会精神，以抓好财政资金扶持发展壮大村级集体经济为契机，结合我市实际，重点对特色养殖、农产品精深加工等项目进行扶持，在党建引领示范带动下实现村级集体收入持续增加。</w:t>
      </w:r>
    </w:p>
    <w:p w14:paraId="2FD6B09C">
      <w:pPr>
        <w:keepNext w:val="0"/>
        <w:keepLines w:val="0"/>
        <w:pageBreakBefore w:val="0"/>
        <w:numPr>
          <w:ilvl w:val="0"/>
          <w:numId w:val="0"/>
        </w:numPr>
        <w:kinsoku/>
        <w:wordWrap/>
        <w:overflowPunct w:val="0"/>
        <w:topLinePunct w:val="0"/>
        <w:autoSpaceDE/>
        <w:autoSpaceDN/>
        <w:bidi w:val="0"/>
        <w:adjustRightInd w:val="0"/>
        <w:snapToGrid w:val="0"/>
        <w:spacing w:line="360" w:lineRule="auto"/>
        <w:ind w:firstLine="280" w:firstLineChars="1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（三）项目要求</w:t>
      </w:r>
    </w:p>
    <w:p w14:paraId="1D18C408">
      <w:pPr>
        <w:pStyle w:val="7"/>
        <w:keepLines w:val="0"/>
        <w:pageBreakBefore w:val="0"/>
        <w:kinsoku/>
        <w:topLinePunct w:val="0"/>
        <w:autoSpaceDE/>
        <w:autoSpaceDN/>
        <w:bidi w:val="0"/>
        <w:spacing w:line="360" w:lineRule="auto"/>
        <w:ind w:firstLine="560" w:firstLineChars="200"/>
        <w:textAlignment w:val="auto"/>
        <w:rPr>
          <w:rFonts w:hint="eastAsia" w:ascii="宋体" w:hAnsi="宋体" w:eastAsia="宋体" w:cs="宋体"/>
          <w:color w:val="auto"/>
          <w:kern w:val="0"/>
          <w:sz w:val="28"/>
          <w:szCs w:val="28"/>
          <w:highlight w:val="none"/>
          <w:u w:val="single"/>
          <w:shd w:val="clear" w:color="auto" w:fill="FFFFFF"/>
          <w:lang w:val="en-US" w:eastAsia="zh-CN" w:bidi="ar"/>
        </w:rPr>
      </w:pPr>
      <w:r>
        <w:rPr>
          <w:rFonts w:hint="eastAsia" w:ascii="宋体" w:hAnsi="宋体" w:eastAsia="宋体" w:cs="宋体"/>
          <w:color w:val="auto"/>
          <w:kern w:val="0"/>
          <w:sz w:val="28"/>
          <w:szCs w:val="28"/>
          <w:highlight w:val="none"/>
          <w:u w:val="single"/>
          <w:shd w:val="clear" w:color="auto" w:fill="FFFFFF"/>
          <w:lang w:val="en-US" w:eastAsia="zh-CN" w:bidi="ar"/>
        </w:rPr>
        <w:t>1.工程施工质量标准：达到国家验收标准合格并满足相关要求及招标人和相关主管部门的管理制度要求。</w:t>
      </w:r>
    </w:p>
    <w:p w14:paraId="26B3FCE7">
      <w:pPr>
        <w:pStyle w:val="7"/>
        <w:keepLines w:val="0"/>
        <w:pageBreakBefore w:val="0"/>
        <w:kinsoku/>
        <w:topLinePunct w:val="0"/>
        <w:autoSpaceDE/>
        <w:autoSpaceDN/>
        <w:bidi w:val="0"/>
        <w:spacing w:line="360" w:lineRule="auto"/>
        <w:ind w:firstLine="560" w:firstLineChars="200"/>
        <w:textAlignment w:val="auto"/>
        <w:rPr>
          <w:rFonts w:hint="eastAsia" w:ascii="宋体" w:hAnsi="宋体" w:eastAsia="宋体" w:cs="宋体"/>
          <w:color w:val="auto"/>
          <w:kern w:val="0"/>
          <w:sz w:val="28"/>
          <w:szCs w:val="28"/>
          <w:highlight w:val="none"/>
          <w:u w:val="single"/>
          <w:shd w:val="clear" w:color="auto" w:fill="FFFFFF"/>
          <w:lang w:val="en-US" w:eastAsia="zh-CN" w:bidi="ar"/>
        </w:rPr>
      </w:pPr>
      <w:r>
        <w:rPr>
          <w:rFonts w:hint="eastAsia" w:ascii="宋体" w:hAnsi="宋体" w:eastAsia="宋体" w:cs="宋体"/>
          <w:color w:val="auto"/>
          <w:kern w:val="0"/>
          <w:sz w:val="28"/>
          <w:szCs w:val="28"/>
          <w:highlight w:val="none"/>
          <w:u w:val="single"/>
          <w:shd w:val="clear" w:color="auto" w:fill="FFFFFF"/>
          <w:lang w:val="en-US" w:eastAsia="zh-CN" w:bidi="ar"/>
        </w:rPr>
        <w:t>2.安全文明施工标准：符合国家、省、市有关规范要求。</w:t>
      </w:r>
    </w:p>
    <w:p w14:paraId="6DA462D3">
      <w:pPr>
        <w:pStyle w:val="7"/>
        <w:keepLines w:val="0"/>
        <w:pageBreakBefore w:val="0"/>
        <w:kinsoku/>
        <w:topLinePunct w:val="0"/>
        <w:autoSpaceDE/>
        <w:autoSpaceDN/>
        <w:bidi w:val="0"/>
        <w:spacing w:line="360" w:lineRule="auto"/>
        <w:ind w:firstLine="560" w:firstLineChars="200"/>
        <w:textAlignment w:val="auto"/>
        <w:rPr>
          <w:rFonts w:hint="eastAsia" w:ascii="宋体" w:hAnsi="宋体" w:eastAsia="宋体" w:cs="宋体"/>
          <w:color w:val="auto"/>
          <w:kern w:val="0"/>
          <w:sz w:val="28"/>
          <w:szCs w:val="28"/>
          <w:highlight w:val="none"/>
          <w:u w:val="single"/>
          <w:shd w:val="clear" w:color="auto" w:fill="FFFFFF"/>
          <w:lang w:val="en-US" w:eastAsia="zh-CN" w:bidi="ar"/>
        </w:rPr>
      </w:pPr>
      <w:r>
        <w:rPr>
          <w:rFonts w:hint="eastAsia" w:ascii="宋体" w:hAnsi="宋体" w:eastAsia="宋体" w:cs="宋体"/>
          <w:color w:val="auto"/>
          <w:kern w:val="0"/>
          <w:sz w:val="28"/>
          <w:szCs w:val="28"/>
          <w:highlight w:val="none"/>
          <w:u w:val="single"/>
          <w:shd w:val="clear" w:color="auto" w:fill="FFFFFF"/>
          <w:lang w:val="en-US" w:eastAsia="zh-CN" w:bidi="ar"/>
        </w:rPr>
        <w:t>3.建筑工地环保、扬尘治理标准达到：因环保原因乙方给甲方造成经济损失的，由乙方承担，且甲方有权在支付工程款时据实扣除。发生的一切环保治理责任（民事、行政、刑事）全部由乙方承担。</w:t>
      </w:r>
    </w:p>
    <w:p w14:paraId="11986464">
      <w:pPr>
        <w:pStyle w:val="7"/>
        <w:keepLines w:val="0"/>
        <w:pageBreakBefore w:val="0"/>
        <w:kinsoku/>
        <w:topLinePunct w:val="0"/>
        <w:autoSpaceDE/>
        <w:autoSpaceDN/>
        <w:bidi w:val="0"/>
        <w:spacing w:line="360" w:lineRule="auto"/>
        <w:ind w:firstLine="560" w:firstLineChars="200"/>
        <w:textAlignment w:val="auto"/>
        <w:rPr>
          <w:rFonts w:hint="eastAsia" w:ascii="宋体" w:hAnsi="宋体" w:eastAsia="宋体" w:cs="宋体"/>
          <w:color w:val="auto"/>
          <w:kern w:val="0"/>
          <w:sz w:val="28"/>
          <w:szCs w:val="28"/>
          <w:highlight w:val="none"/>
          <w:u w:val="single"/>
          <w:shd w:val="clear" w:color="auto" w:fill="FFFFFF"/>
          <w:lang w:val="en-US" w:eastAsia="zh-CN" w:bidi="ar"/>
        </w:rPr>
      </w:pPr>
      <w:r>
        <w:rPr>
          <w:rFonts w:hint="eastAsia" w:ascii="宋体" w:hAnsi="宋体" w:eastAsia="宋体" w:cs="宋体"/>
          <w:color w:val="auto"/>
          <w:kern w:val="0"/>
          <w:sz w:val="28"/>
          <w:szCs w:val="28"/>
          <w:highlight w:val="none"/>
          <w:u w:val="single"/>
          <w:shd w:val="clear" w:color="auto" w:fill="FFFFFF"/>
          <w:lang w:val="en-US" w:eastAsia="zh-CN" w:bidi="ar"/>
        </w:rPr>
        <w:t>4.本工程质量必须达到交验合格，如因中标人原因达不到验收合格，视为中标人违约，中标人向招标人支付中标合同金额2%的违约金。同时，乙方无偿负责返工修复达到合格标准，并赔偿由此给甲方造成的经济损失，复检费用由乙方承担。该项违约金和赔偿费在工程结算款中扣除。</w:t>
      </w:r>
    </w:p>
    <w:p w14:paraId="78B55881">
      <w:pPr>
        <w:pStyle w:val="7"/>
        <w:keepLines w:val="0"/>
        <w:pageBreakBefore w:val="0"/>
        <w:kinsoku/>
        <w:topLinePunct w:val="0"/>
        <w:autoSpaceDE/>
        <w:autoSpaceDN/>
        <w:bidi w:val="0"/>
        <w:spacing w:line="360" w:lineRule="auto"/>
        <w:ind w:firstLine="560" w:firstLineChars="200"/>
        <w:textAlignment w:val="auto"/>
        <w:rPr>
          <w:rFonts w:hint="eastAsia" w:ascii="宋体" w:hAnsi="宋体" w:eastAsia="宋体" w:cs="宋体"/>
          <w:color w:val="auto"/>
          <w:kern w:val="0"/>
          <w:sz w:val="28"/>
          <w:szCs w:val="28"/>
          <w:highlight w:val="none"/>
          <w:u w:val="single"/>
          <w:shd w:val="clear" w:color="auto" w:fill="FFFFFF"/>
          <w:lang w:val="en-US" w:eastAsia="zh-CN" w:bidi="ar"/>
        </w:rPr>
      </w:pPr>
      <w:r>
        <w:rPr>
          <w:rFonts w:hint="eastAsia" w:ascii="宋体" w:hAnsi="宋体" w:eastAsia="宋体" w:cs="宋体"/>
          <w:color w:val="auto"/>
          <w:kern w:val="0"/>
          <w:sz w:val="28"/>
          <w:szCs w:val="28"/>
          <w:highlight w:val="none"/>
          <w:u w:val="single"/>
          <w:shd w:val="clear" w:color="auto" w:fill="FFFFFF"/>
          <w:lang w:val="en-US" w:eastAsia="zh-CN" w:bidi="ar"/>
        </w:rPr>
        <w:t>5.达不到合格标准承包人需重新返工，返工整改直至工程质量达到合格标准为止，并由承包人承担由此增加的费用和延误的工期损失，经整改仍不合格的，发包人有权拒绝支付不合格部分所欠工程款项。</w:t>
      </w:r>
    </w:p>
    <w:p w14:paraId="27F3E598">
      <w:pPr>
        <w:pStyle w:val="7"/>
        <w:keepLines w:val="0"/>
        <w:pageBreakBefore w:val="0"/>
        <w:kinsoku/>
        <w:topLinePunct w:val="0"/>
        <w:autoSpaceDE/>
        <w:autoSpaceDN/>
        <w:bidi w:val="0"/>
        <w:spacing w:line="360" w:lineRule="auto"/>
        <w:ind w:firstLine="560" w:firstLineChars="200"/>
        <w:textAlignment w:val="auto"/>
        <w:rPr>
          <w:rFonts w:hint="eastAsia" w:ascii="宋体" w:hAnsi="宋体" w:eastAsia="宋体" w:cs="宋体"/>
          <w:color w:val="auto"/>
          <w:kern w:val="0"/>
          <w:sz w:val="28"/>
          <w:szCs w:val="28"/>
          <w:highlight w:val="none"/>
          <w:u w:val="single"/>
          <w:shd w:val="clear" w:color="auto" w:fill="FFFFFF"/>
          <w:lang w:val="en-US" w:eastAsia="zh-CN" w:bidi="ar"/>
        </w:rPr>
      </w:pPr>
      <w:r>
        <w:rPr>
          <w:rFonts w:hint="eastAsia" w:ascii="宋体" w:hAnsi="宋体" w:eastAsia="宋体" w:cs="宋体"/>
          <w:color w:val="auto"/>
          <w:kern w:val="0"/>
          <w:sz w:val="28"/>
          <w:szCs w:val="28"/>
          <w:highlight w:val="none"/>
          <w:u w:val="single"/>
          <w:shd w:val="clear" w:color="auto" w:fill="FFFFFF"/>
          <w:lang w:val="en-US" w:eastAsia="zh-CN" w:bidi="ar"/>
        </w:rPr>
        <w:t>6.安全管理：项目安全生产的达标目标及相应事项的约定：杜绝伤亡事故、承包人应达到国家、省、市施工现场标准。如因为承包人未尽到管理责任，未按规范施工，发生的一切安全事故责任全部由承包人承担。因安全生产，若被主管部门通报一次，承包人承担 10 万元违约金；第二次被主管部门通报，承包人承担 20 万元违约金；被主管部门通报三次，承包人承担违约金 50 万元，且发包人有权解除合同，由此给发包人带来的损失由承包人承担。如发生人员死亡事故，发生死亡一人事故，承包人承担一切责任并向发包人支付违约金 100 万元；发生死亡两人事故，承包人承担一切责任并向发包人支付违约金 300 万元；发生死亡三人及以上事故，承包人向发包人支付违约金 700 万元，且发包人有权解除合同。如因为承包人未尽到管理责任，未按规范施工，发生的一切安全事故责任（民事ˎ行政ˎ刑事）全部由承包人承担。</w:t>
      </w:r>
    </w:p>
    <w:p w14:paraId="4B51D45A">
      <w:pPr>
        <w:pStyle w:val="7"/>
        <w:keepLines w:val="0"/>
        <w:pageBreakBefore w:val="0"/>
        <w:kinsoku/>
        <w:topLinePunct w:val="0"/>
        <w:autoSpaceDE/>
        <w:autoSpaceDN/>
        <w:bidi w:val="0"/>
        <w:spacing w:line="360" w:lineRule="auto"/>
        <w:ind w:firstLine="560" w:firstLineChars="200"/>
        <w:textAlignment w:val="auto"/>
        <w:rPr>
          <w:rFonts w:hint="eastAsia" w:ascii="宋体" w:hAnsi="宋体" w:eastAsia="宋体" w:cs="宋体"/>
          <w:color w:val="auto"/>
          <w:kern w:val="0"/>
          <w:sz w:val="28"/>
          <w:szCs w:val="28"/>
          <w:highlight w:val="none"/>
          <w:u w:val="single"/>
          <w:shd w:val="clear" w:color="auto" w:fill="FFFFFF"/>
          <w:lang w:val="en-US" w:eastAsia="zh-CN" w:bidi="ar"/>
        </w:rPr>
      </w:pPr>
      <w:r>
        <w:rPr>
          <w:rFonts w:hint="eastAsia" w:ascii="宋体" w:hAnsi="宋体" w:eastAsia="宋体" w:cs="宋体"/>
          <w:color w:val="auto"/>
          <w:kern w:val="0"/>
          <w:sz w:val="28"/>
          <w:szCs w:val="28"/>
          <w:highlight w:val="none"/>
          <w:u w:val="single"/>
          <w:shd w:val="clear" w:color="auto" w:fill="FFFFFF"/>
          <w:lang w:val="en-US" w:eastAsia="zh-CN" w:bidi="ar"/>
        </w:rPr>
        <w:t>7.环保管理：达到国家标准，优先使用绿色建材产品，必须确保符合山东省、聊城市、临清市三级政府规定的扬尘及环保治理标准。施工企业应严格按照《聊城市建筑工地扬尘治理工作导则》（试行）等一切相关文件规定，加强建筑工地扬尘治理标准化建设，全面推进建筑工地扬尘治理工作。</w:t>
      </w:r>
    </w:p>
    <w:p w14:paraId="3774F744">
      <w:pPr>
        <w:keepNext w:val="0"/>
        <w:keepLines w:val="0"/>
        <w:pageBreakBefore w:val="0"/>
        <w:numPr>
          <w:ilvl w:val="0"/>
          <w:numId w:val="0"/>
        </w:numPr>
        <w:kinsoku/>
        <w:wordWrap/>
        <w:overflowPunct w:val="0"/>
        <w:topLinePunct w:val="0"/>
        <w:autoSpaceDE/>
        <w:autoSpaceDN/>
        <w:bidi w:val="0"/>
        <w:adjustRightInd w:val="0"/>
        <w:snapToGrid w:val="0"/>
        <w:spacing w:line="360" w:lineRule="auto"/>
        <w:ind w:firstLine="280" w:firstLineChars="1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8.保密条款</w:t>
      </w:r>
    </w:p>
    <w:p w14:paraId="29815615">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leftChars="0" w:right="0" w:firstLine="560" w:firstLineChars="200"/>
        <w:jc w:val="left"/>
        <w:textAlignment w:val="auto"/>
        <w:rPr>
          <w:rFonts w:hint="eastAsia" w:ascii="宋体" w:hAnsi="宋体" w:eastAsia="宋体" w:cs="宋体"/>
          <w:color w:val="auto"/>
          <w:kern w:val="0"/>
          <w:sz w:val="28"/>
          <w:szCs w:val="28"/>
          <w:highlight w:val="none"/>
          <w:u w:val="single"/>
          <w:shd w:val="clear" w:color="auto" w:fill="FFFFFF"/>
          <w:lang w:val="en-US" w:eastAsia="zh-CN" w:bidi="ar"/>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kern w:val="0"/>
          <w:sz w:val="28"/>
          <w:szCs w:val="28"/>
          <w:highlight w:val="none"/>
          <w:u w:val="single"/>
          <w:shd w:val="clear" w:color="auto" w:fill="FFFFFF"/>
          <w:lang w:val="en-US" w:eastAsia="zh-CN" w:bidi="ar"/>
        </w:rPr>
        <w:t xml:space="preserve">投标人须承担本招标项目保密义务，不得将因本次招标获得的信息向第三方外传。由采购人向投标人提供的档案、数据、系统等，被视为保密资料，仅被用于它所规定的用途。除非得到采购人的同意，不能向任何第三方透露。项目结束后，应采购人要求，投标人应归还所有从采购人处获得的保密资料                             </w:t>
      </w:r>
    </w:p>
    <w:p w14:paraId="6ED5F0CE">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firstLine="280" w:firstLineChars="100"/>
        <w:textAlignment w:val="auto"/>
        <w:rPr>
          <w:rFonts w:hint="eastAsia" w:ascii="宋体" w:hAnsi="宋体" w:eastAsia="宋体" w:cs="宋体"/>
          <w:i/>
          <w:iCs w:val="0"/>
          <w:color w:val="auto"/>
          <w:kern w:val="0"/>
          <w:sz w:val="28"/>
          <w:szCs w:val="28"/>
          <w:highlight w:val="none"/>
          <w:u w:val="single"/>
          <w:shd w:val="clear" w:color="auto" w:fill="FFFFFF"/>
          <w:lang w:val="en-US" w:eastAsia="zh-CN" w:bidi="ar"/>
        </w:rPr>
      </w:pPr>
      <w:r>
        <w:rPr>
          <w:rFonts w:hint="eastAsia" w:ascii="宋体" w:hAnsi="宋体" w:eastAsia="宋体" w:cs="宋体"/>
          <w:color w:val="auto"/>
          <w:sz w:val="28"/>
          <w:szCs w:val="28"/>
          <w:highlight w:val="none"/>
          <w:lang w:val="en-US" w:eastAsia="zh-CN"/>
        </w:rPr>
        <w:t>9.违约责任</w:t>
      </w:r>
    </w:p>
    <w:p w14:paraId="1DD38E50">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leftChars="0" w:right="0" w:firstLine="560" w:firstLineChars="200"/>
        <w:jc w:val="left"/>
        <w:textAlignment w:val="auto"/>
        <w:rPr>
          <w:rFonts w:hint="eastAsia" w:ascii="宋体" w:hAnsi="宋体" w:eastAsia="宋体" w:cs="宋体"/>
          <w:b w:val="0"/>
          <w:bCs w:val="0"/>
          <w:color w:val="auto"/>
          <w:kern w:val="0"/>
          <w:sz w:val="28"/>
          <w:szCs w:val="28"/>
          <w:highlight w:val="none"/>
          <w:u w:val="single"/>
          <w:shd w:val="clear" w:color="auto" w:fill="FFFFFF"/>
          <w:lang w:val="en-US" w:eastAsia="zh-CN" w:bidi="ar"/>
        </w:rPr>
      </w:pPr>
      <w:r>
        <w:rPr>
          <w:rFonts w:hint="eastAsia" w:ascii="宋体" w:hAnsi="宋体" w:eastAsia="宋体" w:cs="宋体"/>
          <w:b w:val="0"/>
          <w:bCs w:val="0"/>
          <w:color w:val="auto"/>
          <w:kern w:val="0"/>
          <w:sz w:val="28"/>
          <w:szCs w:val="28"/>
          <w:highlight w:val="none"/>
          <w:u w:val="single"/>
          <w:shd w:val="clear" w:color="auto" w:fill="FFFFFF"/>
          <w:lang w:val="en-US" w:eastAsia="zh-CN" w:bidi="ar"/>
        </w:rPr>
        <w:t>1、本工程质量必须达到交验合格，如因中标人原因达不到验收合格，视为中标人违约，中标人向招标人支付中标合同金额2%的违约金。同时，乙方无偿负责返工修复达到合格标准，并赔偿由此给甲方造成的经济损失，复检费用由乙方承担。该项违约金和赔偿费在工程结算款中扣除。</w:t>
      </w:r>
    </w:p>
    <w:p w14:paraId="66348D61">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leftChars="0" w:right="0" w:firstLine="560" w:firstLineChars="200"/>
        <w:jc w:val="left"/>
        <w:textAlignment w:val="auto"/>
        <w:rPr>
          <w:rFonts w:hint="eastAsia" w:ascii="宋体" w:hAnsi="宋体" w:eastAsia="宋体" w:cs="宋体"/>
          <w:b w:val="0"/>
          <w:bCs w:val="0"/>
          <w:color w:val="auto"/>
          <w:kern w:val="0"/>
          <w:sz w:val="28"/>
          <w:szCs w:val="28"/>
          <w:highlight w:val="none"/>
          <w:u w:val="single"/>
          <w:shd w:val="clear" w:color="auto" w:fill="FFFFFF"/>
          <w:lang w:val="en-US" w:eastAsia="zh-CN" w:bidi="ar"/>
        </w:rPr>
      </w:pPr>
      <w:r>
        <w:rPr>
          <w:rFonts w:hint="eastAsia" w:ascii="宋体" w:hAnsi="宋体" w:eastAsia="宋体" w:cs="宋体"/>
          <w:b w:val="0"/>
          <w:bCs w:val="0"/>
          <w:color w:val="auto"/>
          <w:kern w:val="0"/>
          <w:sz w:val="28"/>
          <w:szCs w:val="28"/>
          <w:highlight w:val="none"/>
          <w:u w:val="single"/>
          <w:shd w:val="clear" w:color="auto" w:fill="FFFFFF"/>
          <w:lang w:val="en-US" w:eastAsia="zh-CN" w:bidi="ar"/>
        </w:rPr>
        <w:t>2、杜绝伤亡事故、承包人应达到国家、省、市施工现场标准。如因为承包人未尽到管理责任，未按规范施工，发生的一切安全事故责任全部由承包人承担。因安全生产，若被主管部门通报一次，承包人承担 10 万元违约金；第二次被主管部门通报，承包人承担 20 万元违约金；被主管部门通报三次，承包人承担违约金 50 万元，且发包人有权解除合同，由此给发包人带来的损失由承包人承担。如发生人员死亡事故，发生死亡一人事故，承包人承担一切责任并向发包人支付违约金 100 万元；发生死亡两人事故，承包人承担一切责任并向发包人支付违约金 300 万元；发生死亡三人及以上事故，承包人向发包人支付违约金 700 万元，且发包人有权解除合同。如因为承包人未尽到管理责任，未按规范施工，发生的一切安全事故责任（民事ˎ行政ˎ刑事）全部由承包人承担。</w:t>
      </w:r>
    </w:p>
    <w:p w14:paraId="2CEBBA92">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leftChars="0" w:right="0" w:firstLine="560" w:firstLineChars="200"/>
        <w:jc w:val="left"/>
        <w:textAlignment w:val="auto"/>
        <w:rPr>
          <w:rFonts w:hint="eastAsia" w:ascii="宋体" w:hAnsi="宋体" w:eastAsia="宋体" w:cs="宋体"/>
          <w:b w:val="0"/>
          <w:bCs w:val="0"/>
          <w:color w:val="auto"/>
          <w:kern w:val="0"/>
          <w:sz w:val="28"/>
          <w:szCs w:val="28"/>
          <w:highlight w:val="none"/>
          <w:u w:val="single"/>
          <w:shd w:val="clear" w:color="auto" w:fill="FFFFFF"/>
          <w:lang w:val="en-US" w:eastAsia="zh-CN" w:bidi="ar"/>
        </w:rPr>
      </w:pPr>
      <w:r>
        <w:rPr>
          <w:rFonts w:hint="eastAsia" w:ascii="宋体" w:hAnsi="宋体" w:eastAsia="宋体" w:cs="宋体"/>
          <w:b w:val="0"/>
          <w:bCs w:val="0"/>
          <w:color w:val="auto"/>
          <w:kern w:val="0"/>
          <w:sz w:val="28"/>
          <w:szCs w:val="28"/>
          <w:highlight w:val="none"/>
          <w:u w:val="single"/>
          <w:shd w:val="clear" w:color="auto" w:fill="FFFFFF"/>
          <w:lang w:val="en-US" w:eastAsia="zh-CN" w:bidi="ar"/>
        </w:rPr>
        <w:t>3、承包人未提交劳动合同，以及没有为项目经理缴纳社会保险证明的违约责任：</w:t>
      </w:r>
    </w:p>
    <w:p w14:paraId="7A9E3457">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leftChars="0" w:right="0" w:firstLine="560" w:firstLineChars="200"/>
        <w:jc w:val="left"/>
        <w:textAlignment w:val="auto"/>
        <w:rPr>
          <w:rFonts w:hint="eastAsia" w:ascii="宋体" w:hAnsi="宋体" w:eastAsia="宋体" w:cs="宋体"/>
          <w:b w:val="0"/>
          <w:bCs w:val="0"/>
          <w:color w:val="auto"/>
          <w:kern w:val="0"/>
          <w:sz w:val="28"/>
          <w:szCs w:val="28"/>
          <w:highlight w:val="none"/>
          <w:u w:val="single"/>
          <w:shd w:val="clear" w:color="auto" w:fill="FFFFFF"/>
          <w:lang w:val="en-US" w:eastAsia="zh-CN" w:bidi="ar"/>
        </w:rPr>
      </w:pPr>
      <w:r>
        <w:rPr>
          <w:rFonts w:hint="eastAsia" w:ascii="宋体" w:hAnsi="宋体" w:eastAsia="宋体" w:cs="宋体"/>
          <w:b w:val="0"/>
          <w:bCs w:val="0"/>
          <w:color w:val="auto"/>
          <w:kern w:val="0"/>
          <w:sz w:val="28"/>
          <w:szCs w:val="28"/>
          <w:highlight w:val="none"/>
          <w:u w:val="single"/>
          <w:shd w:val="clear" w:color="auto" w:fill="FFFFFF"/>
          <w:lang w:val="en-US" w:eastAsia="zh-CN" w:bidi="ar"/>
        </w:rPr>
        <w:t>发包人或监理人限期承包人在收到提交要求后 3 日内补交，并承担违约金 1 万元；3日内不能补交的发包人有权要求承包人更换项目经理，承包人承担违约金 3 万元。项目经理未经批准，擅自离开施工现场的违约责任：明确在 22 天以内，项目经理擅自离场≤3 天，承包人承担 1 万元违约金；擅自离场＞3 天，发包人有权要求承包人更换项目经理，并承担 3 万元违约金。</w:t>
      </w:r>
    </w:p>
    <w:p w14:paraId="005644EA">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360" w:lineRule="auto"/>
        <w:ind w:left="0" w:leftChars="0" w:right="0" w:firstLine="560" w:firstLineChars="200"/>
        <w:jc w:val="left"/>
        <w:textAlignment w:val="auto"/>
        <w:rPr>
          <w:rFonts w:hint="eastAsia" w:ascii="宋体" w:hAnsi="宋体" w:eastAsia="宋体" w:cs="宋体"/>
          <w:b w:val="0"/>
          <w:bCs w:val="0"/>
          <w:color w:val="auto"/>
          <w:kern w:val="0"/>
          <w:sz w:val="28"/>
          <w:szCs w:val="28"/>
          <w:highlight w:val="none"/>
          <w:u w:val="single"/>
          <w:shd w:val="clear" w:color="auto" w:fill="FFFFFF"/>
          <w:lang w:val="en-US" w:eastAsia="zh-CN" w:bidi="ar"/>
        </w:rPr>
      </w:pPr>
      <w:r>
        <w:rPr>
          <w:rFonts w:hint="eastAsia" w:ascii="宋体" w:hAnsi="宋体" w:eastAsia="宋体" w:cs="宋体"/>
          <w:b w:val="0"/>
          <w:bCs w:val="0"/>
          <w:color w:val="auto"/>
          <w:kern w:val="0"/>
          <w:sz w:val="28"/>
          <w:szCs w:val="28"/>
          <w:highlight w:val="none"/>
          <w:u w:val="single"/>
          <w:shd w:val="clear" w:color="auto" w:fill="FFFFFF"/>
          <w:lang w:val="en-US" w:eastAsia="zh-CN" w:bidi="ar"/>
        </w:rPr>
        <w:t>4、承包人擅自更换项目经理的违约责任：原项目经理如能够继续履行职责的，发包人或监理人应责令承包人撤销其更换决定；如原项目经理客观上已经无法 继续履行职责的，发包人有权审核承包人更换的项目经理。未经发包人同意，承包人擅自更换项目经理，按违约处理，承包人承担 3 万元违约金，并承担由此给发包人带来的一切损失。</w:t>
      </w:r>
    </w:p>
    <w:p w14:paraId="6CF3B478">
      <w:pPr>
        <w:pStyle w:val="2"/>
        <w:rPr>
          <w:rFonts w:hint="eastAsia"/>
          <w:u w:val="none"/>
          <w:lang w:val="en-US" w:eastAsia="zh-CN"/>
        </w:rPr>
      </w:pPr>
      <w:r>
        <w:rPr>
          <w:rFonts w:hint="eastAsia" w:ascii="宋体" w:hAnsi="宋体" w:cs="宋体"/>
          <w:b w:val="0"/>
          <w:bCs w:val="0"/>
          <w:color w:val="auto"/>
          <w:kern w:val="0"/>
          <w:sz w:val="28"/>
          <w:szCs w:val="28"/>
          <w:highlight w:val="none"/>
          <w:u w:val="none"/>
          <w:shd w:val="clear" w:color="auto" w:fill="FFFFFF"/>
          <w:lang w:val="en-US" w:eastAsia="zh-CN" w:bidi="ar"/>
        </w:rPr>
        <w:t>（四）工程量清单：另附</w:t>
      </w:r>
    </w:p>
    <w:p w14:paraId="0A6E7224">
      <w:pPr>
        <w:spacing w:before="114" w:line="224" w:lineRule="auto"/>
        <w:ind w:left="3561"/>
        <w:rPr>
          <w:rFonts w:ascii="宋体" w:hAnsi="宋体" w:eastAsia="宋体" w:cs="宋体"/>
          <w:spacing w:val="9"/>
          <w:sz w:val="35"/>
          <w:szCs w:val="35"/>
          <w14:textOutline w14:w="6540" w14:cap="sq" w14:cmpd="sng" w14:algn="ctr">
            <w14:solidFill>
              <w14:srgbClr w14:val="000000"/>
            </w14:solidFill>
            <w14:prstDash w14:val="solid"/>
            <w14:bevel/>
          </w14:textOutline>
        </w:rPr>
      </w:pPr>
    </w:p>
    <w:p w14:paraId="22A39102">
      <w:pPr>
        <w:spacing w:before="114" w:line="224" w:lineRule="auto"/>
        <w:ind w:left="3561"/>
        <w:rPr>
          <w:rFonts w:ascii="宋体" w:hAnsi="宋体" w:eastAsia="宋体" w:cs="宋体"/>
          <w:spacing w:val="9"/>
          <w:sz w:val="35"/>
          <w:szCs w:val="35"/>
          <w14:textOutline w14:w="6540" w14:cap="sq" w14:cmpd="sng" w14:algn="ctr">
            <w14:solidFill>
              <w14:srgbClr w14:val="000000"/>
            </w14:solidFill>
            <w14:prstDash w14:val="solid"/>
            <w14:bevel/>
          </w14:textOutline>
        </w:rPr>
      </w:pPr>
    </w:p>
    <w:p w14:paraId="25296029">
      <w:pPr>
        <w:rPr>
          <w:rFonts w:ascii="宋体" w:hAnsi="宋体" w:eastAsia="宋体" w:cs="宋体"/>
          <w:b/>
          <w:bCs/>
          <w:spacing w:val="8"/>
          <w:sz w:val="35"/>
          <w:szCs w:val="35"/>
        </w:rPr>
      </w:pPr>
      <w:bookmarkStart w:id="47" w:name="_Toc7194"/>
      <w:r>
        <w:rPr>
          <w:rFonts w:hint="eastAsia" w:ascii="宋体" w:hAnsi="宋体" w:eastAsia="宋体" w:cs="宋体"/>
          <w:b/>
          <w:bCs/>
          <w:spacing w:val="8"/>
          <w:sz w:val="35"/>
          <w:szCs w:val="35"/>
        </w:rPr>
        <w:br w:type="page"/>
      </w:r>
    </w:p>
    <w:p w14:paraId="6488B700">
      <w:pPr>
        <w:numPr>
          <w:ilvl w:val="0"/>
          <w:numId w:val="1"/>
        </w:numPr>
        <w:spacing w:before="113" w:line="223" w:lineRule="auto"/>
        <w:jc w:val="center"/>
        <w:outlineLvl w:val="0"/>
        <w:rPr>
          <w:rFonts w:ascii="宋体" w:hAnsi="宋体" w:eastAsia="宋体" w:cs="宋体"/>
          <w:b/>
          <w:bCs/>
          <w:spacing w:val="8"/>
          <w:sz w:val="35"/>
          <w:szCs w:val="35"/>
        </w:rPr>
      </w:pPr>
      <w:r>
        <w:rPr>
          <w:rFonts w:hint="eastAsia" w:ascii="宋体" w:hAnsi="宋体" w:eastAsia="宋体" w:cs="宋体"/>
          <w:b/>
          <w:bCs/>
          <w:spacing w:val="8"/>
          <w:sz w:val="35"/>
          <w:szCs w:val="35"/>
        </w:rPr>
        <w:t>合同格式</w:t>
      </w:r>
      <w:bookmarkEnd w:id="47"/>
    </w:p>
    <w:p w14:paraId="01B02425">
      <w:pPr>
        <w:pStyle w:val="5"/>
        <w:ind w:firstLine="0" w:firstLineChars="0"/>
      </w:pPr>
    </w:p>
    <w:p w14:paraId="5F5CAD01">
      <w:pPr>
        <w:pStyle w:val="5"/>
        <w:ind w:firstLine="0" w:firstLineChars="0"/>
      </w:pPr>
    </w:p>
    <w:p w14:paraId="59FBC7CD">
      <w:pPr>
        <w:spacing w:before="114" w:line="660" w:lineRule="exact"/>
        <w:jc w:val="center"/>
        <w:rPr>
          <w:rFonts w:hint="eastAsia" w:ascii="宋体" w:hAnsi="宋体" w:eastAsia="宋体" w:cs="宋体"/>
          <w:spacing w:val="11"/>
          <w:position w:val="23"/>
          <w:sz w:val="35"/>
          <w:szCs w:val="35"/>
          <w:lang w:eastAsia="zh-CN"/>
          <w14:textOutline w14:w="6540" w14:cap="sq" w14:cmpd="sng" w14:algn="ctr">
            <w14:solidFill>
              <w14:srgbClr w14:val="000000"/>
            </w14:solidFill>
            <w14:prstDash w14:val="solid"/>
            <w14:bevel/>
          </w14:textOutline>
        </w:rPr>
      </w:pPr>
    </w:p>
    <w:p w14:paraId="78457995">
      <w:pPr>
        <w:spacing w:before="114" w:line="660" w:lineRule="exact"/>
        <w:jc w:val="center"/>
        <w:rPr>
          <w:rFonts w:hint="eastAsia" w:ascii="宋体" w:hAnsi="宋体" w:eastAsia="宋体" w:cs="宋体"/>
          <w:spacing w:val="11"/>
          <w:position w:val="23"/>
          <w:sz w:val="35"/>
          <w:szCs w:val="35"/>
          <w:lang w:eastAsia="zh-CN"/>
          <w14:textOutline w14:w="6540" w14:cap="sq" w14:cmpd="sng" w14:algn="ctr">
            <w14:solidFill>
              <w14:srgbClr w14:val="000000"/>
            </w14:solidFill>
            <w14:prstDash w14:val="solid"/>
            <w14:bevel/>
          </w14:textOutline>
        </w:rPr>
      </w:pPr>
      <w:r>
        <w:rPr>
          <w:rFonts w:hint="eastAsia" w:ascii="宋体" w:hAnsi="宋体" w:eastAsia="宋体" w:cs="宋体"/>
          <w:spacing w:val="11"/>
          <w:position w:val="23"/>
          <w:sz w:val="35"/>
          <w:szCs w:val="35"/>
          <w:lang w:eastAsia="zh-CN"/>
          <w14:textOutline w14:w="6540" w14:cap="sq" w14:cmpd="sng" w14:algn="ctr">
            <w14:solidFill>
              <w14:srgbClr w14:val="000000"/>
            </w14:solidFill>
            <w14:prstDash w14:val="solid"/>
            <w14:bevel/>
          </w14:textOutline>
        </w:rPr>
        <w:t>聊城市临清市刘垓子镇人民政府刘垓子镇白仁产业园配套设施建设项目</w:t>
      </w:r>
    </w:p>
    <w:p w14:paraId="1DECDD79">
      <w:pPr>
        <w:spacing w:before="114" w:line="660" w:lineRule="exact"/>
        <w:jc w:val="center"/>
        <w:rPr>
          <w:rFonts w:ascii="宋体" w:hAnsi="宋体" w:eastAsia="宋体" w:cs="宋体"/>
          <w:spacing w:val="9"/>
          <w:sz w:val="35"/>
          <w:szCs w:val="35"/>
          <w14:textOutline w14:w="6540" w14:cap="sq" w14:cmpd="sng" w14:algn="ctr">
            <w14:solidFill>
              <w14:srgbClr w14:val="000000"/>
            </w14:solidFill>
            <w14:prstDash w14:val="solid"/>
            <w14:bevel/>
          </w14:textOutline>
        </w:rPr>
      </w:pPr>
    </w:p>
    <w:p w14:paraId="07F46C03">
      <w:pPr>
        <w:spacing w:before="114" w:line="660" w:lineRule="exact"/>
        <w:jc w:val="center"/>
        <w:rPr>
          <w:rFonts w:ascii="宋体" w:hAnsi="宋体" w:eastAsia="宋体" w:cs="宋体"/>
          <w:sz w:val="35"/>
          <w:szCs w:val="35"/>
        </w:rPr>
      </w:pPr>
      <w:r>
        <w:rPr>
          <w:rFonts w:ascii="宋体" w:hAnsi="宋体" w:eastAsia="宋体" w:cs="宋体"/>
          <w:spacing w:val="9"/>
          <w:sz w:val="35"/>
          <w:szCs w:val="35"/>
          <w14:textOutline w14:w="6540" w14:cap="sq" w14:cmpd="sng" w14:algn="ctr">
            <w14:solidFill>
              <w14:srgbClr w14:val="000000"/>
            </w14:solidFill>
            <w14:prstDash w14:val="solid"/>
            <w14:bevel/>
          </w14:textOutline>
        </w:rPr>
        <w:t>政府采购合同</w:t>
      </w:r>
    </w:p>
    <w:p w14:paraId="1A30513E">
      <w:pPr>
        <w:spacing w:before="176" w:line="220" w:lineRule="auto"/>
        <w:jc w:val="center"/>
        <w:rPr>
          <w:rFonts w:ascii="宋体" w:hAnsi="宋体" w:eastAsia="宋体" w:cs="宋体"/>
          <w:b/>
          <w:bCs/>
          <w:color w:val="auto"/>
          <w:sz w:val="28"/>
          <w:szCs w:val="28"/>
        </w:rPr>
      </w:pPr>
      <w:r>
        <w:rPr>
          <w:rFonts w:ascii="宋体" w:hAnsi="宋体" w:eastAsia="宋体" w:cs="宋体"/>
          <w:b/>
          <w:bCs/>
          <w:color w:val="auto"/>
          <w:spacing w:val="31"/>
          <w:sz w:val="28"/>
          <w:szCs w:val="28"/>
        </w:rPr>
        <w:t>(</w:t>
      </w:r>
      <w:r>
        <w:rPr>
          <w:rFonts w:hint="eastAsia" w:ascii="宋体" w:hAnsi="宋体" w:eastAsia="宋体" w:cs="宋体"/>
          <w:b/>
          <w:bCs/>
          <w:color w:val="auto"/>
          <w:spacing w:val="31"/>
          <w:sz w:val="28"/>
          <w:szCs w:val="28"/>
        </w:rPr>
        <w:t>本合同仅供</w:t>
      </w:r>
      <w:r>
        <w:rPr>
          <w:rFonts w:ascii="宋体" w:hAnsi="宋体" w:eastAsia="宋体" w:cs="宋体"/>
          <w:b/>
          <w:bCs/>
          <w:color w:val="auto"/>
          <w:spacing w:val="30"/>
          <w:sz w:val="28"/>
          <w:szCs w:val="28"/>
        </w:rPr>
        <w:t>参考</w:t>
      </w:r>
      <w:r>
        <w:rPr>
          <w:rFonts w:hint="eastAsia" w:ascii="宋体" w:hAnsi="宋体" w:eastAsia="宋体" w:cs="宋体"/>
          <w:b/>
          <w:bCs/>
          <w:color w:val="auto"/>
          <w:spacing w:val="30"/>
          <w:sz w:val="28"/>
          <w:szCs w:val="28"/>
        </w:rPr>
        <w:t>，具体以实际签订为准</w:t>
      </w:r>
      <w:r>
        <w:rPr>
          <w:rFonts w:ascii="宋体" w:hAnsi="宋体" w:eastAsia="宋体" w:cs="宋体"/>
          <w:b/>
          <w:bCs/>
          <w:color w:val="auto"/>
          <w:spacing w:val="30"/>
          <w:sz w:val="28"/>
          <w:szCs w:val="28"/>
        </w:rPr>
        <w:t>)</w:t>
      </w:r>
    </w:p>
    <w:p w14:paraId="060006D0">
      <w:pPr>
        <w:spacing w:before="92" w:line="220" w:lineRule="auto"/>
        <w:ind w:left="4118"/>
        <w:rPr>
          <w:rFonts w:ascii="宋体" w:hAnsi="宋体" w:eastAsia="宋体" w:cs="宋体"/>
          <w:spacing w:val="24"/>
          <w:sz w:val="28"/>
          <w:szCs w:val="28"/>
          <w14:textOutline w14:w="5105" w14:cap="sq" w14:cmpd="sng" w14:algn="ctr">
            <w14:solidFill>
              <w14:srgbClr w14:val="000000"/>
            </w14:solidFill>
            <w14:prstDash w14:val="solid"/>
            <w14:bevel/>
          </w14:textOutline>
        </w:rPr>
      </w:pPr>
      <w:r>
        <w:rPr>
          <w:rFonts w:ascii="宋体" w:hAnsi="宋体" w:eastAsia="宋体" w:cs="宋体"/>
          <w:spacing w:val="24"/>
          <w:sz w:val="28"/>
          <w:szCs w:val="28"/>
          <w14:textOutline w14:w="5105" w14:cap="sq" w14:cmpd="sng" w14:algn="ctr">
            <w14:solidFill>
              <w14:srgbClr w14:val="000000"/>
            </w14:solidFill>
            <w14:prstDash w14:val="solid"/>
            <w14:bevel/>
          </w14:textOutline>
        </w:rPr>
        <w:t>(项目编号：)</w:t>
      </w:r>
    </w:p>
    <w:p w14:paraId="6898B84B">
      <w:pPr>
        <w:pStyle w:val="5"/>
        <w:ind w:firstLine="608"/>
        <w:rPr>
          <w:rFonts w:ascii="宋体" w:hAnsi="宋体" w:eastAsia="宋体" w:cs="宋体"/>
          <w:spacing w:val="24"/>
          <w:sz w:val="28"/>
          <w:szCs w:val="28"/>
          <w14:textOutline w14:w="5105" w14:cap="sq" w14:cmpd="sng" w14:algn="ctr">
            <w14:solidFill>
              <w14:srgbClr w14:val="000000"/>
            </w14:solidFill>
            <w14:prstDash w14:val="solid"/>
            <w14:bevel/>
          </w14:textOutline>
        </w:rPr>
      </w:pPr>
    </w:p>
    <w:p w14:paraId="3C2AC968">
      <w:pPr>
        <w:pStyle w:val="5"/>
        <w:ind w:firstLine="608"/>
        <w:rPr>
          <w:rFonts w:ascii="宋体" w:hAnsi="宋体" w:eastAsia="宋体" w:cs="宋体"/>
          <w:spacing w:val="24"/>
          <w:sz w:val="28"/>
          <w:szCs w:val="28"/>
          <w14:textOutline w14:w="5105" w14:cap="sq" w14:cmpd="sng" w14:algn="ctr">
            <w14:solidFill>
              <w14:srgbClr w14:val="000000"/>
            </w14:solidFill>
            <w14:prstDash w14:val="solid"/>
            <w14:bevel/>
          </w14:textOutline>
        </w:rPr>
      </w:pPr>
    </w:p>
    <w:p w14:paraId="1D438C29">
      <w:pPr>
        <w:pStyle w:val="5"/>
        <w:ind w:firstLine="608"/>
        <w:rPr>
          <w:rFonts w:ascii="宋体" w:hAnsi="宋体" w:eastAsia="宋体" w:cs="宋体"/>
          <w:spacing w:val="24"/>
          <w:sz w:val="28"/>
          <w:szCs w:val="28"/>
          <w14:textOutline w14:w="5105" w14:cap="sq" w14:cmpd="sng" w14:algn="ctr">
            <w14:solidFill>
              <w14:srgbClr w14:val="000000"/>
            </w14:solidFill>
            <w14:prstDash w14:val="solid"/>
            <w14:bevel/>
          </w14:textOutline>
        </w:rPr>
      </w:pPr>
    </w:p>
    <w:p w14:paraId="6C5F270B">
      <w:pPr>
        <w:pStyle w:val="5"/>
        <w:ind w:firstLine="608"/>
        <w:rPr>
          <w:rFonts w:ascii="宋体" w:hAnsi="宋体" w:eastAsia="宋体" w:cs="宋体"/>
          <w:spacing w:val="24"/>
          <w:sz w:val="28"/>
          <w:szCs w:val="28"/>
          <w14:textOutline w14:w="5105" w14:cap="sq" w14:cmpd="sng" w14:algn="ctr">
            <w14:solidFill>
              <w14:srgbClr w14:val="000000"/>
            </w14:solidFill>
            <w14:prstDash w14:val="solid"/>
            <w14:bevel/>
          </w14:textOutline>
        </w:rPr>
      </w:pPr>
    </w:p>
    <w:p w14:paraId="71E9588E">
      <w:pPr>
        <w:pStyle w:val="5"/>
        <w:ind w:firstLine="608"/>
        <w:rPr>
          <w:rFonts w:ascii="宋体" w:hAnsi="宋体" w:eastAsia="宋体" w:cs="宋体"/>
          <w:spacing w:val="24"/>
          <w:sz w:val="28"/>
          <w:szCs w:val="28"/>
          <w14:textOutline w14:w="5105" w14:cap="sq" w14:cmpd="sng" w14:algn="ctr">
            <w14:solidFill>
              <w14:srgbClr w14:val="000000"/>
            </w14:solidFill>
            <w14:prstDash w14:val="solid"/>
            <w14:bevel/>
          </w14:textOutline>
        </w:rPr>
      </w:pPr>
    </w:p>
    <w:p w14:paraId="2BCBD551">
      <w:pPr>
        <w:pStyle w:val="5"/>
        <w:ind w:firstLine="608"/>
        <w:rPr>
          <w:rFonts w:ascii="宋体" w:hAnsi="宋体" w:eastAsia="宋体" w:cs="宋体"/>
          <w:spacing w:val="24"/>
          <w:sz w:val="28"/>
          <w:szCs w:val="28"/>
          <w14:textOutline w14:w="5105" w14:cap="sq" w14:cmpd="sng" w14:algn="ctr">
            <w14:solidFill>
              <w14:srgbClr w14:val="000000"/>
            </w14:solidFill>
            <w14:prstDash w14:val="solid"/>
            <w14:bevel/>
          </w14:textOutline>
        </w:rPr>
      </w:pPr>
    </w:p>
    <w:p w14:paraId="46888081">
      <w:pPr>
        <w:pStyle w:val="5"/>
        <w:ind w:firstLine="608"/>
        <w:rPr>
          <w:rFonts w:ascii="宋体" w:hAnsi="宋体" w:eastAsia="宋体" w:cs="宋体"/>
          <w:spacing w:val="24"/>
          <w:sz w:val="28"/>
          <w:szCs w:val="28"/>
          <w14:textOutline w14:w="5105" w14:cap="sq" w14:cmpd="sng" w14:algn="ctr">
            <w14:solidFill>
              <w14:srgbClr w14:val="000000"/>
            </w14:solidFill>
            <w14:prstDash w14:val="solid"/>
            <w14:bevel/>
          </w14:textOutline>
        </w:rPr>
      </w:pPr>
    </w:p>
    <w:p w14:paraId="64CC804C">
      <w:pPr>
        <w:pStyle w:val="5"/>
        <w:spacing w:line="240" w:lineRule="auto"/>
        <w:ind w:firstLine="608"/>
        <w:rPr>
          <w:rFonts w:ascii="宋体" w:hAnsi="宋体" w:eastAsia="宋体" w:cs="宋体"/>
          <w:spacing w:val="24"/>
          <w:sz w:val="28"/>
          <w:szCs w:val="28"/>
          <w14:textOutline w14:w="5105" w14:cap="sq" w14:cmpd="sng" w14:algn="ctr">
            <w14:solidFill>
              <w14:srgbClr w14:val="000000"/>
            </w14:solidFill>
            <w14:prstDash w14:val="solid"/>
            <w14:bevel/>
          </w14:textOutline>
        </w:rPr>
      </w:pPr>
    </w:p>
    <w:p w14:paraId="2C690844">
      <w:pPr>
        <w:spacing w:before="75" w:line="240" w:lineRule="auto"/>
        <w:ind w:left="3078"/>
        <w:rPr>
          <w:rFonts w:ascii="宋体" w:hAnsi="宋体" w:eastAsia="宋体" w:cs="宋体"/>
          <w:sz w:val="28"/>
          <w:szCs w:val="28"/>
        </w:rPr>
      </w:pPr>
      <w:r>
        <w:rPr>
          <w:rFonts w:ascii="宋体" w:hAnsi="宋体" w:eastAsia="宋体" w:cs="宋体"/>
          <w:spacing w:val="6"/>
          <w:sz w:val="28"/>
          <w:szCs w:val="28"/>
          <w14:textOutline w14:w="4356" w14:cap="sq" w14:cmpd="sng" w14:algn="ctr">
            <w14:solidFill>
              <w14:srgbClr w14:val="000000"/>
            </w14:solidFill>
            <w14:prstDash w14:val="solid"/>
            <w14:bevel/>
          </w14:textOutline>
        </w:rPr>
        <w:t>项目名称</w:t>
      </w:r>
      <w:r>
        <w:rPr>
          <w:rFonts w:ascii="宋体" w:hAnsi="宋体" w:eastAsia="宋体" w:cs="宋体"/>
          <w:spacing w:val="5"/>
          <w:sz w:val="28"/>
          <w:szCs w:val="28"/>
          <w14:textOutline w14:w="4356" w14:cap="sq" w14:cmpd="sng" w14:algn="ctr">
            <w14:solidFill>
              <w14:srgbClr w14:val="000000"/>
            </w14:solidFill>
            <w14:prstDash w14:val="solid"/>
            <w14:bevel/>
          </w14:textOutline>
        </w:rPr>
        <w:t>：</w:t>
      </w:r>
    </w:p>
    <w:p w14:paraId="51E7D8D4">
      <w:pPr>
        <w:spacing w:before="75" w:line="240" w:lineRule="auto"/>
        <w:ind w:left="3073"/>
        <w:rPr>
          <w:rFonts w:ascii="宋体" w:hAnsi="宋体" w:eastAsia="宋体" w:cs="宋体"/>
          <w:sz w:val="28"/>
          <w:szCs w:val="28"/>
        </w:rPr>
      </w:pPr>
      <w:r>
        <w:rPr>
          <w:rFonts w:ascii="宋体" w:hAnsi="宋体" w:eastAsia="宋体" w:cs="宋体"/>
          <w:spacing w:val="8"/>
          <w:position w:val="36"/>
          <w:sz w:val="28"/>
          <w:szCs w:val="28"/>
          <w14:textOutline w14:w="4356" w14:cap="sq" w14:cmpd="sng" w14:algn="ctr">
            <w14:solidFill>
              <w14:srgbClr w14:val="000000"/>
            </w14:solidFill>
            <w14:prstDash w14:val="solid"/>
            <w14:bevel/>
          </w14:textOutline>
        </w:rPr>
        <w:t>采购代理机构：</w:t>
      </w:r>
    </w:p>
    <w:p w14:paraId="724768A0">
      <w:pPr>
        <w:spacing w:before="1" w:line="240" w:lineRule="auto"/>
        <w:ind w:left="3105"/>
        <w:rPr>
          <w:rFonts w:ascii="宋体" w:hAnsi="宋体" w:eastAsia="宋体" w:cs="宋体"/>
          <w:sz w:val="28"/>
          <w:szCs w:val="28"/>
        </w:rPr>
      </w:pPr>
      <w:r>
        <w:rPr>
          <w:rFonts w:ascii="宋体" w:hAnsi="宋体" w:eastAsia="宋体" w:cs="宋体"/>
          <w:spacing w:val="4"/>
          <w:sz w:val="28"/>
          <w:szCs w:val="28"/>
          <w14:textOutline w14:w="4356" w14:cap="sq" w14:cmpd="sng" w14:algn="ctr">
            <w14:solidFill>
              <w14:srgbClr w14:val="000000"/>
            </w14:solidFill>
            <w14:prstDash w14:val="solid"/>
            <w14:bevel/>
          </w14:textOutline>
        </w:rPr>
        <w:t>甲方</w:t>
      </w:r>
      <w:r>
        <w:rPr>
          <w:rFonts w:hint="eastAsia" w:ascii="宋体" w:hAnsi="宋体" w:eastAsia="宋体" w:cs="宋体"/>
          <w:spacing w:val="4"/>
          <w:sz w:val="28"/>
          <w:szCs w:val="28"/>
        </w:rPr>
        <w:t xml:space="preserve"> </w:t>
      </w:r>
      <w:r>
        <w:rPr>
          <w:rFonts w:ascii="宋体" w:hAnsi="宋体" w:eastAsia="宋体" w:cs="宋体"/>
          <w:spacing w:val="4"/>
          <w:sz w:val="28"/>
          <w:szCs w:val="28"/>
          <w14:textOutline w14:w="4356" w14:cap="sq" w14:cmpd="sng" w14:algn="ctr">
            <w14:solidFill>
              <w14:srgbClr w14:val="000000"/>
            </w14:solidFill>
            <w14:prstDash w14:val="solid"/>
            <w14:bevel/>
          </w14:textOutline>
        </w:rPr>
        <w:t>(采购人)</w:t>
      </w:r>
      <w:r>
        <w:rPr>
          <w:rFonts w:hint="eastAsia" w:ascii="宋体" w:hAnsi="宋体" w:eastAsia="宋体" w:cs="宋体"/>
          <w:spacing w:val="4"/>
          <w:sz w:val="28"/>
          <w:szCs w:val="28"/>
        </w:rPr>
        <w:t xml:space="preserve"> </w:t>
      </w:r>
      <w:r>
        <w:rPr>
          <w:rFonts w:ascii="宋体" w:hAnsi="宋体" w:eastAsia="宋体" w:cs="宋体"/>
          <w:spacing w:val="2"/>
          <w:sz w:val="28"/>
          <w:szCs w:val="28"/>
          <w14:textOutline w14:w="4356" w14:cap="sq" w14:cmpd="sng" w14:algn="ctr">
            <w14:solidFill>
              <w14:srgbClr w14:val="000000"/>
            </w14:solidFill>
            <w14:prstDash w14:val="solid"/>
            <w14:bevel/>
          </w14:textOutline>
        </w:rPr>
        <w:t>：</w:t>
      </w:r>
    </w:p>
    <w:p w14:paraId="2E7979C2">
      <w:pPr>
        <w:spacing w:before="75" w:line="240" w:lineRule="auto"/>
        <w:ind w:left="3097"/>
        <w:rPr>
          <w:rFonts w:ascii="宋体" w:hAnsi="宋体" w:eastAsia="宋体" w:cs="宋体"/>
          <w:sz w:val="28"/>
          <w:szCs w:val="28"/>
        </w:rPr>
      </w:pPr>
      <w:r>
        <w:rPr>
          <w:rFonts w:ascii="宋体" w:hAnsi="宋体" w:eastAsia="宋体" w:cs="宋体"/>
          <w:spacing w:val="10"/>
          <w:position w:val="36"/>
          <w:sz w:val="28"/>
          <w:szCs w:val="28"/>
          <w14:textOutline w14:w="4356" w14:cap="sq" w14:cmpd="sng" w14:algn="ctr">
            <w14:solidFill>
              <w14:srgbClr w14:val="000000"/>
            </w14:solidFill>
            <w14:prstDash w14:val="solid"/>
            <w14:bevel/>
          </w14:textOutline>
        </w:rPr>
        <w:t>乙</w:t>
      </w:r>
      <w:r>
        <w:rPr>
          <w:rFonts w:ascii="宋体" w:hAnsi="宋体" w:eastAsia="宋体" w:cs="宋体"/>
          <w:spacing w:val="5"/>
          <w:position w:val="36"/>
          <w:sz w:val="28"/>
          <w:szCs w:val="28"/>
          <w14:textOutline w14:w="4356" w14:cap="sq" w14:cmpd="sng" w14:algn="ctr">
            <w14:solidFill>
              <w14:srgbClr w14:val="000000"/>
            </w14:solidFill>
            <w14:prstDash w14:val="solid"/>
            <w14:bevel/>
          </w14:textOutline>
        </w:rPr>
        <w:t>方</w:t>
      </w:r>
      <w:r>
        <w:rPr>
          <w:rFonts w:hint="eastAsia" w:ascii="宋体" w:hAnsi="宋体" w:eastAsia="宋体" w:cs="宋体"/>
          <w:spacing w:val="5"/>
          <w:position w:val="36"/>
          <w:sz w:val="28"/>
          <w:szCs w:val="28"/>
        </w:rPr>
        <w:t xml:space="preserve"> </w:t>
      </w:r>
      <w:r>
        <w:rPr>
          <w:rFonts w:ascii="宋体" w:hAnsi="宋体" w:eastAsia="宋体" w:cs="宋体"/>
          <w:spacing w:val="5"/>
          <w:position w:val="36"/>
          <w:sz w:val="28"/>
          <w:szCs w:val="28"/>
          <w14:textOutline w14:w="4356" w14:cap="sq" w14:cmpd="sng" w14:algn="ctr">
            <w14:solidFill>
              <w14:srgbClr w14:val="000000"/>
            </w14:solidFill>
            <w14:prstDash w14:val="solid"/>
            <w14:bevel/>
          </w14:textOutline>
        </w:rPr>
        <w:t>(成交供应商)</w:t>
      </w:r>
      <w:r>
        <w:rPr>
          <w:rFonts w:hint="eastAsia" w:ascii="宋体" w:hAnsi="宋体" w:eastAsia="宋体" w:cs="宋体"/>
          <w:spacing w:val="5"/>
          <w:position w:val="36"/>
          <w:sz w:val="28"/>
          <w:szCs w:val="28"/>
        </w:rPr>
        <w:t xml:space="preserve"> </w:t>
      </w:r>
      <w:r>
        <w:rPr>
          <w:rFonts w:ascii="宋体" w:hAnsi="宋体" w:eastAsia="宋体" w:cs="宋体"/>
          <w:spacing w:val="5"/>
          <w:position w:val="36"/>
          <w:sz w:val="28"/>
          <w:szCs w:val="28"/>
          <w14:textOutline w14:w="4356" w14:cap="sq" w14:cmpd="sng" w14:algn="ctr">
            <w14:solidFill>
              <w14:srgbClr w14:val="000000"/>
            </w14:solidFill>
            <w14:prstDash w14:val="solid"/>
            <w14:bevel/>
          </w14:textOutline>
        </w:rPr>
        <w:t>：</w:t>
      </w:r>
    </w:p>
    <w:p w14:paraId="1C2963EF">
      <w:pPr>
        <w:spacing w:line="240" w:lineRule="auto"/>
        <w:ind w:left="3075"/>
        <w:rPr>
          <w:rFonts w:ascii="宋体" w:hAnsi="宋体" w:eastAsia="宋体" w:cs="宋体"/>
          <w:sz w:val="28"/>
          <w:szCs w:val="28"/>
        </w:rPr>
      </w:pPr>
      <w:r>
        <w:rPr>
          <w:rFonts w:ascii="宋体" w:hAnsi="宋体" w:eastAsia="宋体" w:cs="宋体"/>
          <w:spacing w:val="8"/>
          <w:sz w:val="28"/>
          <w:szCs w:val="28"/>
          <w14:textOutline w14:w="4356" w14:cap="sq" w14:cmpd="sng" w14:algn="ctr">
            <w14:solidFill>
              <w14:srgbClr w14:val="000000"/>
            </w14:solidFill>
            <w14:prstDash w14:val="solid"/>
            <w14:bevel/>
          </w14:textOutline>
        </w:rPr>
        <w:t>监</w:t>
      </w:r>
      <w:r>
        <w:rPr>
          <w:rFonts w:ascii="宋体" w:hAnsi="宋体" w:eastAsia="宋体" w:cs="宋体"/>
          <w:spacing w:val="6"/>
          <w:sz w:val="28"/>
          <w:szCs w:val="28"/>
          <w14:textOutline w14:w="4356" w14:cap="sq" w14:cmpd="sng" w14:algn="ctr">
            <w14:solidFill>
              <w14:srgbClr w14:val="000000"/>
            </w14:solidFill>
            <w14:prstDash w14:val="solid"/>
            <w14:bevel/>
          </w14:textOutline>
        </w:rPr>
        <w:t>督机构：</w:t>
      </w:r>
    </w:p>
    <w:p w14:paraId="19791BB5">
      <w:pPr>
        <w:spacing w:before="75" w:line="393" w:lineRule="exact"/>
        <w:ind w:left="4494"/>
        <w:rPr>
          <w:rFonts w:ascii="宋体" w:hAnsi="宋体" w:eastAsia="宋体" w:cs="宋体"/>
          <w:spacing w:val="9"/>
          <w:position w:val="2"/>
          <w:sz w:val="23"/>
          <w:szCs w:val="23"/>
          <w14:textOutline w14:w="4356" w14:cap="sq" w14:cmpd="sng" w14:algn="ctr">
            <w14:solidFill>
              <w14:srgbClr w14:val="000000"/>
            </w14:solidFill>
            <w14:prstDash w14:val="solid"/>
            <w14:bevel/>
          </w14:textOutline>
        </w:rPr>
      </w:pPr>
    </w:p>
    <w:p w14:paraId="6A85994A">
      <w:pPr>
        <w:spacing w:before="75" w:line="393" w:lineRule="exact"/>
        <w:ind w:left="4494"/>
        <w:rPr>
          <w:rFonts w:ascii="宋体" w:hAnsi="宋体" w:eastAsia="宋体" w:cs="宋体"/>
          <w:spacing w:val="9"/>
          <w:position w:val="2"/>
          <w:sz w:val="23"/>
          <w:szCs w:val="23"/>
          <w14:textOutline w14:w="4356" w14:cap="sq" w14:cmpd="sng" w14:algn="ctr">
            <w14:solidFill>
              <w14:srgbClr w14:val="000000"/>
            </w14:solidFill>
            <w14:prstDash w14:val="solid"/>
            <w14:bevel/>
          </w14:textOutline>
        </w:rPr>
      </w:pPr>
    </w:p>
    <w:p w14:paraId="62D9CEFD">
      <w:pPr>
        <w:pStyle w:val="5"/>
        <w:ind w:firstLine="478"/>
        <w:rPr>
          <w:rFonts w:ascii="宋体" w:hAnsi="宋体" w:eastAsia="宋体" w:cs="宋体"/>
          <w:spacing w:val="9"/>
          <w:position w:val="2"/>
          <w:sz w:val="23"/>
          <w:szCs w:val="23"/>
          <w14:textOutline w14:w="4356" w14:cap="sq" w14:cmpd="sng" w14:algn="ctr">
            <w14:solidFill>
              <w14:srgbClr w14:val="000000"/>
            </w14:solidFill>
            <w14:prstDash w14:val="solid"/>
            <w14:bevel/>
          </w14:textOutline>
        </w:rPr>
      </w:pPr>
    </w:p>
    <w:p w14:paraId="4753A8AA">
      <w:pPr>
        <w:pStyle w:val="5"/>
        <w:ind w:firstLine="478"/>
        <w:rPr>
          <w:rFonts w:ascii="宋体" w:hAnsi="宋体" w:eastAsia="宋体" w:cs="宋体"/>
          <w:spacing w:val="9"/>
          <w:position w:val="2"/>
          <w:sz w:val="23"/>
          <w:szCs w:val="23"/>
          <w14:textOutline w14:w="4356" w14:cap="sq" w14:cmpd="sng" w14:algn="ctr">
            <w14:solidFill>
              <w14:srgbClr w14:val="000000"/>
            </w14:solidFill>
            <w14:prstDash w14:val="solid"/>
            <w14:bevel/>
          </w14:textOutline>
        </w:rPr>
      </w:pPr>
    </w:p>
    <w:p w14:paraId="2FBCA8CB">
      <w:pPr>
        <w:pStyle w:val="5"/>
        <w:ind w:firstLine="478"/>
        <w:rPr>
          <w:rFonts w:ascii="宋体" w:hAnsi="宋体" w:eastAsia="宋体" w:cs="宋体"/>
          <w:spacing w:val="9"/>
          <w:position w:val="2"/>
          <w:sz w:val="23"/>
          <w:szCs w:val="23"/>
          <w14:textOutline w14:w="4356" w14:cap="sq" w14:cmpd="sng" w14:algn="ctr">
            <w14:solidFill>
              <w14:srgbClr w14:val="000000"/>
            </w14:solidFill>
            <w14:prstDash w14:val="solid"/>
            <w14:bevel/>
          </w14:textOutline>
        </w:rPr>
      </w:pPr>
    </w:p>
    <w:p w14:paraId="63674114">
      <w:pPr>
        <w:spacing w:before="75" w:line="372" w:lineRule="auto"/>
        <w:jc w:val="center"/>
        <w:rPr>
          <w:rFonts w:hint="eastAsia" w:ascii="宋体" w:hAnsi="宋体" w:eastAsia="宋体" w:cs="宋体"/>
          <w:spacing w:val="9"/>
          <w:position w:val="2"/>
          <w:sz w:val="24"/>
          <w:szCs w:val="24"/>
          <w:lang w:val="en-US" w:eastAsia="zh-CN"/>
          <w14:textOutline w14:w="4356" w14:cap="sq" w14:cmpd="sng" w14:algn="ctr">
            <w14:solidFill>
              <w14:srgbClr w14:val="000000"/>
            </w14:solidFill>
            <w14:prstDash w14:val="solid"/>
            <w14:bevel/>
          </w14:textOutline>
        </w:rPr>
      </w:pPr>
    </w:p>
    <w:p w14:paraId="1F130115">
      <w:pPr>
        <w:rPr>
          <w:rFonts w:hint="eastAsia" w:ascii="宋体" w:hAnsi="宋体" w:eastAsia="宋体" w:cs="宋体"/>
          <w:spacing w:val="9"/>
          <w:position w:val="2"/>
          <w:sz w:val="24"/>
          <w:szCs w:val="24"/>
          <w14:textOutline w14:w="4356" w14:cap="sq" w14:cmpd="sng" w14:algn="ctr">
            <w14:solidFill>
              <w14:srgbClr w14:val="000000"/>
            </w14:solidFill>
            <w14:prstDash w14:val="solid"/>
            <w14:bevel/>
          </w14:textOutline>
        </w:rPr>
      </w:pPr>
      <w:r>
        <w:rPr>
          <w:rFonts w:hint="eastAsia" w:ascii="宋体" w:hAnsi="宋体" w:eastAsia="宋体" w:cs="宋体"/>
          <w:spacing w:val="9"/>
          <w:position w:val="2"/>
          <w:sz w:val="24"/>
          <w:szCs w:val="24"/>
          <w14:textOutline w14:w="4356" w14:cap="sq" w14:cmpd="sng" w14:algn="ctr">
            <w14:solidFill>
              <w14:srgbClr w14:val="000000"/>
            </w14:solidFill>
            <w14:prstDash w14:val="solid"/>
            <w14:bevel/>
          </w14:textOutline>
        </w:rPr>
        <w:br w:type="page"/>
      </w:r>
    </w:p>
    <w:p w14:paraId="611B7B28">
      <w:pPr>
        <w:spacing w:before="75" w:line="372" w:lineRule="auto"/>
        <w:jc w:val="center"/>
        <w:rPr>
          <w:rFonts w:ascii="宋体" w:hAnsi="宋体" w:eastAsia="宋体" w:cs="宋体"/>
          <w:sz w:val="24"/>
          <w:szCs w:val="24"/>
        </w:rPr>
      </w:pPr>
      <w:r>
        <w:rPr>
          <w:rFonts w:hint="eastAsia" w:ascii="宋体" w:hAnsi="宋体" w:eastAsia="宋体" w:cs="宋体"/>
          <w:spacing w:val="9"/>
          <w:position w:val="2"/>
          <w:sz w:val="24"/>
          <w:szCs w:val="24"/>
          <w14:textOutline w14:w="4356" w14:cap="sq" w14:cmpd="sng" w14:algn="ctr">
            <w14:solidFill>
              <w14:srgbClr w14:val="000000"/>
            </w14:solidFill>
            <w14:prstDash w14:val="solid"/>
            <w14:bevel/>
          </w14:textOutline>
        </w:rPr>
        <w:t>一</w:t>
      </w:r>
      <w:r>
        <w:rPr>
          <w:rFonts w:hint="eastAsia" w:ascii="宋体" w:hAnsi="宋体" w:eastAsia="宋体" w:cs="宋体"/>
          <w:spacing w:val="8"/>
          <w:position w:val="2"/>
          <w:sz w:val="24"/>
          <w:szCs w:val="24"/>
          <w14:textOutline w14:w="4356" w14:cap="sq" w14:cmpd="sng" w14:algn="ctr">
            <w14:solidFill>
              <w14:srgbClr w14:val="000000"/>
            </w14:solidFill>
            <w14:prstDash w14:val="solid"/>
            <w14:bevel/>
          </w14:textOutline>
        </w:rPr>
        <w:t>、合同协议书</w:t>
      </w:r>
    </w:p>
    <w:p w14:paraId="6CFAB4C2">
      <w:pPr>
        <w:spacing w:line="372" w:lineRule="auto"/>
        <w:ind w:firstLine="528" w:firstLineChars="200"/>
        <w:rPr>
          <w:rFonts w:ascii="宋体" w:hAnsi="宋体" w:eastAsia="宋体" w:cs="宋体"/>
          <w:sz w:val="24"/>
          <w:szCs w:val="24"/>
        </w:rPr>
      </w:pPr>
      <w:r>
        <w:rPr>
          <w:rFonts w:hint="eastAsia" w:ascii="宋体" w:hAnsi="宋体" w:eastAsia="宋体" w:cs="宋体"/>
          <w:spacing w:val="12"/>
          <w:sz w:val="24"/>
          <w:szCs w:val="24"/>
          <w14:textOutline w14:w="4356" w14:cap="sq" w14:cmpd="sng" w14:algn="ctr">
            <w14:solidFill>
              <w14:srgbClr w14:val="000000"/>
            </w14:solidFill>
            <w14:prstDash w14:val="solid"/>
            <w14:bevel/>
          </w14:textOutline>
        </w:rPr>
        <w:t>采购人</w:t>
      </w:r>
      <w:r>
        <w:rPr>
          <w:rFonts w:hint="eastAsia" w:ascii="宋体" w:hAnsi="宋体" w:eastAsia="宋体" w:cs="宋体"/>
          <w:spacing w:val="6"/>
          <w:sz w:val="24"/>
          <w:szCs w:val="24"/>
          <w14:textOutline w14:w="4356" w14:cap="sq" w14:cmpd="sng" w14:algn="ctr">
            <w14:solidFill>
              <w14:srgbClr w14:val="000000"/>
            </w14:solidFill>
            <w14:prstDash w14:val="solid"/>
            <w14:bevel/>
          </w14:textOutline>
        </w:rPr>
        <w:t>(全称)</w:t>
      </w:r>
      <w:r>
        <w:rPr>
          <w:rFonts w:hint="eastAsia" w:ascii="宋体" w:hAnsi="宋体" w:eastAsia="宋体" w:cs="宋体"/>
          <w:spacing w:val="6"/>
          <w:sz w:val="24"/>
          <w:szCs w:val="24"/>
        </w:rPr>
        <w:t xml:space="preserve"> </w:t>
      </w:r>
      <w:r>
        <w:rPr>
          <w:rFonts w:hint="eastAsia" w:ascii="宋体" w:hAnsi="宋体" w:eastAsia="宋体" w:cs="宋体"/>
          <w:spacing w:val="6"/>
          <w:sz w:val="24"/>
          <w:szCs w:val="24"/>
          <w14:textOutline w14:w="4356" w14:cap="sq" w14:cmpd="sng" w14:algn="ctr">
            <w14:solidFill>
              <w14:srgbClr w14:val="000000"/>
            </w14:solidFill>
            <w14:prstDash w14:val="solid"/>
            <w14:bevel/>
          </w14:textOutline>
        </w:rPr>
        <w:t>：</w:t>
      </w:r>
      <w:r>
        <w:rPr>
          <w:rFonts w:hint="eastAsia" w:ascii="宋体" w:hAnsi="宋体" w:eastAsia="宋体" w:cs="宋体"/>
          <w:sz w:val="24"/>
          <w:szCs w:val="24"/>
          <w:u w:val="single"/>
        </w:rPr>
        <w:t xml:space="preserve">                                      </w:t>
      </w:r>
    </w:p>
    <w:p w14:paraId="42E3315A">
      <w:pPr>
        <w:spacing w:line="372" w:lineRule="auto"/>
        <w:ind w:firstLine="508" w:firstLineChars="200"/>
        <w:rPr>
          <w:rFonts w:ascii="宋体" w:hAnsi="宋体" w:eastAsia="宋体" w:cs="宋体"/>
          <w:sz w:val="24"/>
          <w:szCs w:val="24"/>
        </w:rPr>
      </w:pPr>
      <w:r>
        <w:rPr>
          <w:rFonts w:hint="eastAsia" w:ascii="宋体" w:hAnsi="宋体" w:eastAsia="宋体" w:cs="宋体"/>
          <w:spacing w:val="7"/>
          <w:sz w:val="24"/>
          <w:szCs w:val="24"/>
          <w14:textOutline w14:w="4356" w14:cap="sq" w14:cmpd="sng" w14:algn="ctr">
            <w14:solidFill>
              <w14:srgbClr w14:val="000000"/>
            </w14:solidFill>
            <w14:prstDash w14:val="solid"/>
            <w14:bevel/>
          </w14:textOutline>
        </w:rPr>
        <w:t>供应商</w:t>
      </w:r>
      <w:r>
        <w:rPr>
          <w:rFonts w:hint="eastAsia" w:ascii="宋体" w:hAnsi="宋体" w:eastAsia="宋体" w:cs="宋体"/>
          <w:spacing w:val="7"/>
          <w:sz w:val="24"/>
          <w:szCs w:val="24"/>
        </w:rPr>
        <w:t xml:space="preserve"> </w:t>
      </w:r>
      <w:r>
        <w:rPr>
          <w:rFonts w:hint="eastAsia" w:ascii="宋体" w:hAnsi="宋体" w:eastAsia="宋体" w:cs="宋体"/>
          <w:spacing w:val="7"/>
          <w:sz w:val="24"/>
          <w:szCs w:val="24"/>
          <w14:textOutline w14:w="4356" w14:cap="sq" w14:cmpd="sng" w14:algn="ctr">
            <w14:solidFill>
              <w14:srgbClr w14:val="000000"/>
            </w14:solidFill>
            <w14:prstDash w14:val="solid"/>
            <w14:bevel/>
          </w14:textOutline>
        </w:rPr>
        <w:t>(全称)</w:t>
      </w:r>
      <w:r>
        <w:rPr>
          <w:rFonts w:hint="eastAsia" w:ascii="宋体" w:hAnsi="宋体" w:eastAsia="宋体" w:cs="宋体"/>
          <w:spacing w:val="7"/>
          <w:sz w:val="24"/>
          <w:szCs w:val="24"/>
        </w:rPr>
        <w:t xml:space="preserve"> </w:t>
      </w:r>
      <w:r>
        <w:rPr>
          <w:rFonts w:hint="eastAsia" w:ascii="宋体" w:hAnsi="宋体" w:eastAsia="宋体" w:cs="宋体"/>
          <w:spacing w:val="7"/>
          <w:sz w:val="24"/>
          <w:szCs w:val="24"/>
          <w14:textOutline w14:w="4356" w14:cap="sq" w14:cmpd="sng" w14:algn="ctr">
            <w14:solidFill>
              <w14:srgbClr w14:val="000000"/>
            </w14:solidFill>
            <w14:prstDash w14:val="solid"/>
            <w14:bevel/>
          </w14:textOutline>
        </w:rPr>
        <w:t>：</w:t>
      </w:r>
      <w:r>
        <w:rPr>
          <w:rFonts w:hint="eastAsia" w:ascii="宋体" w:hAnsi="宋体" w:eastAsia="宋体" w:cs="宋体"/>
          <w:sz w:val="24"/>
          <w:szCs w:val="24"/>
          <w:u w:val="single"/>
        </w:rPr>
        <w:t xml:space="preserve">                                        </w:t>
      </w:r>
    </w:p>
    <w:p w14:paraId="757F0FCD">
      <w:pPr>
        <w:spacing w:line="372" w:lineRule="auto"/>
        <w:ind w:right="52" w:firstLine="544" w:firstLineChars="200"/>
        <w:rPr>
          <w:rFonts w:ascii="宋体" w:hAnsi="宋体" w:eastAsia="宋体" w:cs="宋体"/>
          <w:sz w:val="24"/>
          <w:szCs w:val="24"/>
        </w:rPr>
      </w:pPr>
      <w:r>
        <w:rPr>
          <w:rFonts w:hint="eastAsia" w:ascii="宋体" w:hAnsi="宋体" w:eastAsia="宋体" w:cs="宋体"/>
          <w:spacing w:val="16"/>
          <w:sz w:val="24"/>
          <w:szCs w:val="24"/>
        </w:rPr>
        <w:t>根</w:t>
      </w:r>
      <w:r>
        <w:rPr>
          <w:rFonts w:hint="eastAsia" w:ascii="宋体" w:hAnsi="宋体" w:eastAsia="宋体" w:cs="宋体"/>
          <w:spacing w:val="14"/>
          <w:sz w:val="24"/>
          <w:szCs w:val="24"/>
        </w:rPr>
        <w:t>据</w:t>
      </w:r>
      <w:r>
        <w:rPr>
          <w:rFonts w:hint="eastAsia" w:ascii="宋体" w:hAnsi="宋体" w:eastAsia="宋体" w:cs="宋体"/>
          <w:spacing w:val="8"/>
          <w:sz w:val="24"/>
          <w:szCs w:val="24"/>
        </w:rPr>
        <w:t>《中华人民共和国民法典》、《中华人民共和国建筑法》及有关法律规定，遵</w:t>
      </w:r>
      <w:r>
        <w:rPr>
          <w:rFonts w:hint="eastAsia" w:ascii="宋体" w:hAnsi="宋体" w:eastAsia="宋体" w:cs="宋体"/>
          <w:sz w:val="24"/>
          <w:szCs w:val="24"/>
        </w:rPr>
        <w:t xml:space="preserve"> </w:t>
      </w:r>
      <w:r>
        <w:rPr>
          <w:rFonts w:hint="eastAsia" w:ascii="宋体" w:hAnsi="宋体" w:eastAsia="宋体" w:cs="宋体"/>
          <w:spacing w:val="2"/>
          <w:sz w:val="24"/>
          <w:szCs w:val="24"/>
        </w:rPr>
        <w:t>循平等、 自愿、公平和诚实信用的原则，双方就</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 工程施</w:t>
      </w:r>
      <w:r>
        <w:rPr>
          <w:rFonts w:hint="eastAsia" w:ascii="宋体" w:hAnsi="宋体" w:eastAsia="宋体" w:cs="宋体"/>
          <w:sz w:val="24"/>
          <w:szCs w:val="24"/>
        </w:rPr>
        <w:t xml:space="preserve">工及有关 </w:t>
      </w:r>
      <w:r>
        <w:rPr>
          <w:rFonts w:hint="eastAsia" w:ascii="宋体" w:hAnsi="宋体" w:eastAsia="宋体" w:cs="宋体"/>
          <w:spacing w:val="16"/>
          <w:sz w:val="24"/>
          <w:szCs w:val="24"/>
        </w:rPr>
        <w:t>事</w:t>
      </w:r>
      <w:r>
        <w:rPr>
          <w:rFonts w:hint="eastAsia" w:ascii="宋体" w:hAnsi="宋体" w:eastAsia="宋体" w:cs="宋体"/>
          <w:spacing w:val="12"/>
          <w:sz w:val="24"/>
          <w:szCs w:val="24"/>
        </w:rPr>
        <w:t>项</w:t>
      </w:r>
      <w:r>
        <w:rPr>
          <w:rFonts w:hint="eastAsia" w:ascii="宋体" w:hAnsi="宋体" w:eastAsia="宋体" w:cs="宋体"/>
          <w:spacing w:val="8"/>
          <w:sz w:val="24"/>
          <w:szCs w:val="24"/>
        </w:rPr>
        <w:t>协商一致，共同达成如下协议：</w:t>
      </w:r>
    </w:p>
    <w:p w14:paraId="16B2D7B9">
      <w:pPr>
        <w:spacing w:line="372" w:lineRule="auto"/>
        <w:ind w:firstLine="524" w:firstLineChars="200"/>
        <w:outlineLvl w:val="1"/>
        <w:rPr>
          <w:rFonts w:ascii="宋体" w:hAnsi="宋体" w:eastAsia="宋体" w:cs="宋体"/>
          <w:sz w:val="24"/>
          <w:szCs w:val="24"/>
        </w:rPr>
      </w:pPr>
      <w:r>
        <w:rPr>
          <w:rFonts w:hint="eastAsia" w:ascii="宋体" w:hAnsi="宋体" w:eastAsia="宋体" w:cs="宋体"/>
          <w:spacing w:val="11"/>
          <w:position w:val="2"/>
          <w:sz w:val="24"/>
          <w:szCs w:val="24"/>
        </w:rPr>
        <w:t>一</w:t>
      </w:r>
      <w:r>
        <w:rPr>
          <w:rFonts w:hint="eastAsia" w:ascii="宋体" w:hAnsi="宋体" w:eastAsia="宋体" w:cs="宋体"/>
          <w:spacing w:val="7"/>
          <w:position w:val="2"/>
          <w:sz w:val="24"/>
          <w:szCs w:val="24"/>
        </w:rPr>
        <w:t>、工程概况</w:t>
      </w:r>
    </w:p>
    <w:p w14:paraId="10CDF091">
      <w:pPr>
        <w:spacing w:line="372" w:lineRule="auto"/>
        <w:ind w:firstLine="464" w:firstLineChars="200"/>
        <w:rPr>
          <w:rFonts w:ascii="宋体" w:hAnsi="宋体" w:eastAsia="宋体" w:cs="宋体"/>
          <w:sz w:val="24"/>
          <w:szCs w:val="24"/>
        </w:rPr>
      </w:pPr>
      <w:r>
        <w:rPr>
          <w:rFonts w:hint="eastAsia" w:ascii="宋体" w:hAnsi="宋体" w:eastAsia="宋体" w:cs="宋体"/>
          <w:spacing w:val="-4"/>
          <w:sz w:val="24"/>
          <w:szCs w:val="24"/>
        </w:rPr>
        <w:t>1.工程名称：</w:t>
      </w:r>
      <w:r>
        <w:rPr>
          <w:rFonts w:hint="eastAsia" w:ascii="宋体" w:hAnsi="宋体" w:eastAsia="宋体" w:cs="宋体"/>
          <w:spacing w:val="-4"/>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w:t>
      </w:r>
    </w:p>
    <w:p w14:paraId="00ABBF58">
      <w:pPr>
        <w:spacing w:line="372" w:lineRule="auto"/>
        <w:ind w:firstLine="464" w:firstLineChars="200"/>
        <w:rPr>
          <w:rFonts w:ascii="宋体" w:hAnsi="宋体" w:eastAsia="宋体" w:cs="宋体"/>
          <w:sz w:val="24"/>
          <w:szCs w:val="24"/>
        </w:rPr>
      </w:pPr>
      <w:r>
        <w:rPr>
          <w:rFonts w:hint="eastAsia" w:ascii="宋体" w:hAnsi="宋体" w:eastAsia="宋体" w:cs="宋体"/>
          <w:spacing w:val="-4"/>
          <w:sz w:val="24"/>
          <w:szCs w:val="24"/>
        </w:rPr>
        <w:t>2.工程地点：</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w:t>
      </w:r>
    </w:p>
    <w:p w14:paraId="513460F7">
      <w:pPr>
        <w:spacing w:line="372" w:lineRule="auto"/>
        <w:ind w:firstLine="464" w:firstLineChars="200"/>
        <w:rPr>
          <w:rFonts w:ascii="宋体" w:hAnsi="宋体" w:eastAsia="宋体" w:cs="宋体"/>
          <w:sz w:val="24"/>
          <w:szCs w:val="24"/>
        </w:rPr>
      </w:pPr>
      <w:r>
        <w:rPr>
          <w:rFonts w:hint="eastAsia" w:ascii="宋体" w:hAnsi="宋体" w:eastAsia="宋体" w:cs="宋体"/>
          <w:spacing w:val="-4"/>
          <w:sz w:val="24"/>
          <w:szCs w:val="24"/>
        </w:rPr>
        <w:t>3.工程立项批准文号：</w:t>
      </w:r>
      <w:r>
        <w:rPr>
          <w:rFonts w:hint="eastAsia" w:ascii="宋体" w:hAnsi="宋体" w:eastAsia="宋体" w:cs="宋体"/>
          <w:spacing w:val="-4"/>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w:t>
      </w:r>
    </w:p>
    <w:p w14:paraId="25787E03">
      <w:pPr>
        <w:spacing w:line="372" w:lineRule="auto"/>
        <w:ind w:firstLine="464" w:firstLineChars="200"/>
        <w:rPr>
          <w:rFonts w:ascii="宋体" w:hAnsi="宋体" w:eastAsia="宋体" w:cs="宋体"/>
          <w:sz w:val="24"/>
          <w:szCs w:val="24"/>
        </w:rPr>
      </w:pPr>
      <w:r>
        <w:rPr>
          <w:rFonts w:hint="eastAsia" w:ascii="宋体" w:hAnsi="宋体" w:eastAsia="宋体" w:cs="宋体"/>
          <w:spacing w:val="-4"/>
          <w:sz w:val="24"/>
          <w:szCs w:val="24"/>
        </w:rPr>
        <w:t>4.资金来</w:t>
      </w:r>
      <w:r>
        <w:rPr>
          <w:rFonts w:hint="eastAsia" w:ascii="宋体" w:hAnsi="宋体" w:eastAsia="宋体" w:cs="宋体"/>
          <w:spacing w:val="-3"/>
          <w:sz w:val="24"/>
          <w:szCs w:val="24"/>
        </w:rPr>
        <w:t>源</w:t>
      </w:r>
      <w:r>
        <w:rPr>
          <w:rFonts w:hint="eastAsia" w:ascii="宋体" w:hAnsi="宋体" w:eastAsia="宋体" w:cs="宋体"/>
          <w:spacing w:val="-2"/>
          <w:sz w:val="24"/>
          <w:szCs w:val="24"/>
        </w:rPr>
        <w:t>：</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w:t>
      </w:r>
    </w:p>
    <w:p w14:paraId="6FE0B4A9">
      <w:pPr>
        <w:spacing w:line="372" w:lineRule="auto"/>
        <w:ind w:firstLine="464" w:firstLineChars="200"/>
        <w:rPr>
          <w:rFonts w:ascii="宋体" w:hAnsi="宋体" w:eastAsia="宋体" w:cs="宋体"/>
          <w:sz w:val="24"/>
          <w:szCs w:val="24"/>
        </w:rPr>
      </w:pPr>
      <w:r>
        <w:rPr>
          <w:rFonts w:hint="eastAsia" w:ascii="宋体" w:hAnsi="宋体" w:eastAsia="宋体" w:cs="宋体"/>
          <w:spacing w:val="-4"/>
          <w:sz w:val="24"/>
          <w:szCs w:val="24"/>
        </w:rPr>
        <w:t>5.工程内容：</w:t>
      </w:r>
      <w:r>
        <w:rPr>
          <w:rFonts w:hint="eastAsia" w:ascii="宋体" w:hAnsi="宋体" w:eastAsia="宋体" w:cs="宋体"/>
          <w:spacing w:val="-4"/>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w:t>
      </w:r>
    </w:p>
    <w:p w14:paraId="570F21C9">
      <w:pPr>
        <w:spacing w:line="372" w:lineRule="auto"/>
        <w:ind w:firstLine="496" w:firstLineChars="200"/>
        <w:rPr>
          <w:rFonts w:ascii="宋体" w:hAnsi="宋体" w:eastAsia="宋体" w:cs="宋体"/>
          <w:sz w:val="24"/>
          <w:szCs w:val="24"/>
        </w:rPr>
      </w:pPr>
      <w:r>
        <w:rPr>
          <w:rFonts w:hint="eastAsia" w:ascii="宋体" w:hAnsi="宋体" w:eastAsia="宋体" w:cs="宋体"/>
          <w:spacing w:val="4"/>
          <w:sz w:val="24"/>
          <w:szCs w:val="24"/>
        </w:rPr>
        <w:t>群体工</w:t>
      </w:r>
      <w:r>
        <w:rPr>
          <w:rFonts w:hint="eastAsia" w:ascii="宋体" w:hAnsi="宋体" w:eastAsia="宋体" w:cs="宋体"/>
          <w:spacing w:val="3"/>
          <w:sz w:val="24"/>
          <w:szCs w:val="24"/>
        </w:rPr>
        <w:t>程</w:t>
      </w:r>
      <w:r>
        <w:rPr>
          <w:rFonts w:hint="eastAsia" w:ascii="宋体" w:hAnsi="宋体" w:eastAsia="宋体" w:cs="宋体"/>
          <w:spacing w:val="2"/>
          <w:sz w:val="24"/>
          <w:szCs w:val="24"/>
        </w:rPr>
        <w:t>应附《承包人承揽工程项目一览表》  (附件 1) 。</w:t>
      </w:r>
    </w:p>
    <w:p w14:paraId="09670A10">
      <w:pPr>
        <w:spacing w:line="372" w:lineRule="auto"/>
        <w:ind w:firstLine="464" w:firstLineChars="200"/>
        <w:rPr>
          <w:rFonts w:ascii="宋体" w:hAnsi="宋体" w:eastAsia="宋体" w:cs="宋体"/>
          <w:sz w:val="24"/>
          <w:szCs w:val="24"/>
        </w:rPr>
      </w:pPr>
      <w:r>
        <w:rPr>
          <w:rFonts w:hint="eastAsia" w:ascii="宋体" w:hAnsi="宋体" w:eastAsia="宋体" w:cs="宋体"/>
          <w:spacing w:val="-4"/>
          <w:sz w:val="24"/>
          <w:szCs w:val="24"/>
        </w:rPr>
        <w:t>6.工程承包范围：</w:t>
      </w:r>
      <w:r>
        <w:rPr>
          <w:rFonts w:hint="eastAsia" w:ascii="宋体" w:hAnsi="宋体" w:eastAsia="宋体" w:cs="宋体"/>
          <w:spacing w:val="-4"/>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w:t>
      </w:r>
    </w:p>
    <w:p w14:paraId="1CCADD59">
      <w:pPr>
        <w:spacing w:line="372" w:lineRule="auto"/>
        <w:ind w:firstLine="524" w:firstLineChars="200"/>
        <w:outlineLvl w:val="1"/>
        <w:rPr>
          <w:rFonts w:ascii="宋体" w:hAnsi="宋体" w:eastAsia="宋体" w:cs="宋体"/>
          <w:sz w:val="24"/>
          <w:szCs w:val="24"/>
        </w:rPr>
      </w:pPr>
      <w:r>
        <w:rPr>
          <w:rFonts w:hint="eastAsia" w:ascii="宋体" w:hAnsi="宋体" w:eastAsia="宋体" w:cs="宋体"/>
          <w:spacing w:val="11"/>
          <w:position w:val="1"/>
          <w:sz w:val="24"/>
          <w:szCs w:val="24"/>
        </w:rPr>
        <w:t>二</w:t>
      </w:r>
      <w:r>
        <w:rPr>
          <w:rFonts w:hint="eastAsia" w:ascii="宋体" w:hAnsi="宋体" w:eastAsia="宋体" w:cs="宋体"/>
          <w:spacing w:val="7"/>
          <w:position w:val="1"/>
          <w:sz w:val="24"/>
          <w:szCs w:val="24"/>
        </w:rPr>
        <w:t>、合同工期</w:t>
      </w:r>
    </w:p>
    <w:p w14:paraId="44FE4B7A">
      <w:pPr>
        <w:spacing w:line="372" w:lineRule="auto"/>
        <w:ind w:firstLine="448" w:firstLineChars="200"/>
        <w:rPr>
          <w:rFonts w:ascii="宋体" w:hAnsi="宋体" w:eastAsia="宋体" w:cs="宋体"/>
          <w:sz w:val="24"/>
          <w:szCs w:val="24"/>
        </w:rPr>
      </w:pPr>
      <w:r>
        <w:rPr>
          <w:rFonts w:hint="eastAsia" w:ascii="宋体" w:hAnsi="宋体" w:eastAsia="宋体" w:cs="宋体"/>
          <w:spacing w:val="-8"/>
          <w:sz w:val="24"/>
          <w:szCs w:val="24"/>
        </w:rPr>
        <w:t>计</w:t>
      </w:r>
      <w:r>
        <w:rPr>
          <w:rFonts w:hint="eastAsia" w:ascii="宋体" w:hAnsi="宋体" w:eastAsia="宋体" w:cs="宋体"/>
          <w:spacing w:val="-7"/>
          <w:sz w:val="24"/>
          <w:szCs w:val="24"/>
        </w:rPr>
        <w:t>划开工日期：</w:t>
      </w:r>
      <w:r>
        <w:rPr>
          <w:rFonts w:hint="eastAsia" w:ascii="宋体" w:hAnsi="宋体" w:eastAsia="宋体" w:cs="宋体"/>
          <w:spacing w:val="-7"/>
          <w:sz w:val="24"/>
          <w:szCs w:val="24"/>
          <w:u w:val="single"/>
        </w:rPr>
        <w:t xml:space="preserve">            </w:t>
      </w:r>
      <w:r>
        <w:rPr>
          <w:rFonts w:hint="eastAsia" w:ascii="宋体" w:hAnsi="宋体" w:eastAsia="宋体" w:cs="宋体"/>
          <w:spacing w:val="-7"/>
          <w:sz w:val="24"/>
          <w:szCs w:val="24"/>
        </w:rPr>
        <w:t>年</w:t>
      </w:r>
      <w:r>
        <w:rPr>
          <w:rFonts w:hint="eastAsia" w:ascii="宋体" w:hAnsi="宋体" w:eastAsia="宋体" w:cs="宋体"/>
          <w:spacing w:val="-7"/>
          <w:sz w:val="24"/>
          <w:szCs w:val="24"/>
          <w:u w:val="single"/>
        </w:rPr>
        <w:t xml:space="preserve">      </w:t>
      </w:r>
      <w:r>
        <w:rPr>
          <w:rFonts w:hint="eastAsia" w:ascii="宋体" w:hAnsi="宋体" w:eastAsia="宋体" w:cs="宋体"/>
          <w:spacing w:val="-7"/>
          <w:sz w:val="24"/>
          <w:szCs w:val="24"/>
        </w:rPr>
        <w:t xml:space="preserve"> 月</w:t>
      </w:r>
      <w:r>
        <w:rPr>
          <w:rFonts w:hint="eastAsia" w:ascii="宋体" w:hAnsi="宋体" w:eastAsia="宋体" w:cs="宋体"/>
          <w:spacing w:val="-7"/>
          <w:sz w:val="24"/>
          <w:szCs w:val="24"/>
          <w:u w:val="single"/>
        </w:rPr>
        <w:t xml:space="preserve">      </w:t>
      </w:r>
      <w:r>
        <w:rPr>
          <w:rFonts w:hint="eastAsia" w:ascii="宋体" w:hAnsi="宋体" w:eastAsia="宋体" w:cs="宋体"/>
          <w:spacing w:val="-7"/>
          <w:sz w:val="24"/>
          <w:szCs w:val="24"/>
        </w:rPr>
        <w:t xml:space="preserve"> 日。</w:t>
      </w:r>
    </w:p>
    <w:p w14:paraId="337A930B">
      <w:pPr>
        <w:spacing w:line="372" w:lineRule="auto"/>
        <w:ind w:firstLine="448" w:firstLineChars="200"/>
        <w:rPr>
          <w:rFonts w:ascii="宋体" w:hAnsi="宋体" w:eastAsia="宋体" w:cs="宋体"/>
          <w:sz w:val="24"/>
          <w:szCs w:val="24"/>
        </w:rPr>
      </w:pPr>
      <w:r>
        <w:rPr>
          <w:rFonts w:hint="eastAsia" w:ascii="宋体" w:hAnsi="宋体" w:eastAsia="宋体" w:cs="宋体"/>
          <w:spacing w:val="-8"/>
          <w:sz w:val="24"/>
          <w:szCs w:val="24"/>
        </w:rPr>
        <w:t>计</w:t>
      </w:r>
      <w:r>
        <w:rPr>
          <w:rFonts w:hint="eastAsia" w:ascii="宋体" w:hAnsi="宋体" w:eastAsia="宋体" w:cs="宋体"/>
          <w:spacing w:val="-7"/>
          <w:sz w:val="24"/>
          <w:szCs w:val="24"/>
        </w:rPr>
        <w:t>划竣工日期：</w:t>
      </w:r>
      <w:r>
        <w:rPr>
          <w:rFonts w:hint="eastAsia" w:ascii="宋体" w:hAnsi="宋体" w:eastAsia="宋体" w:cs="宋体"/>
          <w:spacing w:val="-7"/>
          <w:sz w:val="24"/>
          <w:szCs w:val="24"/>
          <w:u w:val="single"/>
        </w:rPr>
        <w:t xml:space="preserve">            </w:t>
      </w:r>
      <w:r>
        <w:rPr>
          <w:rFonts w:hint="eastAsia" w:ascii="宋体" w:hAnsi="宋体" w:eastAsia="宋体" w:cs="宋体"/>
          <w:spacing w:val="-7"/>
          <w:sz w:val="24"/>
          <w:szCs w:val="24"/>
        </w:rPr>
        <w:t>年</w:t>
      </w:r>
      <w:r>
        <w:rPr>
          <w:rFonts w:hint="eastAsia" w:ascii="宋体" w:hAnsi="宋体" w:eastAsia="宋体" w:cs="宋体"/>
          <w:spacing w:val="-7"/>
          <w:sz w:val="24"/>
          <w:szCs w:val="24"/>
          <w:u w:val="single"/>
        </w:rPr>
        <w:t xml:space="preserve">      </w:t>
      </w:r>
      <w:r>
        <w:rPr>
          <w:rFonts w:hint="eastAsia" w:ascii="宋体" w:hAnsi="宋体" w:eastAsia="宋体" w:cs="宋体"/>
          <w:spacing w:val="-7"/>
          <w:sz w:val="24"/>
          <w:szCs w:val="24"/>
        </w:rPr>
        <w:t xml:space="preserve"> 月</w:t>
      </w:r>
      <w:r>
        <w:rPr>
          <w:rFonts w:hint="eastAsia" w:ascii="宋体" w:hAnsi="宋体" w:eastAsia="宋体" w:cs="宋体"/>
          <w:spacing w:val="-7"/>
          <w:sz w:val="24"/>
          <w:szCs w:val="24"/>
          <w:u w:val="single"/>
        </w:rPr>
        <w:t xml:space="preserve">      </w:t>
      </w:r>
      <w:r>
        <w:rPr>
          <w:rFonts w:hint="eastAsia" w:ascii="宋体" w:hAnsi="宋体" w:eastAsia="宋体" w:cs="宋体"/>
          <w:spacing w:val="-7"/>
          <w:sz w:val="24"/>
          <w:szCs w:val="24"/>
        </w:rPr>
        <w:t xml:space="preserve"> 日。</w:t>
      </w:r>
    </w:p>
    <w:p w14:paraId="61343906">
      <w:pPr>
        <w:spacing w:line="372" w:lineRule="auto"/>
        <w:ind w:right="52" w:firstLine="500" w:firstLineChars="200"/>
        <w:rPr>
          <w:rFonts w:ascii="宋体" w:hAnsi="宋体" w:eastAsia="宋体" w:cs="宋体"/>
          <w:sz w:val="24"/>
          <w:szCs w:val="24"/>
        </w:rPr>
      </w:pPr>
      <w:r>
        <w:rPr>
          <w:rFonts w:hint="eastAsia" w:ascii="宋体" w:hAnsi="宋体" w:eastAsia="宋体" w:cs="宋体"/>
          <w:spacing w:val="5"/>
          <w:sz w:val="24"/>
          <w:szCs w:val="24"/>
        </w:rPr>
        <w:t>工期总日历天数：</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天。工期总日历天数与根据前述计划开竣工日期计</w:t>
      </w:r>
      <w:r>
        <w:rPr>
          <w:rFonts w:hint="eastAsia" w:ascii="宋体" w:hAnsi="宋体" w:eastAsia="宋体" w:cs="宋体"/>
          <w:spacing w:val="1"/>
          <w:sz w:val="24"/>
          <w:szCs w:val="24"/>
        </w:rPr>
        <w:t>算</w:t>
      </w:r>
      <w:r>
        <w:rPr>
          <w:rFonts w:hint="eastAsia" w:ascii="宋体" w:hAnsi="宋体" w:eastAsia="宋体" w:cs="宋体"/>
          <w:sz w:val="24"/>
          <w:szCs w:val="24"/>
        </w:rPr>
        <w:t xml:space="preserve"> </w:t>
      </w:r>
      <w:r>
        <w:rPr>
          <w:rFonts w:hint="eastAsia" w:ascii="宋体" w:hAnsi="宋体" w:eastAsia="宋体" w:cs="宋体"/>
          <w:spacing w:val="10"/>
          <w:sz w:val="24"/>
          <w:szCs w:val="24"/>
        </w:rPr>
        <w:t>的</w:t>
      </w:r>
      <w:r>
        <w:rPr>
          <w:rFonts w:hint="eastAsia" w:ascii="宋体" w:hAnsi="宋体" w:eastAsia="宋体" w:cs="宋体"/>
          <w:spacing w:val="8"/>
          <w:sz w:val="24"/>
          <w:szCs w:val="24"/>
        </w:rPr>
        <w:t>工期天数不一致的，以工期总日历天数为准。</w:t>
      </w:r>
    </w:p>
    <w:p w14:paraId="2989CFA8">
      <w:pPr>
        <w:spacing w:line="372" w:lineRule="auto"/>
        <w:ind w:firstLine="520" w:firstLineChars="200"/>
        <w:outlineLvl w:val="1"/>
        <w:rPr>
          <w:rFonts w:ascii="宋体" w:hAnsi="宋体" w:eastAsia="宋体" w:cs="宋体"/>
          <w:sz w:val="24"/>
          <w:szCs w:val="24"/>
        </w:rPr>
      </w:pPr>
      <w:r>
        <w:rPr>
          <w:rFonts w:hint="eastAsia" w:ascii="宋体" w:hAnsi="宋体" w:eastAsia="宋体" w:cs="宋体"/>
          <w:spacing w:val="10"/>
          <w:position w:val="1"/>
          <w:sz w:val="24"/>
          <w:szCs w:val="24"/>
        </w:rPr>
        <w:t>三</w:t>
      </w:r>
      <w:r>
        <w:rPr>
          <w:rFonts w:hint="eastAsia" w:ascii="宋体" w:hAnsi="宋体" w:eastAsia="宋体" w:cs="宋体"/>
          <w:spacing w:val="8"/>
          <w:position w:val="1"/>
          <w:sz w:val="24"/>
          <w:szCs w:val="24"/>
        </w:rPr>
        <w:t>、质量标准</w:t>
      </w:r>
    </w:p>
    <w:p w14:paraId="547527E4">
      <w:pPr>
        <w:spacing w:line="372" w:lineRule="auto"/>
        <w:ind w:firstLine="484" w:firstLineChars="200"/>
        <w:rPr>
          <w:rFonts w:ascii="宋体" w:hAnsi="宋体" w:eastAsia="宋体" w:cs="宋体"/>
          <w:sz w:val="24"/>
          <w:szCs w:val="24"/>
        </w:rPr>
      </w:pPr>
      <w:r>
        <w:rPr>
          <w:rFonts w:hint="eastAsia" w:ascii="宋体" w:hAnsi="宋体" w:eastAsia="宋体" w:cs="宋体"/>
          <w:spacing w:val="1"/>
          <w:sz w:val="24"/>
          <w:szCs w:val="24"/>
        </w:rPr>
        <w:t>工程质量符合</w:t>
      </w:r>
      <w:r>
        <w:rPr>
          <w:rFonts w:hint="eastAsia" w:ascii="宋体" w:hAnsi="宋体" w:eastAsia="宋体" w:cs="宋体"/>
          <w:spacing w:val="1"/>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标准。</w:t>
      </w:r>
    </w:p>
    <w:p w14:paraId="5334C782">
      <w:pPr>
        <w:spacing w:line="372" w:lineRule="auto"/>
        <w:ind w:firstLine="536" w:firstLineChars="200"/>
        <w:outlineLvl w:val="1"/>
        <w:rPr>
          <w:rFonts w:ascii="宋体" w:hAnsi="宋体" w:eastAsia="宋体" w:cs="宋体"/>
          <w:sz w:val="24"/>
          <w:szCs w:val="24"/>
        </w:rPr>
      </w:pPr>
      <w:r>
        <w:rPr>
          <w:rFonts w:hint="eastAsia" w:ascii="宋体" w:hAnsi="宋体" w:eastAsia="宋体" w:cs="宋体"/>
          <w:spacing w:val="14"/>
          <w:sz w:val="24"/>
          <w:szCs w:val="24"/>
        </w:rPr>
        <w:t>四</w:t>
      </w:r>
      <w:r>
        <w:rPr>
          <w:rFonts w:hint="eastAsia" w:ascii="宋体" w:hAnsi="宋体" w:eastAsia="宋体" w:cs="宋体"/>
          <w:spacing w:val="10"/>
          <w:sz w:val="24"/>
          <w:szCs w:val="24"/>
        </w:rPr>
        <w:t>、</w:t>
      </w:r>
      <w:r>
        <w:rPr>
          <w:rFonts w:hint="eastAsia" w:ascii="宋体" w:hAnsi="宋体" w:eastAsia="宋体" w:cs="宋体"/>
          <w:spacing w:val="7"/>
          <w:sz w:val="24"/>
          <w:szCs w:val="24"/>
        </w:rPr>
        <w:t>签约合同价与合同价格形式</w:t>
      </w:r>
    </w:p>
    <w:p w14:paraId="79F101EF">
      <w:pPr>
        <w:spacing w:line="372" w:lineRule="auto"/>
        <w:ind w:firstLine="512" w:firstLineChars="200"/>
        <w:rPr>
          <w:rFonts w:ascii="宋体" w:hAnsi="宋体" w:eastAsia="宋体" w:cs="宋体"/>
          <w:sz w:val="24"/>
          <w:szCs w:val="24"/>
        </w:rPr>
      </w:pPr>
      <w:r>
        <w:rPr>
          <w:rFonts w:hint="eastAsia" w:ascii="宋体" w:hAnsi="宋体" w:eastAsia="宋体" w:cs="宋体"/>
          <w:spacing w:val="8"/>
          <w:position w:val="1"/>
          <w:sz w:val="24"/>
          <w:szCs w:val="24"/>
        </w:rPr>
        <w:t>1</w:t>
      </w:r>
      <w:r>
        <w:rPr>
          <w:rFonts w:hint="eastAsia" w:ascii="宋体" w:hAnsi="宋体" w:eastAsia="宋体" w:cs="宋体"/>
          <w:spacing w:val="6"/>
          <w:position w:val="1"/>
          <w:sz w:val="24"/>
          <w:szCs w:val="24"/>
        </w:rPr>
        <w:t>.</w:t>
      </w:r>
      <w:r>
        <w:rPr>
          <w:rFonts w:hint="eastAsia" w:ascii="宋体" w:hAnsi="宋体" w:eastAsia="宋体" w:cs="宋体"/>
          <w:spacing w:val="4"/>
          <w:position w:val="1"/>
          <w:sz w:val="24"/>
          <w:szCs w:val="24"/>
        </w:rPr>
        <w:t>签约合同价为：</w:t>
      </w:r>
    </w:p>
    <w:p w14:paraId="09E3D8B6">
      <w:pPr>
        <w:spacing w:line="372" w:lineRule="auto"/>
        <w:ind w:firstLine="484" w:firstLineChars="200"/>
        <w:rPr>
          <w:rFonts w:ascii="宋体" w:hAnsi="宋体" w:eastAsia="宋体" w:cs="宋体"/>
          <w:sz w:val="24"/>
          <w:szCs w:val="24"/>
        </w:rPr>
      </w:pPr>
      <w:r>
        <w:rPr>
          <w:rFonts w:hint="eastAsia" w:ascii="宋体" w:hAnsi="宋体" w:eastAsia="宋体" w:cs="宋体"/>
          <w:spacing w:val="1"/>
          <w:sz w:val="24"/>
          <w:szCs w:val="24"/>
        </w:rPr>
        <w:t xml:space="preserve">人民币 (大写)  </w:t>
      </w:r>
      <w:r>
        <w:rPr>
          <w:rFonts w:hint="eastAsia" w:ascii="宋体" w:hAnsi="宋体" w:eastAsia="宋体" w:cs="宋体"/>
          <w:sz w:val="24"/>
          <w:szCs w:val="24"/>
          <w:u w:val="single"/>
        </w:rPr>
        <w:t xml:space="preserve">                 ( </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元) ；</w:t>
      </w:r>
    </w:p>
    <w:p w14:paraId="3C14EA3F">
      <w:pPr>
        <w:spacing w:line="372" w:lineRule="auto"/>
        <w:ind w:firstLine="492" w:firstLineChars="200"/>
        <w:rPr>
          <w:rFonts w:ascii="宋体" w:hAnsi="宋体" w:eastAsia="宋体" w:cs="宋体"/>
          <w:sz w:val="24"/>
          <w:szCs w:val="24"/>
        </w:rPr>
      </w:pPr>
      <w:r>
        <w:rPr>
          <w:rFonts w:hint="eastAsia" w:ascii="宋体" w:hAnsi="宋体" w:eastAsia="宋体" w:cs="宋体"/>
          <w:spacing w:val="3"/>
          <w:sz w:val="24"/>
          <w:szCs w:val="24"/>
        </w:rPr>
        <w:t>其中：</w:t>
      </w:r>
    </w:p>
    <w:p w14:paraId="6A365A00">
      <w:pPr>
        <w:spacing w:line="372" w:lineRule="auto"/>
        <w:ind w:firstLine="576" w:firstLineChars="200"/>
        <w:rPr>
          <w:rFonts w:ascii="宋体" w:hAnsi="宋体" w:eastAsia="宋体" w:cs="宋体"/>
          <w:sz w:val="24"/>
          <w:szCs w:val="24"/>
        </w:rPr>
      </w:pPr>
      <w:r>
        <w:rPr>
          <w:rFonts w:hint="eastAsia" w:ascii="宋体" w:hAnsi="宋体" w:eastAsia="宋体" w:cs="宋体"/>
          <w:spacing w:val="24"/>
          <w:sz w:val="24"/>
          <w:szCs w:val="24"/>
        </w:rPr>
        <w:t>(</w:t>
      </w:r>
      <w:r>
        <w:rPr>
          <w:rFonts w:hint="eastAsia" w:ascii="宋体" w:hAnsi="宋体" w:eastAsia="宋体" w:cs="宋体"/>
          <w:spacing w:val="15"/>
          <w:sz w:val="24"/>
          <w:szCs w:val="24"/>
        </w:rPr>
        <w:t>1) 安全文明施工费：</w:t>
      </w:r>
    </w:p>
    <w:p w14:paraId="79205E68">
      <w:pPr>
        <w:spacing w:line="372" w:lineRule="auto"/>
        <w:ind w:firstLine="476" w:firstLineChars="200"/>
        <w:rPr>
          <w:rFonts w:ascii="宋体" w:hAnsi="宋体" w:eastAsia="宋体" w:cs="宋体"/>
          <w:sz w:val="24"/>
          <w:szCs w:val="24"/>
        </w:rPr>
      </w:pPr>
      <w:r>
        <w:rPr>
          <w:rFonts w:hint="eastAsia" w:ascii="宋体" w:hAnsi="宋体" w:eastAsia="宋体" w:cs="宋体"/>
          <w:spacing w:val="-1"/>
          <w:sz w:val="24"/>
          <w:szCs w:val="24"/>
        </w:rPr>
        <w:t>人民币 (大写)</w:t>
      </w:r>
      <w:r>
        <w:rPr>
          <w:rFonts w:hint="eastAsia" w:ascii="宋体" w:hAnsi="宋体" w:eastAsia="宋体" w:cs="宋体"/>
          <w:spacing w:val="-1"/>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元) ；</w:t>
      </w:r>
    </w:p>
    <w:p w14:paraId="17FFA6EF">
      <w:pPr>
        <w:spacing w:line="372" w:lineRule="auto"/>
        <w:ind w:firstLine="540" w:firstLineChars="200"/>
        <w:rPr>
          <w:rFonts w:ascii="宋体" w:hAnsi="宋体" w:eastAsia="宋体" w:cs="宋体"/>
          <w:sz w:val="24"/>
          <w:szCs w:val="24"/>
        </w:rPr>
      </w:pPr>
      <w:r>
        <w:rPr>
          <w:rFonts w:hint="eastAsia" w:ascii="宋体" w:hAnsi="宋体" w:eastAsia="宋体" w:cs="宋体"/>
          <w:spacing w:val="15"/>
          <w:sz w:val="24"/>
          <w:szCs w:val="24"/>
        </w:rPr>
        <w:t>(</w:t>
      </w:r>
      <w:r>
        <w:rPr>
          <w:rFonts w:hint="eastAsia" w:ascii="宋体" w:hAnsi="宋体" w:eastAsia="宋体" w:cs="宋体"/>
          <w:spacing w:val="14"/>
          <w:sz w:val="24"/>
          <w:szCs w:val="24"/>
        </w:rPr>
        <w:t>2) 材料和工程设备暂估价金额：</w:t>
      </w:r>
    </w:p>
    <w:p w14:paraId="68FF4CB0">
      <w:pPr>
        <w:spacing w:line="372" w:lineRule="auto"/>
        <w:ind w:firstLine="476" w:firstLineChars="200"/>
        <w:rPr>
          <w:rFonts w:ascii="宋体" w:hAnsi="宋体" w:eastAsia="宋体" w:cs="宋体"/>
          <w:sz w:val="24"/>
          <w:szCs w:val="24"/>
        </w:rPr>
      </w:pPr>
      <w:r>
        <w:rPr>
          <w:rFonts w:hint="eastAsia" w:ascii="宋体" w:hAnsi="宋体" w:eastAsia="宋体" w:cs="宋体"/>
          <w:spacing w:val="-1"/>
          <w:sz w:val="24"/>
          <w:szCs w:val="24"/>
        </w:rPr>
        <w:t>人民币 (大写)</w:t>
      </w:r>
      <w:r>
        <w:rPr>
          <w:rFonts w:hint="eastAsia" w:ascii="宋体" w:hAnsi="宋体" w:eastAsia="宋体" w:cs="宋体"/>
          <w:spacing w:val="-1"/>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元) ；</w:t>
      </w:r>
    </w:p>
    <w:p w14:paraId="7AA7E0CF">
      <w:pPr>
        <w:spacing w:line="372" w:lineRule="auto"/>
        <w:ind w:firstLine="540" w:firstLineChars="200"/>
        <w:rPr>
          <w:rFonts w:ascii="宋体" w:hAnsi="宋体" w:eastAsia="宋体" w:cs="宋体"/>
          <w:sz w:val="24"/>
          <w:szCs w:val="24"/>
        </w:rPr>
      </w:pPr>
      <w:r>
        <w:rPr>
          <w:rFonts w:hint="eastAsia" w:ascii="宋体" w:hAnsi="宋体" w:eastAsia="宋体" w:cs="宋体"/>
          <w:spacing w:val="15"/>
          <w:sz w:val="24"/>
          <w:szCs w:val="24"/>
        </w:rPr>
        <w:t>(3) 专业工程暂估价金额</w:t>
      </w:r>
      <w:r>
        <w:rPr>
          <w:rFonts w:hint="eastAsia" w:ascii="宋体" w:hAnsi="宋体" w:eastAsia="宋体" w:cs="宋体"/>
          <w:spacing w:val="14"/>
          <w:sz w:val="24"/>
          <w:szCs w:val="24"/>
        </w:rPr>
        <w:t>：</w:t>
      </w:r>
    </w:p>
    <w:p w14:paraId="349AB141">
      <w:pPr>
        <w:spacing w:line="372" w:lineRule="auto"/>
        <w:ind w:firstLine="476" w:firstLineChars="200"/>
        <w:rPr>
          <w:rFonts w:ascii="宋体" w:hAnsi="宋体" w:eastAsia="宋体" w:cs="宋体"/>
          <w:sz w:val="24"/>
          <w:szCs w:val="24"/>
        </w:rPr>
      </w:pPr>
      <w:r>
        <w:rPr>
          <w:rFonts w:hint="eastAsia" w:ascii="宋体" w:hAnsi="宋体" w:eastAsia="宋体" w:cs="宋体"/>
          <w:spacing w:val="-1"/>
          <w:sz w:val="24"/>
          <w:szCs w:val="24"/>
        </w:rPr>
        <w:t>人民币 (大写)</w:t>
      </w:r>
      <w:r>
        <w:rPr>
          <w:rFonts w:hint="eastAsia" w:ascii="宋体" w:hAnsi="宋体" w:eastAsia="宋体" w:cs="宋体"/>
          <w:spacing w:val="-1"/>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元) ；</w:t>
      </w:r>
    </w:p>
    <w:p w14:paraId="70AC654A">
      <w:pPr>
        <w:spacing w:line="372" w:lineRule="auto"/>
        <w:ind w:firstLine="572" w:firstLineChars="200"/>
        <w:rPr>
          <w:rFonts w:ascii="宋体" w:hAnsi="宋体" w:eastAsia="宋体" w:cs="宋体"/>
          <w:sz w:val="24"/>
          <w:szCs w:val="24"/>
        </w:rPr>
      </w:pPr>
      <w:r>
        <w:rPr>
          <w:rFonts w:hint="eastAsia" w:ascii="宋体" w:hAnsi="宋体" w:eastAsia="宋体" w:cs="宋体"/>
          <w:spacing w:val="23"/>
          <w:sz w:val="24"/>
          <w:szCs w:val="24"/>
        </w:rPr>
        <w:t>(</w:t>
      </w:r>
      <w:r>
        <w:rPr>
          <w:rFonts w:hint="eastAsia" w:ascii="宋体" w:hAnsi="宋体" w:eastAsia="宋体" w:cs="宋体"/>
          <w:spacing w:val="17"/>
          <w:sz w:val="24"/>
          <w:szCs w:val="24"/>
        </w:rPr>
        <w:t>4) 暂列金额：</w:t>
      </w:r>
    </w:p>
    <w:p w14:paraId="20D89DDC">
      <w:pPr>
        <w:spacing w:line="372" w:lineRule="auto"/>
        <w:ind w:firstLine="476" w:firstLineChars="200"/>
        <w:rPr>
          <w:rFonts w:ascii="宋体" w:hAnsi="宋体" w:eastAsia="宋体" w:cs="宋体"/>
          <w:sz w:val="24"/>
          <w:szCs w:val="24"/>
        </w:rPr>
      </w:pPr>
      <w:r>
        <w:rPr>
          <w:rFonts w:hint="eastAsia" w:ascii="宋体" w:hAnsi="宋体" w:eastAsia="宋体" w:cs="宋体"/>
          <w:spacing w:val="-1"/>
          <w:sz w:val="24"/>
          <w:szCs w:val="24"/>
        </w:rPr>
        <w:t>人民币 (大写)</w:t>
      </w:r>
      <w:r>
        <w:rPr>
          <w:rFonts w:hint="eastAsia" w:ascii="宋体" w:hAnsi="宋体" w:eastAsia="宋体" w:cs="宋体"/>
          <w:spacing w:val="-1"/>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元) 。</w:t>
      </w:r>
    </w:p>
    <w:p w14:paraId="607BD4AD">
      <w:pPr>
        <w:spacing w:line="372" w:lineRule="auto"/>
        <w:ind w:firstLine="456" w:firstLineChars="200"/>
        <w:rPr>
          <w:rFonts w:ascii="宋体" w:hAnsi="宋体" w:eastAsia="宋体" w:cs="宋体"/>
          <w:sz w:val="24"/>
          <w:szCs w:val="24"/>
        </w:rPr>
      </w:pPr>
      <w:r>
        <w:rPr>
          <w:rFonts w:hint="eastAsia" w:ascii="宋体" w:hAnsi="宋体" w:eastAsia="宋体" w:cs="宋体"/>
          <w:spacing w:val="-6"/>
          <w:sz w:val="24"/>
          <w:szCs w:val="24"/>
        </w:rPr>
        <w:t>2</w:t>
      </w:r>
      <w:r>
        <w:rPr>
          <w:rFonts w:hint="eastAsia" w:ascii="宋体" w:hAnsi="宋体" w:eastAsia="宋体" w:cs="宋体"/>
          <w:spacing w:val="-5"/>
          <w:sz w:val="24"/>
          <w:szCs w:val="24"/>
        </w:rPr>
        <w:t>.</w:t>
      </w:r>
      <w:r>
        <w:rPr>
          <w:rFonts w:hint="eastAsia" w:ascii="宋体" w:hAnsi="宋体" w:eastAsia="宋体" w:cs="宋体"/>
          <w:spacing w:val="-3"/>
          <w:sz w:val="24"/>
          <w:szCs w:val="24"/>
        </w:rPr>
        <w:t>合同价格形式：</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w:t>
      </w:r>
    </w:p>
    <w:p w14:paraId="3D47F504">
      <w:pPr>
        <w:spacing w:line="372" w:lineRule="auto"/>
        <w:ind w:firstLine="524" w:firstLineChars="200"/>
        <w:outlineLvl w:val="1"/>
        <w:rPr>
          <w:rFonts w:ascii="宋体" w:hAnsi="宋体" w:eastAsia="宋体" w:cs="宋体"/>
          <w:sz w:val="24"/>
          <w:szCs w:val="24"/>
        </w:rPr>
      </w:pPr>
      <w:r>
        <w:rPr>
          <w:rFonts w:hint="eastAsia" w:ascii="宋体" w:hAnsi="宋体" w:eastAsia="宋体" w:cs="宋体"/>
          <w:spacing w:val="11"/>
          <w:sz w:val="24"/>
          <w:szCs w:val="24"/>
        </w:rPr>
        <w:t>五</w:t>
      </w:r>
      <w:r>
        <w:rPr>
          <w:rFonts w:hint="eastAsia" w:ascii="宋体" w:hAnsi="宋体" w:eastAsia="宋体" w:cs="宋体"/>
          <w:spacing w:val="7"/>
          <w:sz w:val="24"/>
          <w:szCs w:val="24"/>
        </w:rPr>
        <w:t>、项目经理</w:t>
      </w:r>
    </w:p>
    <w:p w14:paraId="79FEC821">
      <w:pPr>
        <w:spacing w:line="372" w:lineRule="auto"/>
        <w:ind w:firstLine="456" w:firstLineChars="200"/>
        <w:rPr>
          <w:rFonts w:ascii="宋体" w:hAnsi="宋体" w:eastAsia="宋体" w:cs="宋体"/>
          <w:sz w:val="24"/>
          <w:szCs w:val="24"/>
        </w:rPr>
      </w:pPr>
      <w:r>
        <w:rPr>
          <w:rFonts w:hint="eastAsia" w:ascii="宋体" w:hAnsi="宋体" w:eastAsia="宋体" w:cs="宋体"/>
          <w:spacing w:val="-6"/>
          <w:sz w:val="24"/>
          <w:szCs w:val="24"/>
        </w:rPr>
        <w:t>承包人项</w:t>
      </w:r>
      <w:r>
        <w:rPr>
          <w:rFonts w:hint="eastAsia" w:ascii="宋体" w:hAnsi="宋体" w:eastAsia="宋体" w:cs="宋体"/>
          <w:spacing w:val="-4"/>
          <w:sz w:val="24"/>
          <w:szCs w:val="24"/>
        </w:rPr>
        <w:t>目</w:t>
      </w:r>
      <w:r>
        <w:rPr>
          <w:rFonts w:hint="eastAsia" w:ascii="宋体" w:hAnsi="宋体" w:eastAsia="宋体" w:cs="宋体"/>
          <w:spacing w:val="-3"/>
          <w:sz w:val="24"/>
          <w:szCs w:val="24"/>
        </w:rPr>
        <w:t>经理：</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w:t>
      </w:r>
    </w:p>
    <w:p w14:paraId="6815A89D">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六、资金来源</w:t>
      </w:r>
    </w:p>
    <w:p w14:paraId="335C087E">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预算内资金</w:t>
      </w:r>
      <w:r>
        <w:rPr>
          <w:rFonts w:ascii="宋体" w:hAnsi="宋体" w:eastAsia="宋体" w:cs="宋体"/>
          <w:spacing w:val="-6"/>
          <w:sz w:val="24"/>
          <w:szCs w:val="24"/>
          <w:u w:val="single"/>
        </w:rPr>
        <w:t xml:space="preserve"> 0 </w:t>
      </w:r>
      <w:r>
        <w:rPr>
          <w:rFonts w:ascii="宋体" w:hAnsi="宋体" w:eastAsia="宋体" w:cs="宋体"/>
          <w:spacing w:val="-6"/>
          <w:sz w:val="24"/>
          <w:szCs w:val="24"/>
        </w:rPr>
        <w:t xml:space="preserve"> </w:t>
      </w:r>
      <w:r>
        <w:rPr>
          <w:rFonts w:hint="eastAsia" w:ascii="宋体" w:hAnsi="宋体" w:eastAsia="宋体" w:cs="宋体"/>
          <w:spacing w:val="-6"/>
          <w:sz w:val="24"/>
          <w:szCs w:val="24"/>
        </w:rPr>
        <w:t>元；财政专户资金：</w:t>
      </w:r>
      <w:r>
        <w:rPr>
          <w:rFonts w:ascii="宋体" w:hAnsi="宋体" w:eastAsia="宋体" w:cs="宋体"/>
          <w:spacing w:val="-6"/>
          <w:sz w:val="24"/>
          <w:szCs w:val="24"/>
          <w:u w:val="single"/>
        </w:rPr>
        <w:t xml:space="preserve"> 0 </w:t>
      </w:r>
      <w:r>
        <w:rPr>
          <w:rFonts w:hint="eastAsia" w:ascii="宋体" w:hAnsi="宋体" w:eastAsia="宋体" w:cs="宋体"/>
          <w:spacing w:val="-6"/>
          <w:sz w:val="24"/>
          <w:szCs w:val="24"/>
        </w:rPr>
        <w:t>元；自筹资金：</w:t>
      </w:r>
      <w:r>
        <w:rPr>
          <w:rFonts w:ascii="宋体" w:hAnsi="宋体" w:eastAsia="宋体" w:cs="宋体"/>
          <w:spacing w:val="-6"/>
          <w:sz w:val="24"/>
          <w:szCs w:val="24"/>
          <w:u w:val="single"/>
        </w:rPr>
        <w:t xml:space="preserve"> 0 </w:t>
      </w:r>
      <w:r>
        <w:rPr>
          <w:rFonts w:hint="eastAsia" w:ascii="宋体" w:hAnsi="宋体" w:eastAsia="宋体" w:cs="宋体"/>
          <w:spacing w:val="-6"/>
          <w:sz w:val="24"/>
          <w:szCs w:val="24"/>
        </w:rPr>
        <w:t>元。</w:t>
      </w:r>
      <w:r>
        <w:rPr>
          <w:rFonts w:ascii="宋体" w:hAnsi="宋体" w:eastAsia="宋体" w:cs="宋体"/>
          <w:spacing w:val="-6"/>
          <w:sz w:val="24"/>
          <w:szCs w:val="24"/>
        </w:rPr>
        <w:t xml:space="preserve">   </w:t>
      </w:r>
    </w:p>
    <w:p w14:paraId="0CD06FC0">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七、付款方式</w:t>
      </w:r>
    </w:p>
    <w:p w14:paraId="56147DE9">
      <w:pPr>
        <w:spacing w:line="372" w:lineRule="auto"/>
        <w:ind w:firstLine="456" w:firstLineChars="200"/>
        <w:rPr>
          <w:rFonts w:ascii="宋体" w:hAnsi="宋体" w:eastAsia="宋体" w:cs="宋体"/>
          <w:spacing w:val="-6"/>
          <w:sz w:val="24"/>
          <w:szCs w:val="24"/>
          <w:u w:val="single"/>
        </w:rPr>
      </w:pPr>
      <w:r>
        <w:rPr>
          <w:rFonts w:hint="eastAsia" w:ascii="宋体" w:hAnsi="宋体" w:eastAsia="宋体" w:cs="宋体"/>
          <w:spacing w:val="-6"/>
          <w:sz w:val="24"/>
          <w:szCs w:val="24"/>
        </w:rPr>
        <w:t>□一次性支付方式：</w:t>
      </w:r>
      <w:r>
        <w:rPr>
          <w:rFonts w:hint="eastAsia" w:ascii="宋体" w:hAnsi="宋体" w:eastAsia="宋体" w:cs="宋体"/>
          <w:spacing w:val="-6"/>
          <w:sz w:val="24"/>
          <w:szCs w:val="24"/>
          <w:u w:val="single"/>
        </w:rPr>
        <w:t xml:space="preserve"> </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u w:val="single"/>
        </w:rPr>
        <w:t></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u w:val="single"/>
        </w:rPr>
        <w:t></w:t>
      </w:r>
    </w:p>
    <w:p w14:paraId="2B500643">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□分期支付方式：</w:t>
      </w:r>
      <w:r>
        <w:rPr>
          <w:rFonts w:hint="eastAsia" w:ascii="宋体" w:hAnsi="宋体" w:eastAsia="宋体" w:cs="宋体"/>
          <w:spacing w:val="-6"/>
          <w:sz w:val="24"/>
          <w:szCs w:val="24"/>
          <w:u w:val="single"/>
        </w:rPr>
        <w:t xml:space="preserve"> </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u w:val="single"/>
        </w:rPr>
        <w:t></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u w:val="single"/>
        </w:rPr>
        <w:t></w:t>
      </w:r>
      <w:r>
        <w:rPr>
          <w:rFonts w:ascii="宋体" w:hAnsi="宋体" w:eastAsia="宋体" w:cs="宋体"/>
          <w:spacing w:val="-6"/>
          <w:sz w:val="24"/>
          <w:szCs w:val="24"/>
        </w:rPr>
        <w:t xml:space="preserve">                                                                               </w:t>
      </w:r>
    </w:p>
    <w:p w14:paraId="2B6AB9B9">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□其他支付方式：</w:t>
      </w:r>
      <w:r>
        <w:rPr>
          <w:rFonts w:hint="eastAsia" w:ascii="宋体" w:hAnsi="宋体" w:eastAsia="宋体" w:cs="宋体"/>
          <w:spacing w:val="-6"/>
          <w:sz w:val="24"/>
          <w:szCs w:val="24"/>
          <w:u w:val="single"/>
        </w:rPr>
        <w:t xml:space="preserve"> </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u w:val="single"/>
        </w:rPr>
        <w:t></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u w:val="single"/>
        </w:rPr>
        <w:t></w:t>
      </w:r>
      <w:r>
        <w:rPr>
          <w:rFonts w:ascii="宋体" w:hAnsi="宋体" w:eastAsia="宋体" w:cs="宋体"/>
          <w:spacing w:val="-6"/>
          <w:sz w:val="24"/>
          <w:szCs w:val="24"/>
        </w:rPr>
        <w:t xml:space="preserve">                                                           </w:t>
      </w:r>
    </w:p>
    <w:p w14:paraId="502708AC">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 xml:space="preserve">八、合同融资事项 </w:t>
      </w:r>
      <w:r>
        <w:rPr>
          <w:rFonts w:ascii="宋体" w:hAnsi="宋体" w:eastAsia="宋体" w:cs="宋体"/>
          <w:spacing w:val="-6"/>
          <w:sz w:val="24"/>
          <w:szCs w:val="24"/>
        </w:rPr>
        <w:t xml:space="preserve">  </w:t>
      </w:r>
    </w:p>
    <w:p w14:paraId="22AF8DD2">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按照《山东省财政厅关于启动山东省政府采购合同融资与履约保函服务平台有关事项的通知》【鲁财采（</w:t>
      </w:r>
      <w:r>
        <w:rPr>
          <w:rFonts w:ascii="宋体" w:hAnsi="宋体" w:eastAsia="宋体" w:cs="宋体"/>
          <w:spacing w:val="-6"/>
          <w:sz w:val="24"/>
          <w:szCs w:val="24"/>
        </w:rPr>
        <w:t>2020</w:t>
      </w:r>
      <w:r>
        <w:rPr>
          <w:rFonts w:hint="eastAsia" w:ascii="宋体" w:hAnsi="宋体" w:eastAsia="宋体" w:cs="宋体"/>
          <w:spacing w:val="-6"/>
          <w:sz w:val="24"/>
          <w:szCs w:val="24"/>
        </w:rPr>
        <w:t>）</w:t>
      </w:r>
      <w:r>
        <w:rPr>
          <w:rFonts w:ascii="宋体" w:hAnsi="宋体" w:eastAsia="宋体" w:cs="宋体"/>
          <w:spacing w:val="-6"/>
          <w:sz w:val="24"/>
          <w:szCs w:val="24"/>
        </w:rPr>
        <w:t>31</w:t>
      </w:r>
      <w:r>
        <w:rPr>
          <w:rFonts w:hint="eastAsia" w:ascii="宋体" w:hAnsi="宋体" w:eastAsia="宋体" w:cs="宋体"/>
          <w:spacing w:val="-6"/>
          <w:sz w:val="24"/>
          <w:szCs w:val="24"/>
        </w:rPr>
        <w:t>号】、《山东省财政厅关于加强政府采购合同付款账户管理的通知》【鲁财采（</w:t>
      </w:r>
      <w:r>
        <w:rPr>
          <w:rFonts w:ascii="宋体" w:hAnsi="宋体" w:eastAsia="宋体" w:cs="宋体"/>
          <w:spacing w:val="-6"/>
          <w:sz w:val="24"/>
          <w:szCs w:val="24"/>
        </w:rPr>
        <w:t>2021</w:t>
      </w:r>
      <w:r>
        <w:rPr>
          <w:rFonts w:hint="eastAsia" w:ascii="宋体" w:hAnsi="宋体" w:eastAsia="宋体" w:cs="宋体"/>
          <w:spacing w:val="-6"/>
          <w:sz w:val="24"/>
          <w:szCs w:val="24"/>
        </w:rPr>
        <w:t>）</w:t>
      </w:r>
      <w:r>
        <w:rPr>
          <w:rFonts w:ascii="宋体" w:hAnsi="宋体" w:eastAsia="宋体" w:cs="宋体"/>
          <w:spacing w:val="-6"/>
          <w:sz w:val="24"/>
          <w:szCs w:val="24"/>
        </w:rPr>
        <w:t>4</w:t>
      </w:r>
      <w:r>
        <w:rPr>
          <w:rFonts w:hint="eastAsia" w:ascii="宋体" w:hAnsi="宋体" w:eastAsia="宋体" w:cs="宋体"/>
          <w:spacing w:val="-6"/>
          <w:sz w:val="24"/>
          <w:szCs w:val="24"/>
        </w:rPr>
        <w:t>号】文件相关要求，本合同可用于“山东省政府采购合同融资与履约保函服务平台”（简称融资平台）进行质押融资，如本合同已通过融资平台质押融资，融资平台将生成“政府采购合同回款账户确认单”，回传“山东省政府采购信息公开平台”推送至采购人。采购人应根据“确认单”信息，加强合同账户及资金支付管理，确保合同资金准确支付到贷款银行确认的回款账户，未经相关贷款金融机构同意不得随意变更。</w:t>
      </w:r>
      <w:r>
        <w:rPr>
          <w:rFonts w:ascii="宋体" w:hAnsi="宋体" w:eastAsia="宋体" w:cs="宋体"/>
          <w:spacing w:val="-6"/>
          <w:sz w:val="24"/>
          <w:szCs w:val="24"/>
        </w:rPr>
        <w:t xml:space="preserve">                                           </w:t>
      </w:r>
    </w:p>
    <w:p w14:paraId="058B60B9">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九、合同文件构成</w:t>
      </w:r>
    </w:p>
    <w:p w14:paraId="36EAF86F">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本协议书与下列文件一起构成合同文件：</w:t>
      </w:r>
    </w:p>
    <w:p w14:paraId="5952DE69">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w:t>
      </w:r>
      <w:r>
        <w:rPr>
          <w:rFonts w:ascii="宋体" w:hAnsi="宋体" w:eastAsia="宋体" w:cs="宋体"/>
          <w:spacing w:val="-6"/>
          <w:sz w:val="24"/>
          <w:szCs w:val="24"/>
        </w:rPr>
        <w:t>1</w:t>
      </w:r>
      <w:r>
        <w:rPr>
          <w:rFonts w:hint="eastAsia" w:ascii="宋体" w:hAnsi="宋体" w:eastAsia="宋体" w:cs="宋体"/>
          <w:spacing w:val="-6"/>
          <w:sz w:val="24"/>
          <w:szCs w:val="24"/>
        </w:rPr>
        <w:t>）中标或成交通知书；</w:t>
      </w:r>
    </w:p>
    <w:p w14:paraId="1DE93A14">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w:t>
      </w:r>
      <w:r>
        <w:rPr>
          <w:rFonts w:ascii="宋体" w:hAnsi="宋体" w:eastAsia="宋体" w:cs="宋体"/>
          <w:spacing w:val="-6"/>
          <w:sz w:val="24"/>
          <w:szCs w:val="24"/>
        </w:rPr>
        <w:t>2</w:t>
      </w:r>
      <w:r>
        <w:rPr>
          <w:rFonts w:hint="eastAsia" w:ascii="宋体" w:hAnsi="宋体" w:eastAsia="宋体" w:cs="宋体"/>
          <w:spacing w:val="-6"/>
          <w:sz w:val="24"/>
          <w:szCs w:val="24"/>
        </w:rPr>
        <w:t>）投标函及其附录；</w:t>
      </w:r>
      <w:r>
        <w:rPr>
          <w:rFonts w:ascii="宋体" w:hAnsi="宋体" w:eastAsia="宋体" w:cs="宋体"/>
          <w:spacing w:val="-6"/>
          <w:sz w:val="24"/>
          <w:szCs w:val="24"/>
        </w:rPr>
        <w:t xml:space="preserve"> </w:t>
      </w:r>
    </w:p>
    <w:p w14:paraId="6D4394ED">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w:t>
      </w:r>
      <w:r>
        <w:rPr>
          <w:rFonts w:ascii="宋体" w:hAnsi="宋体" w:eastAsia="宋体" w:cs="宋体"/>
          <w:spacing w:val="-6"/>
          <w:sz w:val="24"/>
          <w:szCs w:val="24"/>
        </w:rPr>
        <w:t>3</w:t>
      </w:r>
      <w:r>
        <w:rPr>
          <w:rFonts w:hint="eastAsia" w:ascii="宋体" w:hAnsi="宋体" w:eastAsia="宋体" w:cs="宋体"/>
          <w:spacing w:val="-6"/>
          <w:sz w:val="24"/>
          <w:szCs w:val="24"/>
        </w:rPr>
        <w:t>）专用合同条款及其附件；</w:t>
      </w:r>
    </w:p>
    <w:p w14:paraId="48A78678">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w:t>
      </w:r>
      <w:r>
        <w:rPr>
          <w:rFonts w:ascii="宋体" w:hAnsi="宋体" w:eastAsia="宋体" w:cs="宋体"/>
          <w:spacing w:val="-6"/>
          <w:sz w:val="24"/>
          <w:szCs w:val="24"/>
        </w:rPr>
        <w:t>4</w:t>
      </w:r>
      <w:r>
        <w:rPr>
          <w:rFonts w:hint="eastAsia" w:ascii="宋体" w:hAnsi="宋体" w:eastAsia="宋体" w:cs="宋体"/>
          <w:spacing w:val="-6"/>
          <w:sz w:val="24"/>
          <w:szCs w:val="24"/>
        </w:rPr>
        <w:t>）通用合同条款；</w:t>
      </w:r>
    </w:p>
    <w:p w14:paraId="5AB80BEA">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w:t>
      </w:r>
      <w:r>
        <w:rPr>
          <w:rFonts w:ascii="宋体" w:hAnsi="宋体" w:eastAsia="宋体" w:cs="宋体"/>
          <w:spacing w:val="-6"/>
          <w:sz w:val="24"/>
          <w:szCs w:val="24"/>
        </w:rPr>
        <w:t>5</w:t>
      </w:r>
      <w:r>
        <w:rPr>
          <w:rFonts w:hint="eastAsia" w:ascii="宋体" w:hAnsi="宋体" w:eastAsia="宋体" w:cs="宋体"/>
          <w:spacing w:val="-6"/>
          <w:sz w:val="24"/>
          <w:szCs w:val="24"/>
        </w:rPr>
        <w:t>）技术标准和要求；</w:t>
      </w:r>
    </w:p>
    <w:p w14:paraId="62FCC3FA">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w:t>
      </w:r>
      <w:r>
        <w:rPr>
          <w:rFonts w:ascii="宋体" w:hAnsi="宋体" w:eastAsia="宋体" w:cs="宋体"/>
          <w:spacing w:val="-6"/>
          <w:sz w:val="24"/>
          <w:szCs w:val="24"/>
        </w:rPr>
        <w:t>6</w:t>
      </w:r>
      <w:r>
        <w:rPr>
          <w:rFonts w:hint="eastAsia" w:ascii="宋体" w:hAnsi="宋体" w:eastAsia="宋体" w:cs="宋体"/>
          <w:spacing w:val="-6"/>
          <w:sz w:val="24"/>
          <w:szCs w:val="24"/>
        </w:rPr>
        <w:t>）图纸（如果有）；</w:t>
      </w:r>
    </w:p>
    <w:p w14:paraId="50FF85C9">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w:t>
      </w:r>
      <w:r>
        <w:rPr>
          <w:rFonts w:ascii="宋体" w:hAnsi="宋体" w:eastAsia="宋体" w:cs="宋体"/>
          <w:spacing w:val="-6"/>
          <w:sz w:val="24"/>
          <w:szCs w:val="24"/>
        </w:rPr>
        <w:t>7</w:t>
      </w:r>
      <w:r>
        <w:rPr>
          <w:rFonts w:hint="eastAsia" w:ascii="宋体" w:hAnsi="宋体" w:eastAsia="宋体" w:cs="宋体"/>
          <w:spacing w:val="-6"/>
          <w:sz w:val="24"/>
          <w:szCs w:val="24"/>
        </w:rPr>
        <w:t>）已标价工程量清单或预算书；</w:t>
      </w:r>
    </w:p>
    <w:p w14:paraId="360ABF71">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w:t>
      </w:r>
      <w:r>
        <w:rPr>
          <w:rFonts w:ascii="宋体" w:hAnsi="宋体" w:eastAsia="宋体" w:cs="宋体"/>
          <w:spacing w:val="-6"/>
          <w:sz w:val="24"/>
          <w:szCs w:val="24"/>
        </w:rPr>
        <w:t>8</w:t>
      </w:r>
      <w:r>
        <w:rPr>
          <w:rFonts w:hint="eastAsia" w:ascii="宋体" w:hAnsi="宋体" w:eastAsia="宋体" w:cs="宋体"/>
          <w:spacing w:val="-6"/>
          <w:sz w:val="24"/>
          <w:szCs w:val="24"/>
        </w:rPr>
        <w:t>）其他合同文件。</w:t>
      </w:r>
    </w:p>
    <w:p w14:paraId="201BEBB7">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在合同订立及履行过程中形成的与合同有关的文件均构成合同文件组成部分。</w:t>
      </w:r>
    </w:p>
    <w:p w14:paraId="7183BB3E">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上述各项合同文件包括合同当事人就该项合同文件所作出的补充和修改，属于同一类内容的文件，应以最新签署的为准。专用合同条款及其附件须经合同当事人签字或盖章。</w:t>
      </w:r>
    </w:p>
    <w:p w14:paraId="1CFA4248">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十、承诺</w:t>
      </w:r>
    </w:p>
    <w:p w14:paraId="4759226B">
      <w:pPr>
        <w:spacing w:line="372" w:lineRule="auto"/>
        <w:ind w:firstLine="456" w:firstLineChars="200"/>
        <w:rPr>
          <w:rFonts w:ascii="宋体" w:hAnsi="宋体" w:eastAsia="宋体" w:cs="宋体"/>
          <w:spacing w:val="-6"/>
          <w:sz w:val="24"/>
          <w:szCs w:val="24"/>
        </w:rPr>
      </w:pPr>
      <w:r>
        <w:rPr>
          <w:rFonts w:ascii="宋体" w:hAnsi="宋体" w:eastAsia="宋体" w:cs="宋体"/>
          <w:spacing w:val="-6"/>
          <w:sz w:val="24"/>
          <w:szCs w:val="24"/>
        </w:rPr>
        <w:t>1.</w:t>
      </w:r>
      <w:r>
        <w:rPr>
          <w:rFonts w:hint="eastAsia" w:ascii="宋体" w:hAnsi="宋体" w:eastAsia="宋体" w:cs="宋体"/>
          <w:spacing w:val="-6"/>
          <w:sz w:val="24"/>
          <w:szCs w:val="24"/>
        </w:rPr>
        <w:t>采购人承诺按照法律规定履行项目审批手续、筹集工程建设资金并按照合同约定的期限和方式支付合同价款。</w:t>
      </w:r>
    </w:p>
    <w:p w14:paraId="4FE806AF">
      <w:pPr>
        <w:spacing w:line="372" w:lineRule="auto"/>
        <w:ind w:firstLine="456" w:firstLineChars="200"/>
        <w:rPr>
          <w:rFonts w:ascii="宋体" w:hAnsi="宋体" w:eastAsia="宋体" w:cs="宋体"/>
          <w:spacing w:val="-6"/>
          <w:sz w:val="24"/>
          <w:szCs w:val="24"/>
        </w:rPr>
      </w:pPr>
      <w:r>
        <w:rPr>
          <w:rFonts w:ascii="宋体" w:hAnsi="宋体" w:eastAsia="宋体" w:cs="宋体"/>
          <w:spacing w:val="-6"/>
          <w:sz w:val="24"/>
          <w:szCs w:val="24"/>
        </w:rPr>
        <w:t>2.</w:t>
      </w:r>
      <w:r>
        <w:rPr>
          <w:rFonts w:hint="eastAsia" w:ascii="宋体" w:hAnsi="宋体" w:eastAsia="宋体" w:cs="宋体"/>
          <w:spacing w:val="-6"/>
          <w:sz w:val="24"/>
          <w:szCs w:val="24"/>
        </w:rPr>
        <w:t>供应商承诺按照法律规定及合同约定组织完成工程施工，确保工程质量和安全，不进行转包及违法分包，并在缺陷责任期及保修期内承担相应的工程维修责任。</w:t>
      </w:r>
    </w:p>
    <w:p w14:paraId="0D02162F">
      <w:pPr>
        <w:spacing w:line="372" w:lineRule="auto"/>
        <w:ind w:firstLine="456" w:firstLineChars="200"/>
        <w:rPr>
          <w:rFonts w:ascii="宋体" w:hAnsi="宋体" w:eastAsia="宋体" w:cs="宋体"/>
          <w:spacing w:val="-6"/>
          <w:sz w:val="24"/>
          <w:szCs w:val="24"/>
        </w:rPr>
      </w:pPr>
      <w:r>
        <w:rPr>
          <w:rFonts w:ascii="宋体" w:hAnsi="宋体" w:eastAsia="宋体" w:cs="宋体"/>
          <w:spacing w:val="-6"/>
          <w:sz w:val="24"/>
          <w:szCs w:val="24"/>
        </w:rPr>
        <w:t>3.</w:t>
      </w:r>
      <w:r>
        <w:rPr>
          <w:rFonts w:hint="eastAsia" w:ascii="宋体" w:hAnsi="宋体" w:eastAsia="宋体" w:cs="宋体"/>
          <w:spacing w:val="-6"/>
          <w:sz w:val="24"/>
          <w:szCs w:val="24"/>
        </w:rPr>
        <w:t>采购人和供应商通过招投标形式签订合同的，双方理解并承诺不再就同一工程另行签订与合同实质性内容相背离的协议。</w:t>
      </w:r>
    </w:p>
    <w:p w14:paraId="1FF0151E">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十一、词语含义</w:t>
      </w:r>
    </w:p>
    <w:p w14:paraId="1239072D">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本协议书中词语含义与第二部分通用合同条款中赋予的含义相同。</w:t>
      </w:r>
    </w:p>
    <w:p w14:paraId="5CDD0F7E">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十二、签订时间</w:t>
      </w:r>
    </w:p>
    <w:p w14:paraId="7351E88E">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本合同于</w:t>
      </w:r>
      <w:r>
        <w:rPr>
          <w:rFonts w:ascii="宋体" w:hAnsi="宋体" w:eastAsia="宋体" w:cs="宋体"/>
          <w:spacing w:val="-6"/>
          <w:sz w:val="24"/>
          <w:szCs w:val="24"/>
        </w:rPr>
        <w:t xml:space="preserve"> </w:t>
      </w:r>
      <w:r>
        <w:rPr>
          <w:rFonts w:hint="eastAsia" w:ascii="宋体" w:hAnsi="宋体" w:eastAsia="宋体" w:cs="宋体"/>
          <w:spacing w:val="-6"/>
          <w:sz w:val="24"/>
          <w:szCs w:val="24"/>
          <w:lang w:eastAsia="zh-CN"/>
        </w:rPr>
        <w:t>2025</w:t>
      </w:r>
      <w:r>
        <w:rPr>
          <w:rFonts w:hint="eastAsia" w:ascii="宋体" w:hAnsi="宋体" w:eastAsia="宋体" w:cs="宋体"/>
          <w:spacing w:val="-6"/>
          <w:sz w:val="24"/>
          <w:szCs w:val="24"/>
        </w:rPr>
        <w:t>年</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rPr>
        <w:t>月</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rPr>
        <w:t>日</w:t>
      </w:r>
      <w:r>
        <w:rPr>
          <w:rFonts w:ascii="宋体" w:hAnsi="宋体" w:eastAsia="宋体" w:cs="宋体"/>
          <w:spacing w:val="-6"/>
          <w:sz w:val="24"/>
          <w:szCs w:val="24"/>
        </w:rPr>
        <w:t xml:space="preserve"> </w:t>
      </w:r>
      <w:r>
        <w:rPr>
          <w:rFonts w:hint="eastAsia" w:ascii="宋体" w:hAnsi="宋体" w:eastAsia="宋体" w:cs="宋体"/>
          <w:spacing w:val="-6"/>
          <w:sz w:val="24"/>
          <w:szCs w:val="24"/>
        </w:rPr>
        <w:t>签订。</w:t>
      </w:r>
    </w:p>
    <w:p w14:paraId="20329EA3">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十三、签订地点</w:t>
      </w:r>
    </w:p>
    <w:p w14:paraId="69EEA539">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本合同在</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u w:val="single"/>
        </w:rPr>
        <w:t xml:space="preserve"> </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rPr>
        <w:t>签订。</w:t>
      </w:r>
    </w:p>
    <w:p w14:paraId="056672FD">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十四、补充协议</w:t>
      </w:r>
    </w:p>
    <w:p w14:paraId="58BE63E9">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合同未尽事宜，合同当事人另行签订补充协议，补充协议是合同的组成部分。</w:t>
      </w:r>
    </w:p>
    <w:p w14:paraId="1A81B363">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十五、合同生效</w:t>
      </w:r>
    </w:p>
    <w:p w14:paraId="22F8CDEB">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本合同自甲乙双方签章，经</w:t>
      </w:r>
      <w:r>
        <w:rPr>
          <w:rFonts w:hint="eastAsia" w:ascii="宋体" w:hAnsi="宋体" w:eastAsia="宋体" w:cs="宋体"/>
          <w:spacing w:val="-6"/>
          <w:sz w:val="24"/>
          <w:szCs w:val="24"/>
          <w:lang w:eastAsia="zh-CN"/>
        </w:rPr>
        <w:t>聊城市临清市</w:t>
      </w:r>
      <w:r>
        <w:rPr>
          <w:rFonts w:hint="eastAsia" w:ascii="宋体" w:hAnsi="宋体" w:eastAsia="宋体" w:cs="宋体"/>
          <w:spacing w:val="-6"/>
          <w:sz w:val="24"/>
          <w:szCs w:val="24"/>
        </w:rPr>
        <w:t>政府采购监督部门备案，且供应商提交代理服务费等相关费用后生效。</w:t>
      </w:r>
    </w:p>
    <w:p w14:paraId="04C040E9">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十六、合同份数</w:t>
      </w:r>
    </w:p>
    <w:p w14:paraId="52D01131">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本合同一式八份，均具有同等法律效力，采购人执</w:t>
      </w:r>
      <w:r>
        <w:rPr>
          <w:rFonts w:hint="eastAsia" w:ascii="宋体" w:hAnsi="宋体" w:eastAsia="宋体" w:cs="宋体"/>
          <w:spacing w:val="-6"/>
          <w:sz w:val="24"/>
          <w:szCs w:val="24"/>
          <w:lang w:val="en-US" w:eastAsia="zh-CN"/>
        </w:rPr>
        <w:t>三</w:t>
      </w:r>
      <w:r>
        <w:rPr>
          <w:rFonts w:hint="eastAsia" w:ascii="宋体" w:hAnsi="宋体" w:eastAsia="宋体" w:cs="宋体"/>
          <w:spacing w:val="-6"/>
          <w:sz w:val="24"/>
          <w:szCs w:val="24"/>
        </w:rPr>
        <w:t>份，供应商执</w:t>
      </w:r>
      <w:r>
        <w:rPr>
          <w:rFonts w:hint="eastAsia" w:ascii="宋体" w:hAnsi="宋体" w:eastAsia="宋体" w:cs="宋体"/>
          <w:spacing w:val="-6"/>
          <w:sz w:val="24"/>
          <w:szCs w:val="24"/>
          <w:lang w:val="en-US" w:eastAsia="zh-CN"/>
        </w:rPr>
        <w:t>二</w:t>
      </w:r>
      <w:r>
        <w:rPr>
          <w:rFonts w:hint="eastAsia" w:ascii="宋体" w:hAnsi="宋体" w:eastAsia="宋体" w:cs="宋体"/>
          <w:spacing w:val="-6"/>
          <w:sz w:val="24"/>
          <w:szCs w:val="24"/>
        </w:rPr>
        <w:t>份，</w:t>
      </w:r>
      <w:r>
        <w:rPr>
          <w:rFonts w:hint="eastAsia" w:ascii="宋体" w:hAnsi="宋体" w:eastAsia="宋体" w:cs="宋体"/>
          <w:spacing w:val="-6"/>
          <w:sz w:val="24"/>
          <w:szCs w:val="24"/>
          <w:lang w:eastAsia="zh-CN"/>
        </w:rPr>
        <w:t>聊城市临清市</w:t>
      </w:r>
      <w:r>
        <w:rPr>
          <w:rFonts w:hint="eastAsia" w:ascii="宋体" w:hAnsi="宋体" w:eastAsia="宋体" w:cs="宋体"/>
          <w:spacing w:val="-6"/>
          <w:sz w:val="24"/>
          <w:szCs w:val="24"/>
        </w:rPr>
        <w:t>政府采购监督部门一份，代理机构二份。</w:t>
      </w:r>
    </w:p>
    <w:p w14:paraId="701FCF7B">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采购人：</w:t>
      </w:r>
      <w:r>
        <w:rPr>
          <w:rFonts w:ascii="宋体" w:hAnsi="宋体" w:eastAsia="宋体" w:cs="宋体"/>
          <w:spacing w:val="-6"/>
          <w:sz w:val="24"/>
          <w:szCs w:val="24"/>
        </w:rPr>
        <w:t xml:space="preserve">    (</w:t>
      </w:r>
      <w:r>
        <w:rPr>
          <w:rFonts w:hint="eastAsia" w:ascii="宋体" w:hAnsi="宋体" w:eastAsia="宋体" w:cs="宋体"/>
          <w:spacing w:val="-6"/>
          <w:sz w:val="24"/>
          <w:szCs w:val="24"/>
        </w:rPr>
        <w:t>公章</w:t>
      </w:r>
      <w:r>
        <w:rPr>
          <w:rFonts w:ascii="宋体" w:hAnsi="宋体" w:eastAsia="宋体" w:cs="宋体"/>
          <w:spacing w:val="-6"/>
          <w:sz w:val="24"/>
          <w:szCs w:val="24"/>
        </w:rPr>
        <w:t>)</w:t>
      </w:r>
      <w:r>
        <w:rPr>
          <w:rFonts w:ascii="宋体" w:hAnsi="宋体" w:eastAsia="宋体" w:cs="宋体"/>
          <w:spacing w:val="-6"/>
          <w:sz w:val="24"/>
          <w:szCs w:val="24"/>
        </w:rPr>
        <w:tab/>
      </w:r>
      <w:r>
        <w:rPr>
          <w:rFonts w:ascii="宋体" w:hAnsi="宋体" w:eastAsia="宋体" w:cs="宋体"/>
          <w:spacing w:val="-6"/>
          <w:sz w:val="24"/>
          <w:szCs w:val="24"/>
        </w:rPr>
        <w:t xml:space="preserve">                    </w:t>
      </w:r>
      <w:r>
        <w:rPr>
          <w:rFonts w:hint="eastAsia" w:ascii="宋体" w:hAnsi="宋体" w:eastAsia="宋体" w:cs="宋体"/>
          <w:spacing w:val="-6"/>
          <w:sz w:val="24"/>
          <w:szCs w:val="24"/>
        </w:rPr>
        <w:t>供应商：</w:t>
      </w:r>
      <w:r>
        <w:rPr>
          <w:rFonts w:ascii="宋体" w:hAnsi="宋体" w:eastAsia="宋体" w:cs="宋体"/>
          <w:spacing w:val="-6"/>
          <w:sz w:val="24"/>
          <w:szCs w:val="24"/>
        </w:rPr>
        <w:t xml:space="preserve">    (</w:t>
      </w:r>
      <w:r>
        <w:rPr>
          <w:rFonts w:hint="eastAsia" w:ascii="宋体" w:hAnsi="宋体" w:eastAsia="宋体" w:cs="宋体"/>
          <w:spacing w:val="-6"/>
          <w:sz w:val="24"/>
          <w:szCs w:val="24"/>
        </w:rPr>
        <w:t>公章</w:t>
      </w:r>
      <w:r>
        <w:rPr>
          <w:rFonts w:ascii="宋体" w:hAnsi="宋体" w:eastAsia="宋体" w:cs="宋体"/>
          <w:spacing w:val="-6"/>
          <w:sz w:val="24"/>
          <w:szCs w:val="24"/>
        </w:rPr>
        <w:t>)</w:t>
      </w:r>
    </w:p>
    <w:p w14:paraId="43A789BC">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法定代表人或其委托代理人：</w:t>
      </w:r>
      <w:r>
        <w:rPr>
          <w:rFonts w:ascii="宋体" w:hAnsi="宋体" w:eastAsia="宋体" w:cs="宋体"/>
          <w:spacing w:val="-6"/>
          <w:sz w:val="24"/>
          <w:szCs w:val="24"/>
        </w:rPr>
        <w:tab/>
      </w:r>
      <w:r>
        <w:rPr>
          <w:rFonts w:ascii="宋体" w:hAnsi="宋体" w:eastAsia="宋体" w:cs="宋体"/>
          <w:spacing w:val="-6"/>
          <w:sz w:val="24"/>
          <w:szCs w:val="24"/>
        </w:rPr>
        <w:t xml:space="preserve">             </w:t>
      </w:r>
      <w:r>
        <w:rPr>
          <w:rFonts w:hint="eastAsia" w:ascii="宋体" w:hAnsi="宋体" w:eastAsia="宋体" w:cs="宋体"/>
          <w:spacing w:val="-6"/>
          <w:sz w:val="24"/>
          <w:szCs w:val="24"/>
        </w:rPr>
        <w:t>法定代表人或其委托代理人：</w:t>
      </w:r>
    </w:p>
    <w:p w14:paraId="46DD8C1E">
      <w:pPr>
        <w:spacing w:line="372" w:lineRule="auto"/>
        <w:ind w:firstLine="456" w:firstLineChars="200"/>
        <w:rPr>
          <w:rFonts w:ascii="宋体" w:hAnsi="宋体" w:eastAsia="宋体" w:cs="宋体"/>
          <w:spacing w:val="-6"/>
          <w:sz w:val="24"/>
          <w:szCs w:val="24"/>
        </w:rPr>
      </w:pPr>
      <w:r>
        <w:rPr>
          <w:rFonts w:ascii="宋体" w:hAnsi="宋体" w:eastAsia="宋体" w:cs="宋体"/>
          <w:spacing w:val="-6"/>
          <w:sz w:val="24"/>
          <w:szCs w:val="24"/>
        </w:rPr>
        <w:t>(</w:t>
      </w:r>
      <w:r>
        <w:rPr>
          <w:rFonts w:hint="eastAsia" w:ascii="宋体" w:hAnsi="宋体" w:eastAsia="宋体" w:cs="宋体"/>
          <w:spacing w:val="-6"/>
          <w:sz w:val="24"/>
          <w:szCs w:val="24"/>
        </w:rPr>
        <w:t>签字</w:t>
      </w:r>
      <w:r>
        <w:rPr>
          <w:rFonts w:ascii="宋体" w:hAnsi="宋体" w:eastAsia="宋体" w:cs="宋体"/>
          <w:spacing w:val="-6"/>
          <w:sz w:val="24"/>
          <w:szCs w:val="24"/>
        </w:rPr>
        <w:t>)</w:t>
      </w:r>
      <w:r>
        <w:rPr>
          <w:rFonts w:ascii="宋体" w:hAnsi="宋体" w:eastAsia="宋体" w:cs="宋体"/>
          <w:spacing w:val="-6"/>
          <w:sz w:val="24"/>
          <w:szCs w:val="24"/>
        </w:rPr>
        <w:tab/>
      </w:r>
      <w:r>
        <w:rPr>
          <w:rFonts w:ascii="宋体" w:hAnsi="宋体" w:eastAsia="宋体" w:cs="宋体"/>
          <w:spacing w:val="-6"/>
          <w:sz w:val="24"/>
          <w:szCs w:val="24"/>
        </w:rPr>
        <w:t xml:space="preserve">                                   (</w:t>
      </w:r>
      <w:r>
        <w:rPr>
          <w:rFonts w:hint="eastAsia" w:ascii="宋体" w:hAnsi="宋体" w:eastAsia="宋体" w:cs="宋体"/>
          <w:spacing w:val="-6"/>
          <w:sz w:val="24"/>
          <w:szCs w:val="24"/>
        </w:rPr>
        <w:t>签字</w:t>
      </w:r>
      <w:r>
        <w:rPr>
          <w:rFonts w:ascii="宋体" w:hAnsi="宋体" w:eastAsia="宋体" w:cs="宋体"/>
          <w:spacing w:val="-6"/>
          <w:sz w:val="24"/>
          <w:szCs w:val="24"/>
        </w:rPr>
        <w:t>)</w:t>
      </w:r>
    </w:p>
    <w:p w14:paraId="3CFEFCC8">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地</w:t>
      </w:r>
      <w:r>
        <w:rPr>
          <w:rFonts w:ascii="宋体" w:hAnsi="宋体" w:eastAsia="宋体" w:cs="宋体"/>
          <w:spacing w:val="-6"/>
          <w:sz w:val="24"/>
          <w:szCs w:val="24"/>
        </w:rPr>
        <w:t xml:space="preserve">  </w:t>
      </w:r>
      <w:r>
        <w:rPr>
          <w:rFonts w:hint="eastAsia" w:ascii="宋体" w:hAnsi="宋体" w:eastAsia="宋体" w:cs="宋体"/>
          <w:spacing w:val="-6"/>
          <w:sz w:val="24"/>
          <w:szCs w:val="24"/>
        </w:rPr>
        <w:t>址</w:t>
      </w:r>
      <w:r>
        <w:rPr>
          <w:rFonts w:ascii="宋体" w:hAnsi="宋体" w:eastAsia="宋体" w:cs="宋体"/>
          <w:spacing w:val="-6"/>
          <w:sz w:val="24"/>
          <w:szCs w:val="24"/>
        </w:rPr>
        <w:t xml:space="preserve"> </w:t>
      </w:r>
      <w:r>
        <w:rPr>
          <w:rFonts w:hint="eastAsia" w:ascii="宋体" w:hAnsi="宋体" w:eastAsia="宋体" w:cs="宋体"/>
          <w:spacing w:val="-6"/>
          <w:sz w:val="24"/>
          <w:szCs w:val="24"/>
        </w:rPr>
        <w:t>：</w:t>
      </w:r>
      <w:r>
        <w:rPr>
          <w:rFonts w:ascii="宋体" w:hAnsi="宋体" w:eastAsia="宋体" w:cs="宋体"/>
          <w:spacing w:val="-6"/>
          <w:sz w:val="24"/>
          <w:szCs w:val="24"/>
        </w:rPr>
        <w:t xml:space="preserve">                      </w:t>
      </w:r>
      <w:r>
        <w:rPr>
          <w:rFonts w:ascii="宋体" w:hAnsi="宋体" w:eastAsia="宋体" w:cs="宋体"/>
          <w:spacing w:val="-6"/>
          <w:sz w:val="24"/>
          <w:szCs w:val="24"/>
        </w:rPr>
        <w:tab/>
      </w:r>
      <w:r>
        <w:rPr>
          <w:rFonts w:ascii="宋体" w:hAnsi="宋体" w:eastAsia="宋体" w:cs="宋体"/>
          <w:spacing w:val="-6"/>
          <w:sz w:val="24"/>
          <w:szCs w:val="24"/>
        </w:rPr>
        <w:t xml:space="preserve">          </w:t>
      </w:r>
      <w:r>
        <w:rPr>
          <w:rFonts w:hint="eastAsia" w:ascii="宋体" w:hAnsi="宋体" w:eastAsia="宋体" w:cs="宋体"/>
          <w:spacing w:val="-6"/>
          <w:sz w:val="24"/>
          <w:szCs w:val="24"/>
        </w:rPr>
        <w:t>地</w:t>
      </w:r>
      <w:r>
        <w:rPr>
          <w:rFonts w:ascii="宋体" w:hAnsi="宋体" w:eastAsia="宋体" w:cs="宋体"/>
          <w:spacing w:val="-6"/>
          <w:sz w:val="24"/>
          <w:szCs w:val="24"/>
        </w:rPr>
        <w:t xml:space="preserve">  </w:t>
      </w:r>
      <w:r>
        <w:rPr>
          <w:rFonts w:hint="eastAsia" w:ascii="宋体" w:hAnsi="宋体" w:eastAsia="宋体" w:cs="宋体"/>
          <w:spacing w:val="-6"/>
          <w:sz w:val="24"/>
          <w:szCs w:val="24"/>
        </w:rPr>
        <w:t>址</w:t>
      </w:r>
      <w:r>
        <w:rPr>
          <w:rFonts w:ascii="宋体" w:hAnsi="宋体" w:eastAsia="宋体" w:cs="宋体"/>
          <w:spacing w:val="-6"/>
          <w:sz w:val="24"/>
          <w:szCs w:val="24"/>
        </w:rPr>
        <w:t xml:space="preserve"> </w:t>
      </w:r>
      <w:r>
        <w:rPr>
          <w:rFonts w:hint="eastAsia" w:ascii="宋体" w:hAnsi="宋体" w:eastAsia="宋体" w:cs="宋体"/>
          <w:spacing w:val="-6"/>
          <w:sz w:val="24"/>
          <w:szCs w:val="24"/>
        </w:rPr>
        <w:t>：</w:t>
      </w:r>
      <w:r>
        <w:rPr>
          <w:rFonts w:ascii="宋体" w:hAnsi="宋体" w:eastAsia="宋体" w:cs="宋体"/>
          <w:spacing w:val="-6"/>
          <w:sz w:val="24"/>
          <w:szCs w:val="24"/>
        </w:rPr>
        <w:t xml:space="preserve">                              </w:t>
      </w:r>
    </w:p>
    <w:p w14:paraId="1F14B3C2">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法定代表人：</w:t>
      </w:r>
      <w:r>
        <w:rPr>
          <w:rFonts w:ascii="宋体" w:hAnsi="宋体" w:eastAsia="宋体" w:cs="宋体"/>
          <w:spacing w:val="-6"/>
          <w:sz w:val="24"/>
          <w:szCs w:val="24"/>
        </w:rPr>
        <w:t xml:space="preserve">                  </w:t>
      </w:r>
      <w:r>
        <w:rPr>
          <w:rFonts w:ascii="宋体" w:hAnsi="宋体" w:eastAsia="宋体" w:cs="宋体"/>
          <w:spacing w:val="-6"/>
          <w:sz w:val="24"/>
          <w:szCs w:val="24"/>
        </w:rPr>
        <w:tab/>
      </w:r>
      <w:r>
        <w:rPr>
          <w:rFonts w:ascii="宋体" w:hAnsi="宋体" w:eastAsia="宋体" w:cs="宋体"/>
          <w:spacing w:val="-6"/>
          <w:sz w:val="24"/>
          <w:szCs w:val="24"/>
        </w:rPr>
        <w:t xml:space="preserve">          </w:t>
      </w:r>
      <w:r>
        <w:rPr>
          <w:rFonts w:hint="eastAsia" w:ascii="宋体" w:hAnsi="宋体" w:eastAsia="宋体" w:cs="宋体"/>
          <w:spacing w:val="-6"/>
          <w:sz w:val="24"/>
          <w:szCs w:val="24"/>
        </w:rPr>
        <w:t>法定代表人：</w:t>
      </w:r>
      <w:r>
        <w:rPr>
          <w:rFonts w:ascii="宋体" w:hAnsi="宋体" w:eastAsia="宋体" w:cs="宋体"/>
          <w:spacing w:val="-6"/>
          <w:sz w:val="24"/>
          <w:szCs w:val="24"/>
        </w:rPr>
        <w:t xml:space="preserve">                                </w:t>
      </w:r>
    </w:p>
    <w:p w14:paraId="7FD21F4B">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委托代理人：</w:t>
      </w:r>
      <w:r>
        <w:rPr>
          <w:rFonts w:ascii="宋体" w:hAnsi="宋体" w:eastAsia="宋体" w:cs="宋体"/>
          <w:spacing w:val="-6"/>
          <w:sz w:val="24"/>
          <w:szCs w:val="24"/>
        </w:rPr>
        <w:t xml:space="preserve">                  </w:t>
      </w:r>
      <w:r>
        <w:rPr>
          <w:rFonts w:ascii="宋体" w:hAnsi="宋体" w:eastAsia="宋体" w:cs="宋体"/>
          <w:spacing w:val="-6"/>
          <w:sz w:val="24"/>
          <w:szCs w:val="24"/>
        </w:rPr>
        <w:tab/>
      </w:r>
      <w:r>
        <w:rPr>
          <w:rFonts w:ascii="宋体" w:hAnsi="宋体" w:eastAsia="宋体" w:cs="宋体"/>
          <w:spacing w:val="-6"/>
          <w:sz w:val="24"/>
          <w:szCs w:val="24"/>
        </w:rPr>
        <w:t xml:space="preserve">          </w:t>
      </w:r>
      <w:r>
        <w:rPr>
          <w:rFonts w:hint="eastAsia" w:ascii="宋体" w:hAnsi="宋体" w:eastAsia="宋体" w:cs="宋体"/>
          <w:spacing w:val="-6"/>
          <w:sz w:val="24"/>
          <w:szCs w:val="24"/>
        </w:rPr>
        <w:t>委托代理人：</w:t>
      </w:r>
      <w:r>
        <w:rPr>
          <w:rFonts w:ascii="宋体" w:hAnsi="宋体" w:eastAsia="宋体" w:cs="宋体"/>
          <w:spacing w:val="-6"/>
          <w:sz w:val="24"/>
          <w:szCs w:val="24"/>
        </w:rPr>
        <w:t xml:space="preserve">                               </w:t>
      </w:r>
    </w:p>
    <w:p w14:paraId="4FD332C1">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电</w:t>
      </w:r>
      <w:r>
        <w:rPr>
          <w:rFonts w:ascii="宋体" w:hAnsi="宋体" w:eastAsia="宋体" w:cs="宋体"/>
          <w:spacing w:val="-6"/>
          <w:sz w:val="24"/>
          <w:szCs w:val="24"/>
        </w:rPr>
        <w:t xml:space="preserve">  </w:t>
      </w:r>
      <w:r>
        <w:rPr>
          <w:rFonts w:hint="eastAsia" w:ascii="宋体" w:hAnsi="宋体" w:eastAsia="宋体" w:cs="宋体"/>
          <w:spacing w:val="-6"/>
          <w:sz w:val="24"/>
          <w:szCs w:val="24"/>
        </w:rPr>
        <w:t>话</w:t>
      </w:r>
      <w:r>
        <w:rPr>
          <w:rFonts w:ascii="宋体" w:hAnsi="宋体" w:eastAsia="宋体" w:cs="宋体"/>
          <w:spacing w:val="-6"/>
          <w:sz w:val="24"/>
          <w:szCs w:val="24"/>
        </w:rPr>
        <w:t xml:space="preserve"> </w:t>
      </w:r>
      <w:r>
        <w:rPr>
          <w:rFonts w:hint="eastAsia" w:ascii="宋体" w:hAnsi="宋体" w:eastAsia="宋体" w:cs="宋体"/>
          <w:spacing w:val="-6"/>
          <w:sz w:val="24"/>
          <w:szCs w:val="24"/>
        </w:rPr>
        <w:t>：</w:t>
      </w:r>
      <w:r>
        <w:rPr>
          <w:rFonts w:ascii="宋体" w:hAnsi="宋体" w:eastAsia="宋体" w:cs="宋体"/>
          <w:spacing w:val="-6"/>
          <w:sz w:val="24"/>
          <w:szCs w:val="24"/>
        </w:rPr>
        <w:t xml:space="preserve">                      </w:t>
      </w:r>
      <w:r>
        <w:rPr>
          <w:rFonts w:ascii="宋体" w:hAnsi="宋体" w:eastAsia="宋体" w:cs="宋体"/>
          <w:spacing w:val="-6"/>
          <w:sz w:val="24"/>
          <w:szCs w:val="24"/>
        </w:rPr>
        <w:tab/>
      </w:r>
      <w:r>
        <w:rPr>
          <w:rFonts w:ascii="宋体" w:hAnsi="宋体" w:eastAsia="宋体" w:cs="宋体"/>
          <w:spacing w:val="-6"/>
          <w:sz w:val="24"/>
          <w:szCs w:val="24"/>
        </w:rPr>
        <w:t xml:space="preserve">          </w:t>
      </w:r>
      <w:r>
        <w:rPr>
          <w:rFonts w:hint="eastAsia" w:ascii="宋体" w:hAnsi="宋体" w:eastAsia="宋体" w:cs="宋体"/>
          <w:spacing w:val="-6"/>
          <w:sz w:val="24"/>
          <w:szCs w:val="24"/>
        </w:rPr>
        <w:t>电</w:t>
      </w:r>
      <w:r>
        <w:rPr>
          <w:rFonts w:ascii="宋体" w:hAnsi="宋体" w:eastAsia="宋体" w:cs="宋体"/>
          <w:spacing w:val="-6"/>
          <w:sz w:val="24"/>
          <w:szCs w:val="24"/>
        </w:rPr>
        <w:t xml:space="preserve">  </w:t>
      </w:r>
      <w:r>
        <w:rPr>
          <w:rFonts w:hint="eastAsia" w:ascii="宋体" w:hAnsi="宋体" w:eastAsia="宋体" w:cs="宋体"/>
          <w:spacing w:val="-6"/>
          <w:sz w:val="24"/>
          <w:szCs w:val="24"/>
        </w:rPr>
        <w:t>话</w:t>
      </w:r>
      <w:r>
        <w:rPr>
          <w:rFonts w:ascii="宋体" w:hAnsi="宋体" w:eastAsia="宋体" w:cs="宋体"/>
          <w:spacing w:val="-6"/>
          <w:sz w:val="24"/>
          <w:szCs w:val="24"/>
        </w:rPr>
        <w:t xml:space="preserve"> </w:t>
      </w:r>
      <w:r>
        <w:rPr>
          <w:rFonts w:hint="eastAsia" w:ascii="宋体" w:hAnsi="宋体" w:eastAsia="宋体" w:cs="宋体"/>
          <w:spacing w:val="-6"/>
          <w:sz w:val="24"/>
          <w:szCs w:val="24"/>
        </w:rPr>
        <w:t>：</w:t>
      </w:r>
      <w:r>
        <w:rPr>
          <w:rFonts w:ascii="宋体" w:hAnsi="宋体" w:eastAsia="宋体" w:cs="宋体"/>
          <w:spacing w:val="-6"/>
          <w:sz w:val="24"/>
          <w:szCs w:val="24"/>
        </w:rPr>
        <w:t xml:space="preserve">                            </w:t>
      </w:r>
    </w:p>
    <w:p w14:paraId="51AAE9EE">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传</w:t>
      </w:r>
      <w:r>
        <w:rPr>
          <w:rFonts w:ascii="宋体" w:hAnsi="宋体" w:eastAsia="宋体" w:cs="宋体"/>
          <w:spacing w:val="-6"/>
          <w:sz w:val="24"/>
          <w:szCs w:val="24"/>
        </w:rPr>
        <w:t xml:space="preserve">  </w:t>
      </w:r>
      <w:r>
        <w:rPr>
          <w:rFonts w:hint="eastAsia" w:ascii="宋体" w:hAnsi="宋体" w:eastAsia="宋体" w:cs="宋体"/>
          <w:spacing w:val="-6"/>
          <w:sz w:val="24"/>
          <w:szCs w:val="24"/>
        </w:rPr>
        <w:t>真</w:t>
      </w:r>
      <w:r>
        <w:rPr>
          <w:rFonts w:ascii="宋体" w:hAnsi="宋体" w:eastAsia="宋体" w:cs="宋体"/>
          <w:spacing w:val="-6"/>
          <w:sz w:val="24"/>
          <w:szCs w:val="24"/>
        </w:rPr>
        <w:t xml:space="preserve"> </w:t>
      </w:r>
      <w:r>
        <w:rPr>
          <w:rFonts w:hint="eastAsia" w:ascii="宋体" w:hAnsi="宋体" w:eastAsia="宋体" w:cs="宋体"/>
          <w:spacing w:val="-6"/>
          <w:sz w:val="24"/>
          <w:szCs w:val="24"/>
        </w:rPr>
        <w:t>：</w:t>
      </w:r>
      <w:r>
        <w:rPr>
          <w:rFonts w:ascii="宋体" w:hAnsi="宋体" w:eastAsia="宋体" w:cs="宋体"/>
          <w:spacing w:val="-6"/>
          <w:sz w:val="24"/>
          <w:szCs w:val="24"/>
        </w:rPr>
        <w:t xml:space="preserve">                      </w:t>
      </w:r>
      <w:r>
        <w:rPr>
          <w:rFonts w:ascii="宋体" w:hAnsi="宋体" w:eastAsia="宋体" w:cs="宋体"/>
          <w:spacing w:val="-6"/>
          <w:sz w:val="24"/>
          <w:szCs w:val="24"/>
        </w:rPr>
        <w:tab/>
      </w:r>
      <w:r>
        <w:rPr>
          <w:rFonts w:ascii="宋体" w:hAnsi="宋体" w:eastAsia="宋体" w:cs="宋体"/>
          <w:spacing w:val="-6"/>
          <w:sz w:val="24"/>
          <w:szCs w:val="24"/>
        </w:rPr>
        <w:t xml:space="preserve">          </w:t>
      </w:r>
      <w:r>
        <w:rPr>
          <w:rFonts w:hint="eastAsia" w:ascii="宋体" w:hAnsi="宋体" w:eastAsia="宋体" w:cs="宋体"/>
          <w:spacing w:val="-6"/>
          <w:sz w:val="24"/>
          <w:szCs w:val="24"/>
        </w:rPr>
        <w:t>传</w:t>
      </w:r>
      <w:r>
        <w:rPr>
          <w:rFonts w:ascii="宋体" w:hAnsi="宋体" w:eastAsia="宋体" w:cs="宋体"/>
          <w:spacing w:val="-6"/>
          <w:sz w:val="24"/>
          <w:szCs w:val="24"/>
        </w:rPr>
        <w:t xml:space="preserve">  </w:t>
      </w:r>
      <w:r>
        <w:rPr>
          <w:rFonts w:hint="eastAsia" w:ascii="宋体" w:hAnsi="宋体" w:eastAsia="宋体" w:cs="宋体"/>
          <w:spacing w:val="-6"/>
          <w:sz w:val="24"/>
          <w:szCs w:val="24"/>
        </w:rPr>
        <w:t>真</w:t>
      </w:r>
      <w:r>
        <w:rPr>
          <w:rFonts w:ascii="宋体" w:hAnsi="宋体" w:eastAsia="宋体" w:cs="宋体"/>
          <w:spacing w:val="-6"/>
          <w:sz w:val="24"/>
          <w:szCs w:val="24"/>
        </w:rPr>
        <w:t xml:space="preserve"> </w:t>
      </w:r>
      <w:r>
        <w:rPr>
          <w:rFonts w:hint="eastAsia" w:ascii="宋体" w:hAnsi="宋体" w:eastAsia="宋体" w:cs="宋体"/>
          <w:spacing w:val="-6"/>
          <w:sz w:val="24"/>
          <w:szCs w:val="24"/>
        </w:rPr>
        <w:t>：</w:t>
      </w:r>
      <w:r>
        <w:rPr>
          <w:rFonts w:ascii="宋体" w:hAnsi="宋体" w:eastAsia="宋体" w:cs="宋体"/>
          <w:spacing w:val="-6"/>
          <w:sz w:val="24"/>
          <w:szCs w:val="24"/>
        </w:rPr>
        <w:t xml:space="preserve">                                             </w:t>
      </w:r>
    </w:p>
    <w:p w14:paraId="32C370CE">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开户银行：</w:t>
      </w:r>
      <w:r>
        <w:rPr>
          <w:rFonts w:ascii="宋体" w:hAnsi="宋体" w:eastAsia="宋体" w:cs="宋体"/>
          <w:spacing w:val="-6"/>
          <w:sz w:val="24"/>
          <w:szCs w:val="24"/>
        </w:rPr>
        <w:t xml:space="preserve">                   </w:t>
      </w:r>
      <w:r>
        <w:rPr>
          <w:rFonts w:ascii="宋体" w:hAnsi="宋体" w:eastAsia="宋体" w:cs="宋体"/>
          <w:spacing w:val="-6"/>
          <w:sz w:val="24"/>
          <w:szCs w:val="24"/>
        </w:rPr>
        <w:tab/>
      </w:r>
      <w:r>
        <w:rPr>
          <w:rFonts w:ascii="宋体" w:hAnsi="宋体" w:eastAsia="宋体" w:cs="宋体"/>
          <w:spacing w:val="-6"/>
          <w:sz w:val="24"/>
          <w:szCs w:val="24"/>
        </w:rPr>
        <w:t xml:space="preserve">          </w:t>
      </w:r>
      <w:r>
        <w:rPr>
          <w:rFonts w:hint="eastAsia" w:ascii="宋体" w:hAnsi="宋体" w:eastAsia="宋体" w:cs="宋体"/>
          <w:spacing w:val="-6"/>
          <w:sz w:val="24"/>
          <w:szCs w:val="24"/>
        </w:rPr>
        <w:t>开户银行：</w:t>
      </w:r>
      <w:r>
        <w:rPr>
          <w:rFonts w:ascii="宋体" w:hAnsi="宋体" w:eastAsia="宋体" w:cs="宋体"/>
          <w:spacing w:val="-6"/>
          <w:sz w:val="24"/>
          <w:szCs w:val="24"/>
        </w:rPr>
        <w:t xml:space="preserve">                       </w:t>
      </w:r>
    </w:p>
    <w:p w14:paraId="543CB3A5">
      <w:pPr>
        <w:spacing w:line="372" w:lineRule="auto"/>
        <w:ind w:firstLine="456" w:firstLineChars="200"/>
        <w:rPr>
          <w:rFonts w:ascii="宋体" w:hAnsi="宋体" w:eastAsia="宋体" w:cs="宋体"/>
          <w:spacing w:val="-6"/>
          <w:sz w:val="24"/>
          <w:szCs w:val="24"/>
        </w:rPr>
      </w:pPr>
      <w:r>
        <w:rPr>
          <w:rFonts w:hint="eastAsia" w:ascii="宋体" w:hAnsi="宋体" w:eastAsia="宋体" w:cs="宋体"/>
          <w:spacing w:val="-6"/>
          <w:sz w:val="24"/>
          <w:szCs w:val="24"/>
        </w:rPr>
        <w:t>账</w:t>
      </w:r>
      <w:r>
        <w:rPr>
          <w:rFonts w:ascii="宋体" w:hAnsi="宋体" w:eastAsia="宋体" w:cs="宋体"/>
          <w:spacing w:val="-6"/>
          <w:sz w:val="24"/>
          <w:szCs w:val="24"/>
        </w:rPr>
        <w:t xml:space="preserve">  </w:t>
      </w:r>
      <w:r>
        <w:rPr>
          <w:rFonts w:hint="eastAsia" w:ascii="宋体" w:hAnsi="宋体" w:eastAsia="宋体" w:cs="宋体"/>
          <w:spacing w:val="-6"/>
          <w:sz w:val="24"/>
          <w:szCs w:val="24"/>
        </w:rPr>
        <w:t>号</w:t>
      </w:r>
      <w:r>
        <w:rPr>
          <w:rFonts w:ascii="宋体" w:hAnsi="宋体" w:eastAsia="宋体" w:cs="宋体"/>
          <w:spacing w:val="-6"/>
          <w:sz w:val="24"/>
          <w:szCs w:val="24"/>
        </w:rPr>
        <w:t xml:space="preserve"> </w:t>
      </w:r>
      <w:r>
        <w:rPr>
          <w:rFonts w:hint="eastAsia" w:ascii="宋体" w:hAnsi="宋体" w:eastAsia="宋体" w:cs="宋体"/>
          <w:spacing w:val="-6"/>
          <w:sz w:val="24"/>
          <w:szCs w:val="24"/>
        </w:rPr>
        <w:t>：</w:t>
      </w:r>
      <w:r>
        <w:rPr>
          <w:rFonts w:ascii="宋体" w:hAnsi="宋体" w:eastAsia="宋体" w:cs="宋体"/>
          <w:spacing w:val="-6"/>
          <w:sz w:val="24"/>
          <w:szCs w:val="24"/>
        </w:rPr>
        <w:t xml:space="preserve">                     </w:t>
      </w:r>
      <w:r>
        <w:rPr>
          <w:rFonts w:ascii="宋体" w:hAnsi="宋体" w:eastAsia="宋体" w:cs="宋体"/>
          <w:spacing w:val="-6"/>
          <w:sz w:val="24"/>
          <w:szCs w:val="24"/>
        </w:rPr>
        <w:tab/>
      </w:r>
      <w:r>
        <w:rPr>
          <w:rFonts w:ascii="宋体" w:hAnsi="宋体" w:eastAsia="宋体" w:cs="宋体"/>
          <w:spacing w:val="-6"/>
          <w:sz w:val="24"/>
          <w:szCs w:val="24"/>
        </w:rPr>
        <w:t xml:space="preserve">          </w:t>
      </w:r>
      <w:r>
        <w:rPr>
          <w:rFonts w:hint="eastAsia" w:ascii="宋体" w:hAnsi="宋体" w:eastAsia="宋体" w:cs="宋体"/>
          <w:spacing w:val="-6"/>
          <w:sz w:val="24"/>
          <w:szCs w:val="24"/>
        </w:rPr>
        <w:t>账</w:t>
      </w:r>
      <w:r>
        <w:rPr>
          <w:rFonts w:ascii="宋体" w:hAnsi="宋体" w:eastAsia="宋体" w:cs="宋体"/>
          <w:spacing w:val="-6"/>
          <w:sz w:val="24"/>
          <w:szCs w:val="24"/>
        </w:rPr>
        <w:t xml:space="preserve">  </w:t>
      </w:r>
      <w:r>
        <w:rPr>
          <w:rFonts w:hint="eastAsia" w:ascii="宋体" w:hAnsi="宋体" w:eastAsia="宋体" w:cs="宋体"/>
          <w:spacing w:val="-6"/>
          <w:sz w:val="24"/>
          <w:szCs w:val="24"/>
        </w:rPr>
        <w:t>号</w:t>
      </w:r>
      <w:r>
        <w:rPr>
          <w:rFonts w:ascii="宋体" w:hAnsi="宋体" w:eastAsia="宋体" w:cs="宋体"/>
          <w:spacing w:val="-6"/>
          <w:sz w:val="24"/>
          <w:szCs w:val="24"/>
        </w:rPr>
        <w:t xml:space="preserve"> </w:t>
      </w:r>
      <w:r>
        <w:rPr>
          <w:rFonts w:hint="eastAsia" w:ascii="宋体" w:hAnsi="宋体" w:eastAsia="宋体" w:cs="宋体"/>
          <w:spacing w:val="-6"/>
          <w:sz w:val="24"/>
          <w:szCs w:val="24"/>
        </w:rPr>
        <w:t>：</w:t>
      </w:r>
      <w:r>
        <w:rPr>
          <w:rFonts w:ascii="宋体" w:hAnsi="宋体" w:eastAsia="宋体" w:cs="宋体"/>
          <w:spacing w:val="-6"/>
          <w:sz w:val="24"/>
          <w:szCs w:val="24"/>
        </w:rPr>
        <w:t xml:space="preserve">                           </w:t>
      </w:r>
    </w:p>
    <w:p w14:paraId="25F8A8DD">
      <w:pPr>
        <w:spacing w:line="372" w:lineRule="auto"/>
        <w:ind w:firstLine="456" w:firstLineChars="200"/>
        <w:rPr>
          <w:rFonts w:eastAsiaTheme="minorEastAsia"/>
        </w:rPr>
      </w:pPr>
      <w:r>
        <w:rPr>
          <w:rFonts w:hint="eastAsia" w:ascii="宋体" w:hAnsi="宋体" w:eastAsia="宋体" w:cs="宋体"/>
          <w:spacing w:val="-6"/>
          <w:sz w:val="24"/>
          <w:szCs w:val="24"/>
        </w:rPr>
        <w:t>邮政编码：</w:t>
      </w:r>
      <w:r>
        <w:rPr>
          <w:rFonts w:ascii="宋体" w:hAnsi="宋体" w:eastAsia="宋体" w:cs="宋体"/>
          <w:spacing w:val="-6"/>
          <w:sz w:val="24"/>
          <w:szCs w:val="24"/>
        </w:rPr>
        <w:t xml:space="preserve">                    </w:t>
      </w:r>
      <w:r>
        <w:rPr>
          <w:rFonts w:ascii="宋体" w:hAnsi="宋体" w:eastAsia="宋体" w:cs="宋体"/>
          <w:spacing w:val="-6"/>
          <w:sz w:val="24"/>
          <w:szCs w:val="24"/>
        </w:rPr>
        <w:tab/>
      </w:r>
      <w:r>
        <w:rPr>
          <w:rFonts w:ascii="宋体" w:hAnsi="宋体" w:eastAsia="宋体" w:cs="宋体"/>
          <w:spacing w:val="-6"/>
          <w:sz w:val="24"/>
          <w:szCs w:val="24"/>
        </w:rPr>
        <w:t xml:space="preserve">          </w:t>
      </w:r>
      <w:r>
        <w:rPr>
          <w:rFonts w:hint="eastAsia" w:ascii="宋体" w:hAnsi="宋体" w:eastAsia="宋体" w:cs="宋体"/>
          <w:spacing w:val="-6"/>
          <w:sz w:val="24"/>
          <w:szCs w:val="24"/>
        </w:rPr>
        <w:t>邮政编码：</w:t>
      </w:r>
      <w:r>
        <w:rPr>
          <w:rFonts w:eastAsiaTheme="minorEastAsia"/>
        </w:rPr>
        <w:t xml:space="preserve">                       </w:t>
      </w:r>
    </w:p>
    <w:p w14:paraId="2484DAF7">
      <w:pPr>
        <w:pStyle w:val="5"/>
        <w:rPr>
          <w:rFonts w:eastAsiaTheme="minorEastAsia"/>
        </w:rPr>
      </w:pPr>
    </w:p>
    <w:p w14:paraId="3A2E5ED3">
      <w:pPr>
        <w:pStyle w:val="5"/>
        <w:rPr>
          <w:rFonts w:eastAsiaTheme="minorEastAsia"/>
        </w:rPr>
      </w:pPr>
    </w:p>
    <w:p w14:paraId="66C4BBA0">
      <w:pPr>
        <w:pStyle w:val="5"/>
        <w:rPr>
          <w:rFonts w:eastAsiaTheme="minorEastAsia"/>
        </w:rPr>
      </w:pPr>
    </w:p>
    <w:p w14:paraId="56CC248A">
      <w:pPr>
        <w:pStyle w:val="5"/>
        <w:rPr>
          <w:rFonts w:eastAsiaTheme="minorEastAsia"/>
        </w:rPr>
      </w:pPr>
    </w:p>
    <w:p w14:paraId="1C0E175B">
      <w:pPr>
        <w:pStyle w:val="5"/>
        <w:rPr>
          <w:rFonts w:eastAsiaTheme="minorEastAsia"/>
        </w:rPr>
      </w:pPr>
    </w:p>
    <w:p w14:paraId="27A2D30F">
      <w:pPr>
        <w:pStyle w:val="5"/>
        <w:rPr>
          <w:rFonts w:eastAsiaTheme="minorEastAsia"/>
        </w:rPr>
      </w:pPr>
    </w:p>
    <w:p w14:paraId="605F81BF">
      <w:pPr>
        <w:pStyle w:val="5"/>
        <w:rPr>
          <w:rFonts w:hint="default" w:ascii="宋体" w:hAnsi="宋体" w:eastAsia="宋体" w:cs="宋体"/>
          <w:snapToGrid w:val="0"/>
          <w:color w:val="000000"/>
          <w:spacing w:val="-6"/>
          <w:sz w:val="24"/>
          <w:szCs w:val="24"/>
          <w:lang w:val="en-US" w:eastAsia="zh-CN" w:bidi="ar-SA"/>
        </w:rPr>
      </w:pPr>
      <w:r>
        <w:rPr>
          <w:rFonts w:hint="eastAsia" w:ascii="宋体" w:hAnsi="宋体" w:eastAsia="宋体" w:cs="宋体"/>
          <w:snapToGrid w:val="0"/>
          <w:color w:val="000000"/>
          <w:spacing w:val="-6"/>
          <w:sz w:val="24"/>
          <w:szCs w:val="24"/>
          <w:lang w:val="en-US" w:eastAsia="zh-CN" w:bidi="ar-SA"/>
        </w:rPr>
        <w:t>代理机构：      (公章)                    监督机构：     (公章)</w:t>
      </w:r>
    </w:p>
    <w:p w14:paraId="0D51E311">
      <w:pPr>
        <w:pStyle w:val="5"/>
        <w:rPr>
          <w:rFonts w:eastAsiaTheme="minorEastAsia"/>
        </w:rPr>
      </w:pPr>
    </w:p>
    <w:p w14:paraId="229FAE6C">
      <w:pPr>
        <w:pStyle w:val="5"/>
        <w:rPr>
          <w:rFonts w:eastAsiaTheme="minorEastAsia"/>
        </w:rPr>
      </w:pPr>
    </w:p>
    <w:p w14:paraId="0C91DD26">
      <w:pPr>
        <w:pStyle w:val="5"/>
        <w:rPr>
          <w:rFonts w:eastAsiaTheme="minorEastAsia"/>
        </w:rPr>
      </w:pPr>
    </w:p>
    <w:p w14:paraId="3FD03ED5">
      <w:pPr>
        <w:pStyle w:val="5"/>
        <w:rPr>
          <w:rFonts w:eastAsiaTheme="minorEastAsia"/>
        </w:rPr>
      </w:pPr>
    </w:p>
    <w:p w14:paraId="6A04FDB3">
      <w:pPr>
        <w:pStyle w:val="5"/>
        <w:rPr>
          <w:rFonts w:eastAsiaTheme="minorEastAsia"/>
        </w:rPr>
      </w:pPr>
    </w:p>
    <w:p w14:paraId="6E902036">
      <w:pPr>
        <w:pStyle w:val="5"/>
        <w:ind w:firstLine="480"/>
        <w:rPr>
          <w:rFonts w:ascii="宋体" w:hAnsi="宋体" w:eastAsia="宋体" w:cs="宋体"/>
          <w:sz w:val="24"/>
          <w:szCs w:val="24"/>
        </w:rPr>
      </w:pPr>
    </w:p>
    <w:p w14:paraId="0DCC3DA1">
      <w:pPr>
        <w:spacing w:line="252" w:lineRule="auto"/>
        <w:rPr>
          <w:rFonts w:ascii="宋体" w:hAnsi="宋体" w:eastAsia="宋体" w:cs="宋体"/>
          <w:sz w:val="24"/>
          <w:szCs w:val="24"/>
        </w:rPr>
      </w:pPr>
    </w:p>
    <w:p w14:paraId="0EE54927">
      <w:pPr>
        <w:spacing w:before="75" w:line="313" w:lineRule="exact"/>
        <w:ind w:left="4131"/>
        <w:rPr>
          <w:rFonts w:ascii="宋体" w:hAnsi="宋体" w:eastAsia="宋体" w:cs="宋体"/>
          <w:spacing w:val="10"/>
          <w:position w:val="1"/>
          <w:sz w:val="24"/>
          <w:szCs w:val="24"/>
          <w14:textOutline w14:w="4356" w14:cap="sq" w14:cmpd="sng" w14:algn="ctr">
            <w14:solidFill>
              <w14:srgbClr w14:val="000000"/>
            </w14:solidFill>
            <w14:prstDash w14:val="solid"/>
            <w14:bevel/>
          </w14:textOutline>
        </w:rPr>
      </w:pPr>
    </w:p>
    <w:p w14:paraId="1A043B55">
      <w:pPr>
        <w:pStyle w:val="5"/>
        <w:rPr>
          <w:rFonts w:eastAsiaTheme="minorEastAsia"/>
        </w:rPr>
      </w:pPr>
    </w:p>
    <w:p w14:paraId="1AAE0235">
      <w:pPr>
        <w:pStyle w:val="5"/>
        <w:rPr>
          <w:rFonts w:eastAsiaTheme="minorEastAsia"/>
        </w:rPr>
      </w:pPr>
    </w:p>
    <w:p w14:paraId="5BF33DD8">
      <w:pPr>
        <w:pStyle w:val="5"/>
        <w:rPr>
          <w:rFonts w:eastAsiaTheme="minorEastAsia"/>
        </w:rPr>
      </w:pPr>
    </w:p>
    <w:p w14:paraId="2D46745C">
      <w:pPr>
        <w:pStyle w:val="5"/>
        <w:rPr>
          <w:rFonts w:eastAsiaTheme="minorEastAsia"/>
        </w:rPr>
      </w:pPr>
    </w:p>
    <w:p w14:paraId="12161AFE">
      <w:pPr>
        <w:pStyle w:val="5"/>
        <w:rPr>
          <w:rFonts w:eastAsiaTheme="minorEastAsia"/>
        </w:rPr>
      </w:pPr>
    </w:p>
    <w:p w14:paraId="52C207FE">
      <w:pPr>
        <w:pStyle w:val="5"/>
        <w:rPr>
          <w:rFonts w:eastAsiaTheme="minorEastAsia"/>
        </w:rPr>
      </w:pPr>
    </w:p>
    <w:p w14:paraId="12ACC248">
      <w:pPr>
        <w:pStyle w:val="5"/>
        <w:rPr>
          <w:rFonts w:eastAsiaTheme="minorEastAsia"/>
        </w:rPr>
      </w:pPr>
    </w:p>
    <w:p w14:paraId="7420BF7D">
      <w:pPr>
        <w:pStyle w:val="5"/>
        <w:rPr>
          <w:rFonts w:eastAsiaTheme="minorEastAsia"/>
        </w:rPr>
      </w:pPr>
    </w:p>
    <w:p w14:paraId="561E06AD">
      <w:pPr>
        <w:pStyle w:val="5"/>
        <w:rPr>
          <w:rFonts w:eastAsiaTheme="minorEastAsia"/>
        </w:rPr>
      </w:pPr>
    </w:p>
    <w:p w14:paraId="75EA72A8">
      <w:pPr>
        <w:pStyle w:val="5"/>
        <w:rPr>
          <w:rFonts w:eastAsiaTheme="minorEastAsia"/>
        </w:rPr>
      </w:pPr>
    </w:p>
    <w:p w14:paraId="189A559F">
      <w:pPr>
        <w:pStyle w:val="5"/>
        <w:rPr>
          <w:rFonts w:eastAsiaTheme="minorEastAsia"/>
        </w:rPr>
      </w:pPr>
    </w:p>
    <w:p w14:paraId="510433BF">
      <w:pPr>
        <w:pStyle w:val="5"/>
        <w:rPr>
          <w:rFonts w:eastAsiaTheme="minorEastAsia"/>
        </w:rPr>
      </w:pPr>
    </w:p>
    <w:p w14:paraId="2B81A4B0">
      <w:pPr>
        <w:pStyle w:val="5"/>
        <w:rPr>
          <w:rFonts w:eastAsiaTheme="minorEastAsia"/>
        </w:rPr>
      </w:pPr>
    </w:p>
    <w:p w14:paraId="0309DF55">
      <w:pPr>
        <w:pStyle w:val="5"/>
        <w:ind w:firstLine="500"/>
        <w:rPr>
          <w:rFonts w:ascii="宋体" w:hAnsi="宋体" w:eastAsia="宋体" w:cs="宋体"/>
          <w:spacing w:val="10"/>
          <w:position w:val="1"/>
          <w:sz w:val="24"/>
          <w:szCs w:val="24"/>
          <w14:textOutline w14:w="4356" w14:cap="sq" w14:cmpd="sng" w14:algn="ctr">
            <w14:solidFill>
              <w14:srgbClr w14:val="000000"/>
            </w14:solidFill>
            <w14:prstDash w14:val="solid"/>
            <w14:bevel/>
          </w14:textOutline>
        </w:rPr>
      </w:pPr>
    </w:p>
    <w:p w14:paraId="09D4A7A7">
      <w:pPr>
        <w:rPr>
          <w:rFonts w:hint="eastAsia" w:ascii="宋体" w:hAnsi="宋体" w:eastAsia="宋体" w:cs="宋体"/>
          <w:spacing w:val="9"/>
          <w:position w:val="1"/>
          <w:sz w:val="24"/>
          <w:szCs w:val="24"/>
          <w14:textOutline w14:w="4356" w14:cap="sq" w14:cmpd="sng" w14:algn="ctr">
            <w14:solidFill>
              <w14:srgbClr w14:val="000000"/>
            </w14:solidFill>
            <w14:prstDash w14:val="solid"/>
            <w14:bevel/>
          </w14:textOutline>
        </w:rPr>
      </w:pPr>
      <w:r>
        <w:rPr>
          <w:rFonts w:hint="eastAsia" w:ascii="宋体" w:hAnsi="宋体" w:eastAsia="宋体" w:cs="宋体"/>
          <w:spacing w:val="9"/>
          <w:position w:val="1"/>
          <w:sz w:val="24"/>
          <w:szCs w:val="24"/>
          <w14:textOutline w14:w="4356" w14:cap="sq" w14:cmpd="sng" w14:algn="ctr">
            <w14:solidFill>
              <w14:srgbClr w14:val="000000"/>
            </w14:solidFill>
            <w14:prstDash w14:val="solid"/>
            <w14:bevel/>
          </w14:textOutline>
        </w:rPr>
        <w:br w:type="page"/>
      </w:r>
    </w:p>
    <w:p w14:paraId="7E3B7F66">
      <w:pPr>
        <w:spacing w:before="75" w:line="360" w:lineRule="auto"/>
        <w:ind w:left="4127"/>
        <w:rPr>
          <w:rFonts w:ascii="宋体" w:hAnsi="宋体" w:eastAsia="宋体" w:cs="宋体"/>
          <w:spacing w:val="9"/>
          <w:position w:val="1"/>
          <w:sz w:val="24"/>
          <w:szCs w:val="24"/>
          <w14:textOutline w14:w="4356" w14:cap="sq" w14:cmpd="sng" w14:algn="ctr">
            <w14:solidFill>
              <w14:srgbClr w14:val="000000"/>
            </w14:solidFill>
            <w14:prstDash w14:val="solid"/>
            <w14:bevel/>
          </w14:textOutline>
        </w:rPr>
      </w:pPr>
      <w:r>
        <w:rPr>
          <w:rFonts w:hint="eastAsia" w:ascii="宋体" w:hAnsi="宋体" w:eastAsia="宋体" w:cs="宋体"/>
          <w:spacing w:val="9"/>
          <w:position w:val="1"/>
          <w:sz w:val="24"/>
          <w:szCs w:val="24"/>
          <w14:textOutline w14:w="4356" w14:cap="sq" w14:cmpd="sng" w14:algn="ctr">
            <w14:solidFill>
              <w14:srgbClr w14:val="000000"/>
            </w14:solidFill>
            <w14:prstDash w14:val="solid"/>
            <w14:bevel/>
          </w14:textOutline>
        </w:rPr>
        <w:t>二、合同通用条款</w:t>
      </w:r>
    </w:p>
    <w:p w14:paraId="2AF7D8C1">
      <w:pPr>
        <w:spacing w:line="360" w:lineRule="auto"/>
        <w:ind w:firstLine="516" w:firstLineChars="200"/>
        <w:outlineLvl w:val="1"/>
        <w:rPr>
          <w:rFonts w:ascii="宋体" w:hAnsi="宋体" w:eastAsia="宋体" w:cs="宋体"/>
          <w:sz w:val="24"/>
          <w:szCs w:val="24"/>
        </w:rPr>
      </w:pPr>
      <w:r>
        <w:rPr>
          <w:rFonts w:hint="eastAsia" w:ascii="宋体" w:hAnsi="宋体" w:eastAsia="宋体" w:cs="宋体"/>
          <w:spacing w:val="9"/>
          <w:sz w:val="24"/>
          <w:szCs w:val="24"/>
        </w:rPr>
        <w:t>采用国家工商行政管理局和建设部颁发的《建设工程施工合同》（</w:t>
      </w:r>
      <w:r>
        <w:rPr>
          <w:rFonts w:ascii="宋体" w:hAnsi="宋体" w:eastAsia="宋体" w:cs="宋体"/>
          <w:spacing w:val="9"/>
          <w:sz w:val="24"/>
          <w:szCs w:val="24"/>
        </w:rPr>
        <w:t>GF—2013—0201</w:t>
      </w:r>
      <w:r>
        <w:rPr>
          <w:rFonts w:hint="eastAsia" w:ascii="宋体" w:hAnsi="宋体" w:eastAsia="宋体" w:cs="宋体"/>
          <w:spacing w:val="9"/>
          <w:sz w:val="24"/>
          <w:szCs w:val="24"/>
        </w:rPr>
        <w:t>）的通用条款。</w:t>
      </w:r>
      <w:r>
        <w:rPr>
          <w:rFonts w:ascii="宋体" w:hAnsi="宋体" w:eastAsia="宋体" w:cs="宋体"/>
          <w:spacing w:val="14"/>
          <w:sz w:val="24"/>
          <w:szCs w:val="24"/>
        </w:rPr>
        <w:t xml:space="preserve">  </w:t>
      </w:r>
    </w:p>
    <w:p w14:paraId="5C2A5319">
      <w:pPr>
        <w:numPr>
          <w:ilvl w:val="0"/>
          <w:numId w:val="4"/>
        </w:numPr>
        <w:spacing w:before="75" w:line="305" w:lineRule="exact"/>
        <w:ind w:left="4127"/>
        <w:rPr>
          <w:rFonts w:ascii="宋体" w:hAnsi="宋体" w:eastAsia="宋体" w:cs="宋体"/>
          <w:spacing w:val="9"/>
          <w:position w:val="1"/>
          <w:sz w:val="24"/>
          <w:szCs w:val="24"/>
          <w14:textOutline w14:w="4356" w14:cap="sq" w14:cmpd="sng" w14:algn="ctr">
            <w14:solidFill>
              <w14:srgbClr w14:val="000000"/>
            </w14:solidFill>
            <w14:prstDash w14:val="solid"/>
            <w14:bevel/>
          </w14:textOutline>
        </w:rPr>
      </w:pPr>
      <w:r>
        <w:rPr>
          <w:rFonts w:hint="eastAsia" w:ascii="宋体" w:hAnsi="宋体" w:eastAsia="宋体" w:cs="宋体"/>
          <w:spacing w:val="9"/>
          <w:position w:val="1"/>
          <w:sz w:val="24"/>
          <w:szCs w:val="24"/>
          <w14:textOutline w14:w="4356" w14:cap="sq" w14:cmpd="sng" w14:algn="ctr">
            <w14:solidFill>
              <w14:srgbClr w14:val="000000"/>
            </w14:solidFill>
            <w14:prstDash w14:val="solid"/>
            <w14:bevel/>
          </w14:textOutline>
        </w:rPr>
        <w:t>合同专用条款</w:t>
      </w:r>
    </w:p>
    <w:p w14:paraId="061F997B">
      <w:pPr>
        <w:pStyle w:val="5"/>
        <w:ind w:firstLine="0" w:firstLineChars="0"/>
      </w:pPr>
    </w:p>
    <w:p w14:paraId="62D3F97F">
      <w:pPr>
        <w:spacing w:line="360" w:lineRule="auto"/>
        <w:ind w:firstLine="516" w:firstLineChars="200"/>
        <w:outlineLvl w:val="1"/>
        <w:rPr>
          <w:rFonts w:ascii="宋体" w:hAnsi="宋体" w:eastAsia="宋体" w:cs="宋体"/>
          <w:spacing w:val="9"/>
          <w:sz w:val="24"/>
          <w:szCs w:val="24"/>
        </w:rPr>
      </w:pPr>
      <w:r>
        <w:rPr>
          <w:rFonts w:hint="eastAsia" w:ascii="宋体" w:hAnsi="宋体" w:eastAsia="宋体" w:cs="宋体"/>
          <w:spacing w:val="9"/>
          <w:sz w:val="24"/>
          <w:szCs w:val="24"/>
        </w:rPr>
        <w:t>合同专用条款是对合同通用条款中有关条款的补充、删改或具体化，应对照合同通用条款中同一编号的条款一起阅读和理解。如果本合同专用条款与合同通用条款之间有不同之处，以本合同专用条款为准。本合同不予否定的（或提及的）通用条款视为认同。其余的条款为中华人民共和国建设部和</w:t>
      </w:r>
      <w:r>
        <w:rPr>
          <w:rFonts w:hint="eastAsia" w:ascii="宋体" w:hAnsi="宋体" w:eastAsia="宋体" w:cs="宋体"/>
          <w:spacing w:val="9"/>
          <w:sz w:val="24"/>
          <w:szCs w:val="24"/>
          <w:lang w:eastAsia="zh-CN"/>
        </w:rPr>
        <w:t>国家市场监督管理总局</w:t>
      </w:r>
      <w:r>
        <w:rPr>
          <w:rFonts w:hint="eastAsia" w:ascii="宋体" w:hAnsi="宋体" w:eastAsia="宋体" w:cs="宋体"/>
          <w:spacing w:val="9"/>
          <w:sz w:val="24"/>
          <w:szCs w:val="24"/>
        </w:rPr>
        <w:t>共同制定的《建设工程施工合同》（</w:t>
      </w:r>
      <w:r>
        <w:rPr>
          <w:rFonts w:ascii="宋体" w:hAnsi="宋体" w:eastAsia="宋体" w:cs="宋体"/>
          <w:spacing w:val="9"/>
          <w:sz w:val="24"/>
          <w:szCs w:val="24"/>
        </w:rPr>
        <w:t>GF—2013—0201</w:t>
      </w:r>
      <w:r>
        <w:rPr>
          <w:rFonts w:hint="eastAsia" w:ascii="宋体" w:hAnsi="宋体" w:eastAsia="宋体" w:cs="宋体"/>
          <w:spacing w:val="9"/>
          <w:sz w:val="24"/>
          <w:szCs w:val="24"/>
        </w:rPr>
        <w:t>）中的《专用条款》。</w:t>
      </w:r>
    </w:p>
    <w:p w14:paraId="706D4B89">
      <w:pPr>
        <w:spacing w:line="360" w:lineRule="auto"/>
        <w:ind w:firstLine="480" w:firstLineChars="200"/>
        <w:rPr>
          <w:rFonts w:ascii="宋体" w:hAnsi="宋体" w:eastAsia="宋体" w:cs="Times New Roman"/>
          <w:bCs/>
          <w:snapToGrid/>
          <w:color w:val="auto"/>
          <w:sz w:val="24"/>
          <w:szCs w:val="24"/>
        </w:rPr>
      </w:pPr>
      <w:r>
        <w:rPr>
          <w:rFonts w:hint="eastAsia" w:ascii="宋体" w:hAnsi="宋体"/>
          <w:bCs/>
          <w:sz w:val="24"/>
          <w:szCs w:val="24"/>
        </w:rPr>
        <w:t xml:space="preserve">1. </w:t>
      </w:r>
      <w:r>
        <w:rPr>
          <w:rFonts w:hint="eastAsia" w:ascii="宋体" w:hAnsi="宋体" w:eastAsia="宋体" w:cs="宋体"/>
          <w:bCs/>
          <w:sz w:val="24"/>
          <w:szCs w:val="24"/>
        </w:rPr>
        <w:t>一般约定</w:t>
      </w:r>
    </w:p>
    <w:p w14:paraId="7E0EECDA">
      <w:pPr>
        <w:spacing w:line="360" w:lineRule="auto"/>
        <w:ind w:firstLine="480" w:firstLineChars="200"/>
        <w:rPr>
          <w:rFonts w:ascii="宋体" w:hAnsi="宋体"/>
          <w:sz w:val="24"/>
          <w:szCs w:val="24"/>
        </w:rPr>
      </w:pPr>
      <w:r>
        <w:rPr>
          <w:rFonts w:hint="eastAsia" w:ascii="宋体" w:hAnsi="宋体"/>
          <w:sz w:val="24"/>
          <w:szCs w:val="24"/>
        </w:rPr>
        <w:t xml:space="preserve">1.1 </w:t>
      </w:r>
      <w:r>
        <w:rPr>
          <w:rFonts w:hint="eastAsia" w:ascii="宋体" w:hAnsi="宋体" w:eastAsia="宋体" w:cs="宋体"/>
          <w:sz w:val="24"/>
          <w:szCs w:val="24"/>
        </w:rPr>
        <w:t>词语定义</w:t>
      </w:r>
    </w:p>
    <w:p w14:paraId="321DFC8E">
      <w:pPr>
        <w:spacing w:line="360" w:lineRule="auto"/>
        <w:ind w:firstLine="480" w:firstLineChars="200"/>
        <w:rPr>
          <w:rFonts w:ascii="宋体" w:hAnsi="宋体"/>
          <w:sz w:val="24"/>
          <w:szCs w:val="24"/>
        </w:rPr>
      </w:pPr>
      <w:r>
        <w:rPr>
          <w:rFonts w:hint="eastAsia" w:ascii="宋体" w:hAnsi="宋体"/>
          <w:sz w:val="24"/>
          <w:szCs w:val="24"/>
        </w:rPr>
        <w:t>1.1.1</w:t>
      </w:r>
      <w:r>
        <w:rPr>
          <w:rFonts w:hint="eastAsia" w:ascii="宋体" w:hAnsi="宋体" w:eastAsia="宋体" w:cs="宋体"/>
          <w:sz w:val="24"/>
          <w:szCs w:val="24"/>
        </w:rPr>
        <w:t>合同</w:t>
      </w:r>
    </w:p>
    <w:p w14:paraId="1794EBB7">
      <w:pPr>
        <w:spacing w:line="360" w:lineRule="auto"/>
        <w:ind w:firstLine="480" w:firstLineChars="200"/>
        <w:rPr>
          <w:rFonts w:ascii="宋体" w:hAnsi="宋体"/>
          <w:sz w:val="24"/>
          <w:szCs w:val="24"/>
        </w:rPr>
      </w:pPr>
      <w:r>
        <w:rPr>
          <w:rFonts w:hint="eastAsia" w:ascii="宋体" w:hAnsi="宋体"/>
          <w:sz w:val="24"/>
          <w:szCs w:val="24"/>
        </w:rPr>
        <w:t>1.1.1.10</w:t>
      </w:r>
      <w:r>
        <w:rPr>
          <w:rFonts w:hint="eastAsia" w:ascii="宋体" w:hAnsi="宋体" w:eastAsia="宋体" w:cs="宋体"/>
          <w:sz w:val="24"/>
          <w:szCs w:val="24"/>
        </w:rPr>
        <w:t>其他合同文件包括：</w:t>
      </w:r>
      <w:r>
        <w:rPr>
          <w:rFonts w:hint="eastAsia" w:ascii="宋体" w:hAnsi="宋体" w:eastAsia="宋体" w:cs="宋体"/>
          <w:sz w:val="24"/>
          <w:szCs w:val="24"/>
          <w:u w:val="single"/>
        </w:rPr>
        <w:t>供应商的书面承诺</w:t>
      </w:r>
      <w:r>
        <w:rPr>
          <w:rFonts w:hint="eastAsia" w:ascii="宋体" w:hAnsi="宋体" w:eastAsia="宋体" w:cs="宋体"/>
          <w:sz w:val="24"/>
          <w:szCs w:val="24"/>
        </w:rPr>
        <w:t>。</w:t>
      </w:r>
    </w:p>
    <w:p w14:paraId="6C329589">
      <w:pPr>
        <w:spacing w:line="360" w:lineRule="auto"/>
        <w:ind w:firstLine="480" w:firstLineChars="200"/>
        <w:rPr>
          <w:rFonts w:ascii="宋体" w:hAnsi="宋体"/>
          <w:sz w:val="24"/>
          <w:szCs w:val="24"/>
        </w:rPr>
      </w:pPr>
      <w:r>
        <w:rPr>
          <w:rFonts w:hint="eastAsia" w:ascii="宋体" w:hAnsi="宋体"/>
          <w:sz w:val="24"/>
          <w:szCs w:val="24"/>
        </w:rPr>
        <w:t xml:space="preserve">1.1.2 </w:t>
      </w:r>
      <w:r>
        <w:rPr>
          <w:rFonts w:hint="eastAsia" w:ascii="宋体" w:hAnsi="宋体" w:eastAsia="宋体" w:cs="宋体"/>
          <w:sz w:val="24"/>
          <w:szCs w:val="24"/>
        </w:rPr>
        <w:t>合同当事人及其他相关方</w:t>
      </w:r>
    </w:p>
    <w:p w14:paraId="7064C8EC">
      <w:pPr>
        <w:spacing w:line="360" w:lineRule="auto"/>
        <w:ind w:firstLine="480" w:firstLineChars="200"/>
        <w:rPr>
          <w:rFonts w:ascii="宋体" w:hAnsi="宋体"/>
          <w:sz w:val="24"/>
          <w:szCs w:val="24"/>
        </w:rPr>
      </w:pPr>
      <w:r>
        <w:rPr>
          <w:rFonts w:hint="eastAsia" w:ascii="宋体" w:hAnsi="宋体"/>
          <w:sz w:val="24"/>
          <w:szCs w:val="24"/>
        </w:rPr>
        <w:t>1.1.2.4</w:t>
      </w:r>
      <w:r>
        <w:rPr>
          <w:rFonts w:hint="eastAsia" w:ascii="宋体" w:hAnsi="宋体" w:eastAsia="宋体" w:cs="宋体"/>
          <w:sz w:val="24"/>
          <w:szCs w:val="24"/>
        </w:rPr>
        <w:t>监理人：</w:t>
      </w:r>
    </w:p>
    <w:p w14:paraId="7682F764">
      <w:pPr>
        <w:spacing w:line="360" w:lineRule="auto"/>
        <w:ind w:firstLine="480" w:firstLineChars="200"/>
        <w:rPr>
          <w:rFonts w:ascii="宋体" w:hAnsi="宋体"/>
          <w:sz w:val="24"/>
          <w:szCs w:val="24"/>
        </w:rPr>
      </w:pPr>
      <w:r>
        <w:rPr>
          <w:rFonts w:hint="eastAsia" w:ascii="宋体" w:hAnsi="宋体" w:eastAsia="宋体" w:cs="宋体"/>
          <w:sz w:val="24"/>
          <w:szCs w:val="24"/>
        </w:rPr>
        <w:t>名</w:t>
      </w:r>
      <w:r>
        <w:rPr>
          <w:rFonts w:hint="eastAsia" w:ascii="宋体" w:hAnsi="宋体"/>
          <w:sz w:val="24"/>
          <w:szCs w:val="24"/>
        </w:rPr>
        <w:t xml:space="preserve">    </w:t>
      </w:r>
      <w:r>
        <w:rPr>
          <w:rFonts w:hint="eastAsia" w:ascii="宋体" w:hAnsi="宋体" w:eastAsia="宋体" w:cs="宋体"/>
          <w:sz w:val="24"/>
          <w:szCs w:val="24"/>
        </w:rPr>
        <w:t>称：</w:t>
      </w:r>
      <w:r>
        <w:rPr>
          <w:rFonts w:hint="eastAsia" w:ascii="宋体" w:hAnsi="宋体" w:cs="仿宋_GB2312"/>
          <w:sz w:val="24"/>
          <w:szCs w:val="24"/>
          <w:u w:val="single"/>
        </w:rPr>
        <w:t>\</w:t>
      </w:r>
      <w:r>
        <w:rPr>
          <w:rFonts w:hint="eastAsia" w:ascii="宋体" w:hAnsi="宋体"/>
          <w:sz w:val="24"/>
          <w:szCs w:val="24"/>
          <w:u w:val="single"/>
        </w:rPr>
        <w:t xml:space="preserve">  </w:t>
      </w:r>
      <w:r>
        <w:rPr>
          <w:rFonts w:hint="eastAsia" w:ascii="宋体" w:hAnsi="宋体" w:eastAsia="宋体" w:cs="宋体"/>
          <w:sz w:val="24"/>
          <w:szCs w:val="24"/>
        </w:rPr>
        <w:t>；</w:t>
      </w:r>
    </w:p>
    <w:p w14:paraId="3E2B8F32">
      <w:pPr>
        <w:spacing w:line="360" w:lineRule="auto"/>
        <w:ind w:firstLine="480" w:firstLineChars="200"/>
        <w:rPr>
          <w:rFonts w:ascii="宋体" w:hAnsi="宋体"/>
          <w:sz w:val="24"/>
          <w:szCs w:val="24"/>
        </w:rPr>
      </w:pPr>
      <w:r>
        <w:rPr>
          <w:rFonts w:hint="eastAsia" w:ascii="宋体" w:hAnsi="宋体" w:eastAsia="宋体" w:cs="宋体"/>
          <w:sz w:val="24"/>
          <w:szCs w:val="24"/>
        </w:rPr>
        <w:t>资质类别和等级：</w:t>
      </w:r>
      <w:r>
        <w:rPr>
          <w:rFonts w:hint="eastAsia" w:ascii="宋体" w:hAnsi="宋体" w:cs="仿宋_GB2312"/>
          <w:sz w:val="24"/>
          <w:szCs w:val="24"/>
          <w:u w:val="single"/>
        </w:rPr>
        <w:t>\</w:t>
      </w:r>
      <w:r>
        <w:rPr>
          <w:rFonts w:hint="eastAsia" w:ascii="宋体" w:hAnsi="宋体" w:eastAsia="宋体" w:cs="宋体"/>
          <w:sz w:val="24"/>
          <w:szCs w:val="24"/>
        </w:rPr>
        <w:t>；</w:t>
      </w:r>
    </w:p>
    <w:p w14:paraId="5321E9EE">
      <w:pPr>
        <w:spacing w:line="360" w:lineRule="auto"/>
        <w:ind w:firstLine="480" w:firstLineChars="200"/>
        <w:rPr>
          <w:rFonts w:ascii="宋体" w:hAnsi="宋体"/>
          <w:sz w:val="24"/>
          <w:szCs w:val="24"/>
        </w:rPr>
      </w:pPr>
      <w:r>
        <w:rPr>
          <w:rFonts w:hint="eastAsia" w:ascii="宋体" w:hAnsi="宋体" w:eastAsia="宋体" w:cs="宋体"/>
          <w:sz w:val="24"/>
          <w:szCs w:val="24"/>
        </w:rPr>
        <w:t>联系电话：</w:t>
      </w:r>
      <w:r>
        <w:rPr>
          <w:rFonts w:hint="eastAsia" w:ascii="宋体" w:hAnsi="宋体" w:cs="仿宋_GB2312"/>
          <w:sz w:val="24"/>
          <w:szCs w:val="24"/>
          <w:u w:val="single"/>
        </w:rPr>
        <w:t>\</w:t>
      </w:r>
      <w:r>
        <w:rPr>
          <w:rFonts w:hint="eastAsia" w:ascii="宋体" w:hAnsi="宋体" w:eastAsia="宋体" w:cs="宋体"/>
          <w:sz w:val="24"/>
          <w:szCs w:val="24"/>
        </w:rPr>
        <w:t>；</w:t>
      </w:r>
    </w:p>
    <w:p w14:paraId="3B2D84A0">
      <w:pPr>
        <w:spacing w:line="360" w:lineRule="auto"/>
        <w:ind w:firstLine="480" w:firstLineChars="200"/>
        <w:rPr>
          <w:rFonts w:ascii="宋体" w:hAnsi="宋体"/>
          <w:sz w:val="24"/>
          <w:szCs w:val="24"/>
        </w:rPr>
      </w:pPr>
      <w:r>
        <w:rPr>
          <w:rFonts w:hint="eastAsia" w:ascii="宋体" w:hAnsi="宋体" w:eastAsia="宋体" w:cs="宋体"/>
          <w:sz w:val="24"/>
          <w:szCs w:val="24"/>
        </w:rPr>
        <w:t>电子信箱：</w:t>
      </w:r>
      <w:r>
        <w:rPr>
          <w:rFonts w:hint="eastAsia" w:ascii="宋体" w:hAnsi="宋体" w:cs="仿宋_GB2312"/>
          <w:sz w:val="24"/>
          <w:szCs w:val="24"/>
          <w:u w:val="single"/>
        </w:rPr>
        <w:t>\</w:t>
      </w:r>
      <w:r>
        <w:rPr>
          <w:rFonts w:hint="eastAsia" w:ascii="宋体" w:hAnsi="宋体" w:eastAsia="宋体" w:cs="宋体"/>
          <w:sz w:val="24"/>
          <w:szCs w:val="24"/>
        </w:rPr>
        <w:t>；</w:t>
      </w:r>
    </w:p>
    <w:p w14:paraId="432BECB7">
      <w:pPr>
        <w:spacing w:line="360" w:lineRule="auto"/>
        <w:ind w:firstLine="480" w:firstLineChars="200"/>
        <w:rPr>
          <w:rFonts w:ascii="宋体" w:hAnsi="宋体"/>
          <w:sz w:val="24"/>
          <w:szCs w:val="24"/>
        </w:rPr>
      </w:pPr>
      <w:r>
        <w:rPr>
          <w:rFonts w:hint="eastAsia" w:ascii="宋体" w:hAnsi="宋体" w:eastAsia="宋体" w:cs="宋体"/>
          <w:sz w:val="24"/>
          <w:szCs w:val="24"/>
        </w:rPr>
        <w:t>通信地址：</w:t>
      </w:r>
      <w:r>
        <w:rPr>
          <w:rFonts w:hint="eastAsia" w:ascii="宋体" w:hAnsi="宋体" w:cs="仿宋_GB2312"/>
          <w:sz w:val="24"/>
          <w:szCs w:val="24"/>
          <w:u w:val="single"/>
        </w:rPr>
        <w:t>\</w:t>
      </w:r>
      <w:r>
        <w:rPr>
          <w:rFonts w:hint="eastAsia" w:ascii="宋体" w:hAnsi="宋体" w:eastAsia="宋体" w:cs="宋体"/>
          <w:sz w:val="24"/>
          <w:szCs w:val="24"/>
        </w:rPr>
        <w:t>。</w:t>
      </w:r>
    </w:p>
    <w:p w14:paraId="00E040B5">
      <w:pPr>
        <w:spacing w:line="360" w:lineRule="auto"/>
        <w:ind w:firstLine="480" w:firstLineChars="200"/>
        <w:rPr>
          <w:rFonts w:ascii="宋体" w:hAnsi="宋体"/>
          <w:sz w:val="24"/>
          <w:szCs w:val="24"/>
        </w:rPr>
      </w:pPr>
      <w:r>
        <w:rPr>
          <w:rFonts w:hint="eastAsia" w:ascii="宋体" w:hAnsi="宋体"/>
          <w:sz w:val="24"/>
          <w:szCs w:val="24"/>
        </w:rPr>
        <w:t xml:space="preserve">1.1.2.5 </w:t>
      </w:r>
      <w:r>
        <w:rPr>
          <w:rFonts w:hint="eastAsia" w:ascii="宋体" w:hAnsi="宋体" w:eastAsia="宋体" w:cs="宋体"/>
          <w:sz w:val="24"/>
          <w:szCs w:val="24"/>
        </w:rPr>
        <w:t>设计人：</w:t>
      </w:r>
    </w:p>
    <w:p w14:paraId="5360CFA1">
      <w:pPr>
        <w:spacing w:line="360" w:lineRule="auto"/>
        <w:ind w:firstLine="480" w:firstLineChars="200"/>
        <w:rPr>
          <w:rFonts w:ascii="宋体" w:hAnsi="宋体"/>
          <w:sz w:val="24"/>
          <w:szCs w:val="24"/>
        </w:rPr>
      </w:pPr>
      <w:r>
        <w:rPr>
          <w:rFonts w:hint="eastAsia" w:ascii="宋体" w:hAnsi="宋体" w:eastAsia="宋体" w:cs="宋体"/>
          <w:sz w:val="24"/>
          <w:szCs w:val="24"/>
        </w:rPr>
        <w:t>名</w:t>
      </w:r>
      <w:r>
        <w:rPr>
          <w:rFonts w:hint="eastAsia" w:ascii="宋体" w:hAnsi="宋体"/>
          <w:sz w:val="24"/>
          <w:szCs w:val="24"/>
        </w:rPr>
        <w:t xml:space="preserve">    </w:t>
      </w:r>
      <w:r>
        <w:rPr>
          <w:rFonts w:hint="eastAsia" w:ascii="宋体" w:hAnsi="宋体" w:eastAsia="宋体" w:cs="宋体"/>
          <w:sz w:val="24"/>
          <w:szCs w:val="24"/>
        </w:rPr>
        <w:t>称：</w:t>
      </w:r>
      <w:r>
        <w:rPr>
          <w:rFonts w:hint="eastAsia" w:ascii="宋体" w:hAnsi="宋体" w:cs="仿宋_GB2312"/>
          <w:sz w:val="24"/>
          <w:szCs w:val="24"/>
          <w:u w:val="single"/>
        </w:rPr>
        <w:t xml:space="preserve">\  </w:t>
      </w:r>
      <w:r>
        <w:rPr>
          <w:rFonts w:hint="eastAsia" w:ascii="宋体" w:hAnsi="宋体"/>
          <w:sz w:val="24"/>
          <w:szCs w:val="24"/>
          <w:u w:val="single"/>
        </w:rPr>
        <w:t xml:space="preserve"> </w:t>
      </w:r>
      <w:r>
        <w:rPr>
          <w:rFonts w:hint="eastAsia" w:ascii="宋体" w:hAnsi="宋体" w:eastAsia="宋体" w:cs="宋体"/>
          <w:sz w:val="24"/>
          <w:szCs w:val="24"/>
        </w:rPr>
        <w:t>；</w:t>
      </w:r>
    </w:p>
    <w:p w14:paraId="1D098568">
      <w:pPr>
        <w:spacing w:line="360" w:lineRule="auto"/>
        <w:ind w:firstLine="480" w:firstLineChars="200"/>
        <w:rPr>
          <w:rFonts w:ascii="宋体" w:hAnsi="宋体"/>
          <w:sz w:val="24"/>
          <w:szCs w:val="24"/>
        </w:rPr>
      </w:pPr>
      <w:r>
        <w:rPr>
          <w:rFonts w:hint="eastAsia" w:ascii="宋体" w:hAnsi="宋体" w:eastAsia="宋体" w:cs="宋体"/>
          <w:sz w:val="24"/>
          <w:szCs w:val="24"/>
        </w:rPr>
        <w:t>资质类别和等级：</w:t>
      </w:r>
      <w:r>
        <w:rPr>
          <w:rFonts w:hint="eastAsia" w:ascii="宋体" w:hAnsi="宋体" w:cs="仿宋_GB2312"/>
          <w:sz w:val="24"/>
          <w:szCs w:val="24"/>
          <w:u w:val="single"/>
        </w:rPr>
        <w:t>\ </w:t>
      </w:r>
      <w:r>
        <w:rPr>
          <w:rFonts w:hint="eastAsia" w:ascii="宋体" w:hAnsi="宋体" w:eastAsia="宋体" w:cs="宋体"/>
          <w:sz w:val="24"/>
          <w:szCs w:val="24"/>
        </w:rPr>
        <w:t>；</w:t>
      </w:r>
    </w:p>
    <w:p w14:paraId="30392FC4">
      <w:pPr>
        <w:spacing w:line="360" w:lineRule="auto"/>
        <w:ind w:firstLine="480" w:firstLineChars="200"/>
        <w:rPr>
          <w:rFonts w:ascii="宋体" w:hAnsi="宋体"/>
          <w:sz w:val="24"/>
          <w:szCs w:val="24"/>
        </w:rPr>
      </w:pPr>
      <w:r>
        <w:rPr>
          <w:rFonts w:hint="eastAsia" w:ascii="宋体" w:hAnsi="宋体" w:eastAsia="宋体" w:cs="宋体"/>
          <w:sz w:val="24"/>
          <w:szCs w:val="24"/>
        </w:rPr>
        <w:t>联系电话：</w:t>
      </w:r>
      <w:r>
        <w:rPr>
          <w:rFonts w:hint="eastAsia" w:ascii="宋体" w:hAnsi="宋体" w:cs="仿宋_GB2312"/>
          <w:sz w:val="24"/>
          <w:szCs w:val="24"/>
          <w:u w:val="single"/>
        </w:rPr>
        <w:t>\ </w:t>
      </w:r>
      <w:r>
        <w:rPr>
          <w:rFonts w:hint="eastAsia" w:ascii="宋体" w:hAnsi="宋体" w:eastAsia="宋体" w:cs="宋体"/>
          <w:sz w:val="24"/>
          <w:szCs w:val="24"/>
        </w:rPr>
        <w:t>；</w:t>
      </w:r>
    </w:p>
    <w:p w14:paraId="006CE7AC">
      <w:pPr>
        <w:spacing w:line="360" w:lineRule="auto"/>
        <w:ind w:firstLine="480" w:firstLineChars="200"/>
        <w:rPr>
          <w:rFonts w:ascii="宋体" w:hAnsi="宋体"/>
          <w:sz w:val="24"/>
          <w:szCs w:val="24"/>
        </w:rPr>
      </w:pPr>
      <w:r>
        <w:rPr>
          <w:rFonts w:hint="eastAsia" w:ascii="宋体" w:hAnsi="宋体" w:eastAsia="宋体" w:cs="宋体"/>
          <w:sz w:val="24"/>
          <w:szCs w:val="24"/>
        </w:rPr>
        <w:t>电子信箱：</w:t>
      </w:r>
      <w:r>
        <w:rPr>
          <w:rFonts w:hint="eastAsia" w:ascii="宋体" w:hAnsi="宋体" w:cs="仿宋_GB2312"/>
          <w:sz w:val="24"/>
          <w:szCs w:val="24"/>
          <w:u w:val="single"/>
        </w:rPr>
        <w:t xml:space="preserve">\ </w:t>
      </w:r>
      <w:r>
        <w:rPr>
          <w:rFonts w:hint="eastAsia" w:ascii="宋体" w:hAnsi="宋体"/>
          <w:sz w:val="24"/>
          <w:szCs w:val="24"/>
          <w:u w:val="single"/>
        </w:rPr>
        <w:t xml:space="preserve"> </w:t>
      </w:r>
      <w:r>
        <w:rPr>
          <w:rFonts w:hint="eastAsia" w:ascii="宋体" w:hAnsi="宋体" w:eastAsia="宋体" w:cs="宋体"/>
          <w:sz w:val="24"/>
          <w:szCs w:val="24"/>
        </w:rPr>
        <w:t>；</w:t>
      </w:r>
    </w:p>
    <w:p w14:paraId="385BA4D1">
      <w:pPr>
        <w:spacing w:line="360" w:lineRule="auto"/>
        <w:ind w:firstLine="480" w:firstLineChars="200"/>
        <w:rPr>
          <w:rFonts w:ascii="宋体" w:hAnsi="宋体"/>
          <w:sz w:val="24"/>
          <w:szCs w:val="24"/>
        </w:rPr>
      </w:pPr>
      <w:r>
        <w:rPr>
          <w:rFonts w:hint="eastAsia" w:ascii="宋体" w:hAnsi="宋体" w:eastAsia="宋体" w:cs="宋体"/>
          <w:sz w:val="24"/>
          <w:szCs w:val="24"/>
        </w:rPr>
        <w:t>通信地址：</w:t>
      </w:r>
      <w:r>
        <w:rPr>
          <w:rFonts w:hint="eastAsia" w:ascii="宋体" w:hAnsi="宋体" w:cs="仿宋_GB2312"/>
          <w:sz w:val="24"/>
          <w:szCs w:val="24"/>
          <w:u w:val="single"/>
        </w:rPr>
        <w:t>\</w:t>
      </w:r>
      <w:r>
        <w:rPr>
          <w:rFonts w:hint="eastAsia" w:ascii="宋体" w:hAnsi="宋体" w:eastAsia="宋体" w:cs="宋体"/>
          <w:sz w:val="24"/>
          <w:szCs w:val="24"/>
        </w:rPr>
        <w:t>。</w:t>
      </w:r>
    </w:p>
    <w:p w14:paraId="78DC2843">
      <w:pPr>
        <w:spacing w:line="360" w:lineRule="auto"/>
        <w:ind w:firstLine="480" w:firstLineChars="200"/>
        <w:rPr>
          <w:rFonts w:ascii="宋体" w:hAnsi="宋体"/>
          <w:sz w:val="24"/>
          <w:szCs w:val="24"/>
        </w:rPr>
      </w:pPr>
      <w:r>
        <w:rPr>
          <w:rFonts w:hint="eastAsia" w:ascii="宋体" w:hAnsi="宋体"/>
          <w:sz w:val="24"/>
          <w:szCs w:val="24"/>
        </w:rPr>
        <w:t>1.3</w:t>
      </w:r>
      <w:r>
        <w:rPr>
          <w:rFonts w:hint="eastAsia" w:ascii="宋体" w:hAnsi="宋体" w:eastAsia="宋体" w:cs="宋体"/>
          <w:sz w:val="24"/>
          <w:szCs w:val="24"/>
        </w:rPr>
        <w:t>法律</w:t>
      </w:r>
      <w:r>
        <w:rPr>
          <w:rFonts w:hint="eastAsia" w:ascii="宋体" w:hAnsi="宋体"/>
          <w:sz w:val="24"/>
          <w:szCs w:val="24"/>
        </w:rPr>
        <w:t xml:space="preserve"> </w:t>
      </w:r>
    </w:p>
    <w:p w14:paraId="3DFD484E">
      <w:pPr>
        <w:spacing w:line="360" w:lineRule="auto"/>
        <w:ind w:firstLine="480" w:firstLineChars="200"/>
        <w:rPr>
          <w:rFonts w:ascii="宋体" w:hAnsi="宋体"/>
          <w:sz w:val="24"/>
          <w:szCs w:val="24"/>
        </w:rPr>
      </w:pPr>
      <w:r>
        <w:rPr>
          <w:rFonts w:hint="eastAsia" w:ascii="宋体" w:hAnsi="宋体" w:eastAsia="宋体" w:cs="宋体"/>
          <w:sz w:val="24"/>
          <w:szCs w:val="24"/>
          <w:u w:val="single"/>
        </w:rPr>
        <w:t>适用于合同的其他规范性文件：执行现行的国家法律法规，遵守省、市的地方法规和有关部门的规章、规定</w:t>
      </w:r>
      <w:r>
        <w:rPr>
          <w:rFonts w:hint="eastAsia" w:ascii="宋体" w:hAnsi="宋体" w:eastAsia="宋体" w:cs="宋体"/>
          <w:sz w:val="24"/>
          <w:szCs w:val="24"/>
        </w:rPr>
        <w:t>。</w:t>
      </w:r>
    </w:p>
    <w:p w14:paraId="7E402D1C">
      <w:pPr>
        <w:spacing w:line="360" w:lineRule="auto"/>
        <w:ind w:firstLine="480" w:firstLineChars="200"/>
        <w:rPr>
          <w:rFonts w:ascii="宋体" w:hAnsi="宋体"/>
          <w:sz w:val="24"/>
          <w:szCs w:val="24"/>
        </w:rPr>
      </w:pPr>
      <w:r>
        <w:rPr>
          <w:rFonts w:hint="eastAsia" w:ascii="宋体" w:hAnsi="宋体"/>
          <w:sz w:val="24"/>
          <w:szCs w:val="24"/>
        </w:rPr>
        <w:t xml:space="preserve">1.4 </w:t>
      </w:r>
      <w:r>
        <w:rPr>
          <w:rFonts w:hint="eastAsia" w:ascii="宋体" w:hAnsi="宋体" w:eastAsia="宋体" w:cs="宋体"/>
          <w:sz w:val="24"/>
          <w:szCs w:val="24"/>
        </w:rPr>
        <w:t>标准和规范</w:t>
      </w:r>
    </w:p>
    <w:p w14:paraId="535B34D0">
      <w:pPr>
        <w:spacing w:line="360" w:lineRule="auto"/>
        <w:ind w:firstLine="480" w:firstLineChars="200"/>
        <w:rPr>
          <w:rFonts w:ascii="宋体" w:hAnsi="宋体"/>
          <w:sz w:val="24"/>
          <w:szCs w:val="24"/>
        </w:rPr>
      </w:pPr>
      <w:r>
        <w:rPr>
          <w:rFonts w:hint="eastAsia" w:ascii="宋体" w:hAnsi="宋体"/>
          <w:sz w:val="24"/>
          <w:szCs w:val="24"/>
        </w:rPr>
        <w:t>1.4.1</w:t>
      </w:r>
      <w:r>
        <w:rPr>
          <w:rFonts w:hint="eastAsia" w:ascii="宋体" w:hAnsi="宋体" w:eastAsia="宋体" w:cs="宋体"/>
          <w:sz w:val="24"/>
          <w:szCs w:val="24"/>
        </w:rPr>
        <w:t>适用于工程的标准规范包括：</w:t>
      </w:r>
      <w:r>
        <w:rPr>
          <w:rFonts w:hint="eastAsia" w:ascii="宋体" w:hAnsi="宋体" w:eastAsia="宋体" w:cs="宋体"/>
          <w:sz w:val="24"/>
          <w:szCs w:val="24"/>
          <w:u w:val="single"/>
        </w:rPr>
        <w:t>执行国家、省市现行的市政建设工程施工及验收规范和施工技术标准、建设工程施工操作规程、建设工程质量管理条例、工程建设标准强制性条文、建筑施工安全检查标准、建筑工程质量检验评定标准、建筑安装工程质量检验评定统一标准以及有关建筑质量、安全施工、建筑材料备案证制度等有关文件、规定。</w:t>
      </w:r>
    </w:p>
    <w:p w14:paraId="0452A58C">
      <w:pPr>
        <w:spacing w:line="360" w:lineRule="auto"/>
        <w:ind w:firstLine="480" w:firstLineChars="200"/>
        <w:rPr>
          <w:rFonts w:ascii="宋体" w:hAnsi="宋体"/>
          <w:sz w:val="24"/>
          <w:szCs w:val="24"/>
        </w:rPr>
      </w:pPr>
      <w:r>
        <w:rPr>
          <w:rFonts w:hint="eastAsia" w:ascii="宋体" w:hAnsi="宋体"/>
          <w:sz w:val="24"/>
          <w:szCs w:val="24"/>
        </w:rPr>
        <w:t xml:space="preserve">1.5 </w:t>
      </w:r>
      <w:r>
        <w:rPr>
          <w:rFonts w:hint="eastAsia" w:ascii="宋体" w:hAnsi="宋体" w:eastAsia="宋体" w:cs="宋体"/>
          <w:sz w:val="24"/>
          <w:szCs w:val="24"/>
        </w:rPr>
        <w:t>合同文件的优先顺序</w:t>
      </w:r>
    </w:p>
    <w:p w14:paraId="3A8C8A06">
      <w:pPr>
        <w:spacing w:line="360" w:lineRule="auto"/>
        <w:ind w:firstLine="480" w:firstLineChars="200"/>
        <w:rPr>
          <w:rFonts w:ascii="宋体" w:hAnsi="宋体"/>
          <w:u w:val="single"/>
        </w:rPr>
      </w:pPr>
      <w:r>
        <w:rPr>
          <w:rFonts w:hint="eastAsia" w:ascii="宋体" w:hAnsi="宋体" w:eastAsia="宋体" w:cs="宋体"/>
          <w:sz w:val="24"/>
          <w:szCs w:val="24"/>
        </w:rPr>
        <w:t>合同文件组成及优先顺序为：</w:t>
      </w:r>
      <w:r>
        <w:rPr>
          <w:rFonts w:hint="eastAsia" w:ascii="宋体" w:hAnsi="宋体" w:eastAsia="宋体" w:cs="宋体"/>
          <w:sz w:val="24"/>
          <w:szCs w:val="24"/>
          <w:u w:val="single"/>
        </w:rPr>
        <w:t>执行《通用条款》第</w:t>
      </w:r>
      <w:r>
        <w:rPr>
          <w:rFonts w:hint="eastAsia" w:ascii="宋体" w:hAnsi="宋体"/>
          <w:sz w:val="24"/>
          <w:szCs w:val="24"/>
          <w:u w:val="single"/>
        </w:rPr>
        <w:t>1.5</w:t>
      </w:r>
      <w:r>
        <w:rPr>
          <w:rFonts w:hint="eastAsia" w:ascii="宋体" w:hAnsi="宋体" w:eastAsia="宋体" w:cs="宋体"/>
          <w:sz w:val="24"/>
          <w:szCs w:val="24"/>
          <w:u w:val="single"/>
        </w:rPr>
        <w:t>条。</w:t>
      </w:r>
    </w:p>
    <w:p w14:paraId="6CBCDD87">
      <w:pPr>
        <w:spacing w:line="360" w:lineRule="auto"/>
        <w:ind w:firstLine="480" w:firstLineChars="200"/>
        <w:rPr>
          <w:rFonts w:ascii="宋体" w:hAnsi="宋体"/>
          <w:kern w:val="2"/>
          <w:sz w:val="24"/>
          <w:szCs w:val="24"/>
        </w:rPr>
      </w:pPr>
      <w:r>
        <w:rPr>
          <w:rFonts w:hint="eastAsia" w:ascii="宋体" w:hAnsi="宋体"/>
          <w:sz w:val="24"/>
          <w:szCs w:val="24"/>
        </w:rPr>
        <w:t xml:space="preserve">1.6 </w:t>
      </w:r>
      <w:r>
        <w:rPr>
          <w:rFonts w:hint="eastAsia" w:ascii="宋体" w:hAnsi="宋体" w:eastAsia="宋体" w:cs="宋体"/>
          <w:sz w:val="24"/>
          <w:szCs w:val="24"/>
        </w:rPr>
        <w:t>图纸和供应商文件</w:t>
      </w:r>
      <w:r>
        <w:rPr>
          <w:rFonts w:hint="eastAsia" w:ascii="宋体" w:hAnsi="宋体"/>
          <w:sz w:val="24"/>
          <w:szCs w:val="24"/>
        </w:rPr>
        <w:tab/>
      </w:r>
    </w:p>
    <w:p w14:paraId="33453479">
      <w:pPr>
        <w:spacing w:line="360" w:lineRule="auto"/>
        <w:ind w:firstLine="480" w:firstLineChars="200"/>
        <w:rPr>
          <w:rFonts w:ascii="宋体" w:hAnsi="宋体"/>
          <w:sz w:val="24"/>
          <w:szCs w:val="24"/>
        </w:rPr>
      </w:pPr>
      <w:r>
        <w:rPr>
          <w:rFonts w:hint="eastAsia" w:ascii="宋体" w:hAnsi="宋体"/>
          <w:sz w:val="24"/>
          <w:szCs w:val="24"/>
        </w:rPr>
        <w:t xml:space="preserve">1.6.1 </w:t>
      </w:r>
      <w:r>
        <w:rPr>
          <w:rFonts w:hint="eastAsia" w:ascii="宋体" w:hAnsi="宋体" w:eastAsia="宋体" w:cs="宋体"/>
          <w:sz w:val="24"/>
          <w:szCs w:val="24"/>
        </w:rPr>
        <w:t>图纸的提供</w:t>
      </w:r>
    </w:p>
    <w:p w14:paraId="46065BFE">
      <w:pPr>
        <w:spacing w:line="360" w:lineRule="auto"/>
        <w:ind w:firstLine="480" w:firstLineChars="200"/>
        <w:rPr>
          <w:rFonts w:ascii="宋体" w:hAnsi="宋体"/>
          <w:sz w:val="24"/>
          <w:szCs w:val="24"/>
        </w:rPr>
      </w:pPr>
      <w:r>
        <w:rPr>
          <w:rFonts w:hint="eastAsia" w:ascii="宋体" w:hAnsi="宋体" w:eastAsia="宋体" w:cs="宋体"/>
          <w:sz w:val="24"/>
          <w:szCs w:val="24"/>
        </w:rPr>
        <w:t>采购人向供应商提供图纸的期限：</w:t>
      </w:r>
      <w:r>
        <w:rPr>
          <w:rFonts w:hint="eastAsia" w:ascii="宋体" w:hAnsi="宋体" w:eastAsia="宋体" w:cs="宋体"/>
          <w:sz w:val="24"/>
          <w:szCs w:val="24"/>
          <w:u w:val="single"/>
        </w:rPr>
        <w:t>开工前</w:t>
      </w:r>
      <w:r>
        <w:rPr>
          <w:rFonts w:hint="eastAsia" w:ascii="宋体" w:hAnsi="宋体" w:eastAsia="宋体" w:cs="宋体"/>
          <w:sz w:val="24"/>
          <w:szCs w:val="24"/>
        </w:rPr>
        <w:t>；</w:t>
      </w:r>
    </w:p>
    <w:p w14:paraId="2F25999C">
      <w:pPr>
        <w:spacing w:line="360" w:lineRule="auto"/>
        <w:ind w:firstLine="480" w:firstLineChars="200"/>
        <w:rPr>
          <w:rFonts w:ascii="宋体" w:hAnsi="宋体"/>
          <w:sz w:val="24"/>
          <w:szCs w:val="24"/>
        </w:rPr>
      </w:pPr>
      <w:r>
        <w:rPr>
          <w:rFonts w:hint="eastAsia" w:ascii="宋体" w:hAnsi="宋体" w:eastAsia="宋体" w:cs="宋体"/>
          <w:sz w:val="24"/>
          <w:szCs w:val="24"/>
        </w:rPr>
        <w:t>采购人向供应商提供图纸的数量：</w:t>
      </w:r>
      <w:r>
        <w:rPr>
          <w:rFonts w:ascii="宋体" w:hAnsi="宋体"/>
          <w:sz w:val="24"/>
          <w:szCs w:val="24"/>
          <w:u w:val="single"/>
        </w:rPr>
        <w:t xml:space="preserve">     </w:t>
      </w:r>
      <w:r>
        <w:rPr>
          <w:rFonts w:hint="eastAsia" w:ascii="宋体" w:hAnsi="宋体" w:eastAsia="宋体" w:cs="宋体"/>
          <w:sz w:val="24"/>
          <w:szCs w:val="24"/>
          <w:u w:val="single"/>
        </w:rPr>
        <w:t>套</w:t>
      </w:r>
      <w:r>
        <w:rPr>
          <w:rFonts w:hint="eastAsia" w:ascii="宋体" w:hAnsi="宋体" w:eastAsia="宋体" w:cs="宋体"/>
          <w:sz w:val="24"/>
          <w:szCs w:val="24"/>
        </w:rPr>
        <w:t>；</w:t>
      </w:r>
    </w:p>
    <w:p w14:paraId="0C60753A">
      <w:pPr>
        <w:spacing w:line="360" w:lineRule="auto"/>
        <w:ind w:firstLine="480" w:firstLineChars="200"/>
        <w:rPr>
          <w:rFonts w:ascii="宋体" w:hAnsi="宋体"/>
          <w:sz w:val="24"/>
          <w:szCs w:val="24"/>
        </w:rPr>
      </w:pPr>
      <w:r>
        <w:rPr>
          <w:rFonts w:hint="eastAsia" w:ascii="宋体" w:hAnsi="宋体" w:eastAsia="宋体" w:cs="宋体"/>
          <w:sz w:val="24"/>
          <w:szCs w:val="24"/>
        </w:rPr>
        <w:t>采购人向供应商提供图纸的内容：</w:t>
      </w:r>
      <w:r>
        <w:rPr>
          <w:rFonts w:hint="eastAsia" w:ascii="宋体" w:hAnsi="宋体" w:eastAsia="宋体" w:cs="宋体"/>
          <w:sz w:val="24"/>
          <w:szCs w:val="24"/>
          <w:u w:val="single"/>
        </w:rPr>
        <w:t>施工图纸</w:t>
      </w:r>
      <w:r>
        <w:rPr>
          <w:rFonts w:hint="eastAsia" w:ascii="宋体" w:hAnsi="宋体" w:eastAsia="宋体" w:cs="宋体"/>
          <w:sz w:val="24"/>
          <w:szCs w:val="24"/>
        </w:rPr>
        <w:t>。</w:t>
      </w:r>
    </w:p>
    <w:p w14:paraId="652A2EEA">
      <w:pPr>
        <w:spacing w:line="360" w:lineRule="auto"/>
        <w:ind w:firstLine="480" w:firstLineChars="200"/>
        <w:rPr>
          <w:rFonts w:ascii="宋体" w:hAnsi="宋体"/>
          <w:sz w:val="24"/>
          <w:szCs w:val="24"/>
        </w:rPr>
      </w:pPr>
      <w:r>
        <w:rPr>
          <w:rFonts w:hint="eastAsia" w:ascii="宋体" w:hAnsi="宋体"/>
          <w:sz w:val="24"/>
          <w:szCs w:val="24"/>
        </w:rPr>
        <w:t xml:space="preserve">1.7 </w:t>
      </w:r>
      <w:r>
        <w:rPr>
          <w:rFonts w:hint="eastAsia" w:ascii="宋体" w:hAnsi="宋体" w:eastAsia="宋体" w:cs="宋体"/>
          <w:sz w:val="24"/>
          <w:szCs w:val="24"/>
        </w:rPr>
        <w:t>联络</w:t>
      </w:r>
    </w:p>
    <w:p w14:paraId="292722A1">
      <w:pPr>
        <w:spacing w:line="360" w:lineRule="auto"/>
        <w:ind w:firstLine="480" w:firstLineChars="200"/>
        <w:rPr>
          <w:rFonts w:ascii="宋体" w:hAnsi="宋体"/>
          <w:sz w:val="24"/>
          <w:szCs w:val="24"/>
        </w:rPr>
      </w:pPr>
      <w:r>
        <w:rPr>
          <w:rFonts w:hint="eastAsia" w:ascii="宋体" w:hAnsi="宋体"/>
          <w:sz w:val="24"/>
          <w:szCs w:val="24"/>
        </w:rPr>
        <w:t>1.7.1</w:t>
      </w:r>
      <w:r>
        <w:rPr>
          <w:rFonts w:hint="eastAsia" w:ascii="宋体" w:hAnsi="宋体" w:eastAsia="宋体" w:cs="宋体"/>
          <w:sz w:val="24"/>
          <w:szCs w:val="24"/>
        </w:rPr>
        <w:t>采购人和供应商应当在</w:t>
      </w:r>
      <w:r>
        <w:rPr>
          <w:rFonts w:hint="eastAsia" w:ascii="宋体" w:hAnsi="宋体"/>
          <w:sz w:val="24"/>
          <w:szCs w:val="24"/>
          <w:u w:val="single"/>
        </w:rPr>
        <w:t>3</w:t>
      </w:r>
      <w:r>
        <w:rPr>
          <w:rFonts w:hint="eastAsia" w:ascii="宋体" w:hAnsi="宋体" w:eastAsia="宋体" w:cs="宋体"/>
          <w:sz w:val="24"/>
          <w:szCs w:val="24"/>
        </w:rPr>
        <w:t>天内将与合同有关的通知、批准、证明、证书、指示、指令、要求、请求、同意、意见、确定和决定等书面函件送达对方当事人。</w:t>
      </w:r>
    </w:p>
    <w:p w14:paraId="3F3341BB">
      <w:pPr>
        <w:spacing w:line="360" w:lineRule="auto"/>
        <w:ind w:firstLine="480" w:firstLineChars="200"/>
        <w:rPr>
          <w:rFonts w:ascii="宋体" w:hAnsi="宋体"/>
          <w:sz w:val="24"/>
          <w:szCs w:val="24"/>
        </w:rPr>
      </w:pPr>
      <w:r>
        <w:rPr>
          <w:rFonts w:hint="eastAsia" w:ascii="宋体" w:hAnsi="宋体"/>
          <w:sz w:val="24"/>
          <w:szCs w:val="24"/>
        </w:rPr>
        <w:t xml:space="preserve">1.7.2 </w:t>
      </w:r>
      <w:r>
        <w:rPr>
          <w:rFonts w:hint="eastAsia" w:ascii="宋体" w:hAnsi="宋体" w:eastAsia="宋体" w:cs="宋体"/>
          <w:sz w:val="24"/>
          <w:szCs w:val="24"/>
        </w:rPr>
        <w:t>采购人接收文件的地点：</w:t>
      </w:r>
      <w:r>
        <w:rPr>
          <w:rFonts w:hint="eastAsia" w:ascii="宋体" w:hAnsi="宋体" w:cs="仿宋_GB2312"/>
          <w:sz w:val="24"/>
          <w:szCs w:val="24"/>
          <w:u w:val="single"/>
        </w:rPr>
        <w:t></w:t>
      </w:r>
      <w:r>
        <w:rPr>
          <w:rFonts w:hint="eastAsia" w:ascii="宋体" w:hAnsi="宋体" w:eastAsia="宋体" w:cs="宋体"/>
          <w:sz w:val="24"/>
          <w:szCs w:val="24"/>
          <w:u w:val="single"/>
        </w:rPr>
        <w:t>甲方指定地点</w:t>
      </w:r>
      <w:r>
        <w:rPr>
          <w:rFonts w:hint="eastAsia" w:ascii="宋体" w:hAnsi="宋体" w:eastAsia="宋体" w:cs="宋体"/>
          <w:sz w:val="24"/>
          <w:szCs w:val="24"/>
        </w:rPr>
        <w:t>；</w:t>
      </w:r>
    </w:p>
    <w:p w14:paraId="3B024EEF">
      <w:pPr>
        <w:spacing w:line="360" w:lineRule="auto"/>
        <w:ind w:firstLine="480" w:firstLineChars="200"/>
        <w:rPr>
          <w:rFonts w:ascii="宋体" w:hAnsi="宋体"/>
          <w:sz w:val="24"/>
          <w:szCs w:val="24"/>
        </w:rPr>
      </w:pPr>
      <w:r>
        <w:rPr>
          <w:rFonts w:hint="eastAsia" w:ascii="宋体" w:hAnsi="宋体" w:eastAsia="宋体" w:cs="宋体"/>
          <w:sz w:val="24"/>
          <w:szCs w:val="24"/>
        </w:rPr>
        <w:t>采购人指定的接收人为：</w:t>
      </w:r>
      <w:r>
        <w:rPr>
          <w:rFonts w:hint="eastAsia" w:ascii="宋体" w:hAnsi="宋体" w:eastAsia="宋体" w:cs="宋体"/>
          <w:sz w:val="24"/>
          <w:szCs w:val="24"/>
          <w:u w:val="single"/>
        </w:rPr>
        <w:t>业主派驻现场代表。</w:t>
      </w:r>
    </w:p>
    <w:p w14:paraId="17C842B4">
      <w:pPr>
        <w:spacing w:line="360" w:lineRule="auto"/>
        <w:ind w:firstLine="480" w:firstLineChars="200"/>
        <w:rPr>
          <w:rFonts w:ascii="宋体" w:hAnsi="宋体"/>
          <w:sz w:val="24"/>
          <w:szCs w:val="24"/>
        </w:rPr>
      </w:pPr>
      <w:r>
        <w:rPr>
          <w:rFonts w:hint="eastAsia" w:ascii="宋体" w:hAnsi="宋体" w:eastAsia="宋体" w:cs="宋体"/>
          <w:sz w:val="24"/>
          <w:szCs w:val="24"/>
        </w:rPr>
        <w:t>供应商接收文件的地点：</w:t>
      </w:r>
      <w:r>
        <w:rPr>
          <w:rFonts w:hint="eastAsia" w:ascii="宋体" w:hAnsi="宋体" w:eastAsia="宋体" w:cs="宋体"/>
          <w:sz w:val="24"/>
          <w:szCs w:val="24"/>
          <w:u w:val="single"/>
        </w:rPr>
        <w:t>供应商施工现场项目部；</w:t>
      </w:r>
    </w:p>
    <w:p w14:paraId="79A8D1AE">
      <w:pPr>
        <w:spacing w:line="360" w:lineRule="auto"/>
        <w:ind w:firstLine="480" w:firstLineChars="200"/>
        <w:rPr>
          <w:rFonts w:ascii="宋体" w:hAnsi="宋体"/>
          <w:sz w:val="24"/>
          <w:szCs w:val="24"/>
        </w:rPr>
      </w:pPr>
      <w:r>
        <w:rPr>
          <w:rFonts w:hint="eastAsia" w:ascii="宋体" w:hAnsi="宋体" w:eastAsia="宋体" w:cs="宋体"/>
          <w:sz w:val="24"/>
          <w:szCs w:val="24"/>
        </w:rPr>
        <w:t>供应商指定的接收人为：</w:t>
      </w:r>
      <w:r>
        <w:rPr>
          <w:rFonts w:hint="eastAsia" w:ascii="宋体" w:hAnsi="宋体" w:eastAsia="宋体" w:cs="宋体"/>
          <w:sz w:val="24"/>
          <w:szCs w:val="24"/>
          <w:u w:val="single"/>
        </w:rPr>
        <w:t>项目经理。</w:t>
      </w:r>
    </w:p>
    <w:p w14:paraId="6A5AD2BF">
      <w:pPr>
        <w:spacing w:line="360" w:lineRule="auto"/>
        <w:ind w:firstLine="480" w:firstLineChars="200"/>
        <w:rPr>
          <w:rFonts w:ascii="宋体" w:hAnsi="宋体"/>
          <w:sz w:val="24"/>
          <w:szCs w:val="24"/>
          <w:u w:val="single"/>
        </w:rPr>
      </w:pPr>
      <w:r>
        <w:rPr>
          <w:rFonts w:hint="eastAsia" w:ascii="宋体" w:hAnsi="宋体" w:eastAsia="宋体" w:cs="宋体"/>
          <w:sz w:val="24"/>
          <w:szCs w:val="24"/>
        </w:rPr>
        <w:t>监理人接收文件的地点：</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sz w:val="24"/>
          <w:szCs w:val="24"/>
          <w:u w:val="single"/>
        </w:rPr>
        <w:t>\</w:t>
      </w:r>
      <w:r>
        <w:rPr>
          <w:rFonts w:ascii="宋体" w:hAnsi="宋体"/>
          <w:sz w:val="24"/>
          <w:szCs w:val="24"/>
          <w:u w:val="single"/>
        </w:rPr>
        <w:t xml:space="preserve">     </w:t>
      </w:r>
    </w:p>
    <w:p w14:paraId="44E468EB">
      <w:pPr>
        <w:spacing w:line="360" w:lineRule="auto"/>
        <w:ind w:firstLine="480" w:firstLineChars="200"/>
        <w:rPr>
          <w:rFonts w:ascii="宋体" w:hAnsi="宋体"/>
          <w:sz w:val="24"/>
          <w:szCs w:val="24"/>
          <w:u w:val="single"/>
        </w:rPr>
      </w:pPr>
      <w:r>
        <w:rPr>
          <w:rFonts w:hint="eastAsia" w:ascii="宋体" w:hAnsi="宋体" w:eastAsia="宋体" w:cs="宋体"/>
          <w:sz w:val="24"/>
          <w:szCs w:val="24"/>
        </w:rPr>
        <w:t>监理人指定的接收人为：</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sz w:val="24"/>
          <w:szCs w:val="24"/>
          <w:u w:val="single"/>
        </w:rPr>
        <w:t>\</w:t>
      </w:r>
      <w:r>
        <w:rPr>
          <w:rFonts w:ascii="宋体" w:hAnsi="宋体"/>
          <w:sz w:val="24"/>
          <w:szCs w:val="24"/>
          <w:u w:val="single"/>
        </w:rPr>
        <w:t xml:space="preserve">     </w:t>
      </w:r>
    </w:p>
    <w:p w14:paraId="14D2E651">
      <w:pPr>
        <w:spacing w:line="360" w:lineRule="auto"/>
        <w:ind w:firstLine="480" w:firstLineChars="200"/>
        <w:rPr>
          <w:rFonts w:ascii="宋体" w:hAnsi="宋体"/>
          <w:sz w:val="24"/>
          <w:szCs w:val="24"/>
        </w:rPr>
      </w:pPr>
      <w:r>
        <w:rPr>
          <w:rFonts w:hint="eastAsia" w:ascii="宋体" w:hAnsi="宋体"/>
          <w:sz w:val="24"/>
          <w:szCs w:val="24"/>
        </w:rPr>
        <w:t xml:space="preserve">1.11 </w:t>
      </w:r>
      <w:r>
        <w:rPr>
          <w:rFonts w:hint="eastAsia" w:ascii="宋体" w:hAnsi="宋体" w:eastAsia="宋体" w:cs="宋体"/>
          <w:sz w:val="24"/>
          <w:szCs w:val="24"/>
        </w:rPr>
        <w:t>知识产权</w:t>
      </w:r>
    </w:p>
    <w:p w14:paraId="76C4DF26">
      <w:pPr>
        <w:spacing w:line="360" w:lineRule="auto"/>
        <w:ind w:firstLine="480" w:firstLineChars="200"/>
        <w:rPr>
          <w:rFonts w:ascii="宋体" w:hAnsi="宋体"/>
          <w:sz w:val="24"/>
          <w:szCs w:val="24"/>
        </w:rPr>
      </w:pPr>
      <w:r>
        <w:rPr>
          <w:rFonts w:hint="eastAsia" w:ascii="宋体" w:hAnsi="宋体"/>
          <w:sz w:val="24"/>
          <w:szCs w:val="24"/>
        </w:rPr>
        <w:t>1.11.1</w:t>
      </w:r>
      <w:r>
        <w:rPr>
          <w:rFonts w:hint="eastAsia" w:ascii="宋体" w:hAnsi="宋体" w:eastAsia="宋体" w:cs="宋体"/>
          <w:sz w:val="24"/>
          <w:szCs w:val="24"/>
        </w:rPr>
        <w:t>关于采购人提供给供应商的图纸、采购人为实施工程自行编制或委托编制的技术规范以及反映采购人关于合同要求或其他类似性质的文件的著作权的归属：</w:t>
      </w:r>
      <w:r>
        <w:rPr>
          <w:rFonts w:hint="eastAsia" w:ascii="宋体" w:hAnsi="宋体" w:eastAsia="宋体" w:cs="宋体"/>
          <w:sz w:val="24"/>
          <w:szCs w:val="24"/>
          <w:u w:val="single"/>
        </w:rPr>
        <w:t>属于采购人</w:t>
      </w:r>
      <w:r>
        <w:rPr>
          <w:rFonts w:hint="eastAsia" w:ascii="宋体" w:hAnsi="宋体" w:eastAsia="宋体" w:cs="宋体"/>
          <w:sz w:val="24"/>
          <w:szCs w:val="24"/>
        </w:rPr>
        <w:t>。</w:t>
      </w:r>
    </w:p>
    <w:p w14:paraId="6793ADA1">
      <w:pPr>
        <w:spacing w:line="360" w:lineRule="auto"/>
        <w:ind w:firstLine="480" w:firstLineChars="200"/>
        <w:rPr>
          <w:rFonts w:ascii="宋体" w:hAnsi="宋体"/>
          <w:sz w:val="24"/>
          <w:szCs w:val="24"/>
        </w:rPr>
      </w:pPr>
      <w:r>
        <w:rPr>
          <w:rFonts w:hint="eastAsia" w:ascii="宋体" w:hAnsi="宋体" w:eastAsia="宋体" w:cs="宋体"/>
          <w:sz w:val="24"/>
          <w:szCs w:val="24"/>
        </w:rPr>
        <w:t>关于采购人提供的上述文件的使用限制的要求：</w:t>
      </w:r>
      <w:r>
        <w:rPr>
          <w:rFonts w:hint="eastAsia" w:ascii="宋体" w:hAnsi="宋体" w:eastAsia="宋体" w:cs="宋体"/>
          <w:sz w:val="24"/>
          <w:szCs w:val="24"/>
          <w:u w:val="single"/>
        </w:rPr>
        <w:t>未经采购人书面同意，供应商不得为了合同以外的目的而复制、使用上述文件或将之提供给任何第三方。</w:t>
      </w:r>
    </w:p>
    <w:p w14:paraId="6454EBE0">
      <w:pPr>
        <w:spacing w:line="360" w:lineRule="auto"/>
        <w:ind w:firstLine="480" w:firstLineChars="200"/>
        <w:rPr>
          <w:rFonts w:ascii="宋体" w:hAnsi="宋体"/>
          <w:bCs/>
          <w:sz w:val="24"/>
          <w:szCs w:val="24"/>
        </w:rPr>
      </w:pPr>
      <w:r>
        <w:rPr>
          <w:rFonts w:hint="eastAsia" w:ascii="宋体" w:hAnsi="宋体"/>
          <w:bCs/>
          <w:sz w:val="24"/>
          <w:szCs w:val="24"/>
        </w:rPr>
        <w:t xml:space="preserve">2. </w:t>
      </w:r>
      <w:r>
        <w:rPr>
          <w:rFonts w:hint="eastAsia" w:ascii="宋体" w:hAnsi="宋体" w:eastAsia="宋体" w:cs="宋体"/>
          <w:bCs/>
          <w:sz w:val="24"/>
          <w:szCs w:val="24"/>
        </w:rPr>
        <w:t>采购人</w:t>
      </w:r>
    </w:p>
    <w:p w14:paraId="7FB521CA">
      <w:pPr>
        <w:spacing w:line="360" w:lineRule="auto"/>
        <w:ind w:firstLine="480" w:firstLineChars="200"/>
        <w:rPr>
          <w:rFonts w:ascii="宋体" w:hAnsi="宋体"/>
          <w:sz w:val="24"/>
          <w:szCs w:val="24"/>
        </w:rPr>
      </w:pPr>
      <w:r>
        <w:rPr>
          <w:rFonts w:hint="eastAsia" w:ascii="宋体" w:hAnsi="宋体"/>
          <w:sz w:val="24"/>
          <w:szCs w:val="24"/>
        </w:rPr>
        <w:t xml:space="preserve">2.2 </w:t>
      </w:r>
      <w:r>
        <w:rPr>
          <w:rFonts w:hint="eastAsia" w:ascii="宋体" w:hAnsi="宋体" w:eastAsia="宋体" w:cs="宋体"/>
          <w:sz w:val="24"/>
          <w:szCs w:val="24"/>
        </w:rPr>
        <w:t>采购人代表</w:t>
      </w:r>
    </w:p>
    <w:p w14:paraId="5F395ABD">
      <w:pPr>
        <w:spacing w:line="360" w:lineRule="auto"/>
        <w:ind w:firstLine="480" w:firstLineChars="200"/>
        <w:rPr>
          <w:rFonts w:ascii="宋体" w:hAnsi="宋体"/>
          <w:sz w:val="24"/>
          <w:szCs w:val="24"/>
        </w:rPr>
      </w:pPr>
      <w:r>
        <w:rPr>
          <w:rFonts w:hint="eastAsia" w:ascii="宋体" w:hAnsi="宋体" w:eastAsia="宋体" w:cs="宋体"/>
          <w:sz w:val="24"/>
          <w:szCs w:val="24"/>
        </w:rPr>
        <w:t>采购人代表：</w:t>
      </w:r>
    </w:p>
    <w:p w14:paraId="0D2FBA75">
      <w:pPr>
        <w:spacing w:line="360" w:lineRule="auto"/>
        <w:ind w:firstLine="480" w:firstLineChars="200"/>
        <w:rPr>
          <w:rFonts w:ascii="宋体" w:hAnsi="宋体"/>
          <w:sz w:val="24"/>
          <w:szCs w:val="24"/>
        </w:rPr>
      </w:pPr>
      <w:r>
        <w:rPr>
          <w:rFonts w:hint="eastAsia" w:ascii="宋体" w:hAnsi="宋体" w:eastAsia="宋体" w:cs="宋体"/>
          <w:sz w:val="24"/>
          <w:szCs w:val="24"/>
        </w:rPr>
        <w:t>姓</w:t>
      </w:r>
      <w:r>
        <w:rPr>
          <w:rFonts w:hint="eastAsia" w:ascii="宋体" w:hAnsi="宋体"/>
          <w:sz w:val="24"/>
          <w:szCs w:val="24"/>
        </w:rPr>
        <w:t xml:space="preserve">    </w:t>
      </w:r>
      <w:r>
        <w:rPr>
          <w:rFonts w:hint="eastAsia" w:ascii="宋体" w:hAnsi="宋体" w:eastAsia="宋体" w:cs="宋体"/>
          <w:sz w:val="24"/>
          <w:szCs w:val="24"/>
        </w:rPr>
        <w:t>名：</w:t>
      </w:r>
      <w:r>
        <w:rPr>
          <w:rFonts w:hint="eastAsia" w:ascii="宋体" w:hAnsi="宋体" w:cs="仿宋_GB2312"/>
          <w:sz w:val="24"/>
          <w:szCs w:val="24"/>
          <w:u w:val="single"/>
        </w:rPr>
        <w:t></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rPr>
        <w:t>；</w:t>
      </w:r>
    </w:p>
    <w:p w14:paraId="444F6C27">
      <w:pPr>
        <w:spacing w:line="360" w:lineRule="auto"/>
        <w:ind w:firstLine="480" w:firstLineChars="200"/>
        <w:rPr>
          <w:rFonts w:ascii="宋体" w:hAnsi="宋体"/>
          <w:sz w:val="24"/>
          <w:szCs w:val="24"/>
        </w:rPr>
      </w:pPr>
      <w:r>
        <w:rPr>
          <w:rFonts w:hint="eastAsia" w:ascii="宋体" w:hAnsi="宋体" w:eastAsia="宋体" w:cs="宋体"/>
          <w:sz w:val="24"/>
          <w:szCs w:val="24"/>
        </w:rPr>
        <w:t>身份证号：</w:t>
      </w:r>
      <w:r>
        <w:rPr>
          <w:rFonts w:hint="eastAsia" w:ascii="宋体" w:hAnsi="宋体" w:cs="仿宋_GB2312"/>
          <w:sz w:val="24"/>
          <w:szCs w:val="24"/>
          <w:u w:val="single"/>
        </w:rPr>
        <w:t></w:t>
      </w:r>
      <w:r>
        <w:rPr>
          <w:rFonts w:ascii="宋体" w:hAnsi="宋体" w:cs="仿宋_GB2312"/>
          <w:sz w:val="24"/>
          <w:szCs w:val="24"/>
          <w:u w:val="single"/>
        </w:rPr>
        <w:t xml:space="preserve">       </w:t>
      </w:r>
      <w:r>
        <w:rPr>
          <w:rFonts w:hint="eastAsia" w:ascii="宋体" w:hAnsi="宋体" w:cs="仿宋_GB2312"/>
          <w:sz w:val="24"/>
          <w:szCs w:val="24"/>
          <w:u w:val="single"/>
        </w:rPr>
        <w:t></w:t>
      </w:r>
      <w:r>
        <w:rPr>
          <w:rFonts w:hint="eastAsia" w:ascii="宋体" w:hAnsi="宋体" w:eastAsia="宋体" w:cs="宋体"/>
          <w:sz w:val="24"/>
          <w:szCs w:val="24"/>
        </w:rPr>
        <w:t>；</w:t>
      </w:r>
    </w:p>
    <w:p w14:paraId="1F077F2C">
      <w:pPr>
        <w:spacing w:line="360" w:lineRule="auto"/>
        <w:ind w:firstLine="480" w:firstLineChars="200"/>
        <w:rPr>
          <w:rFonts w:ascii="宋体" w:hAnsi="宋体"/>
          <w:sz w:val="24"/>
          <w:szCs w:val="24"/>
        </w:rPr>
      </w:pPr>
      <w:r>
        <w:rPr>
          <w:rFonts w:hint="eastAsia" w:ascii="宋体" w:hAnsi="宋体" w:eastAsia="宋体" w:cs="宋体"/>
          <w:sz w:val="24"/>
          <w:szCs w:val="24"/>
        </w:rPr>
        <w:t>职</w:t>
      </w:r>
      <w:r>
        <w:rPr>
          <w:rFonts w:hint="eastAsia" w:ascii="宋体" w:hAnsi="宋体"/>
          <w:sz w:val="24"/>
          <w:szCs w:val="24"/>
        </w:rPr>
        <w:t xml:space="preserve">    </w:t>
      </w:r>
      <w:r>
        <w:rPr>
          <w:rFonts w:hint="eastAsia" w:ascii="宋体" w:hAnsi="宋体" w:eastAsia="宋体" w:cs="宋体"/>
          <w:sz w:val="24"/>
          <w:szCs w:val="24"/>
        </w:rPr>
        <w:t>务：</w:t>
      </w:r>
      <w:r>
        <w:rPr>
          <w:rFonts w:hint="eastAsia" w:ascii="宋体" w:hAnsi="宋体" w:cs="仿宋_GB2312"/>
          <w:sz w:val="24"/>
          <w:szCs w:val="24"/>
          <w:u w:val="single"/>
        </w:rPr>
        <w:t></w:t>
      </w:r>
      <w:r>
        <w:rPr>
          <w:rFonts w:ascii="宋体" w:hAnsi="宋体" w:cs="仿宋_GB2312"/>
          <w:sz w:val="24"/>
          <w:szCs w:val="24"/>
          <w:u w:val="single"/>
        </w:rPr>
        <w:t xml:space="preserve">       </w:t>
      </w:r>
      <w:r>
        <w:rPr>
          <w:rFonts w:hint="eastAsia" w:ascii="宋体" w:hAnsi="宋体" w:cs="仿宋_GB2312"/>
          <w:sz w:val="24"/>
          <w:szCs w:val="24"/>
          <w:u w:val="single"/>
        </w:rPr>
        <w:t></w:t>
      </w:r>
      <w:r>
        <w:rPr>
          <w:rFonts w:hint="eastAsia" w:ascii="宋体" w:hAnsi="宋体" w:eastAsia="宋体" w:cs="宋体"/>
          <w:sz w:val="24"/>
          <w:szCs w:val="24"/>
        </w:rPr>
        <w:t>；</w:t>
      </w:r>
    </w:p>
    <w:p w14:paraId="0A2A6249">
      <w:pPr>
        <w:spacing w:line="360" w:lineRule="auto"/>
        <w:ind w:firstLine="480" w:firstLineChars="200"/>
        <w:rPr>
          <w:rFonts w:ascii="宋体" w:hAnsi="宋体"/>
          <w:sz w:val="24"/>
          <w:szCs w:val="24"/>
        </w:rPr>
      </w:pPr>
      <w:r>
        <w:rPr>
          <w:rFonts w:hint="eastAsia" w:ascii="宋体" w:hAnsi="宋体" w:eastAsia="宋体" w:cs="宋体"/>
          <w:sz w:val="24"/>
          <w:szCs w:val="24"/>
        </w:rPr>
        <w:t>联系电话：</w:t>
      </w:r>
      <w:r>
        <w:rPr>
          <w:rFonts w:hint="eastAsia" w:ascii="宋体" w:hAnsi="宋体"/>
          <w:sz w:val="24"/>
          <w:szCs w:val="24"/>
          <w:u w:val="single"/>
        </w:rPr>
        <w:t xml:space="preserve"> </w:t>
      </w:r>
      <w:r>
        <w:rPr>
          <w:rFonts w:ascii="宋体" w:hAnsi="宋体" w:cs="仿宋_GB2312"/>
          <w:sz w:val="24"/>
          <w:szCs w:val="24"/>
          <w:u w:val="single"/>
        </w:rPr>
        <w:t xml:space="preserve">        </w:t>
      </w:r>
      <w:r>
        <w:rPr>
          <w:rFonts w:hint="eastAsia" w:ascii="宋体" w:hAnsi="宋体" w:cs="仿宋_GB2312"/>
          <w:sz w:val="24"/>
          <w:szCs w:val="24"/>
          <w:u w:val="single"/>
        </w:rPr>
        <w:t></w:t>
      </w:r>
      <w:r>
        <w:rPr>
          <w:rFonts w:hint="eastAsia" w:ascii="宋体" w:hAnsi="宋体" w:eastAsia="宋体" w:cs="宋体"/>
          <w:sz w:val="24"/>
          <w:szCs w:val="24"/>
        </w:rPr>
        <w:t>；</w:t>
      </w:r>
    </w:p>
    <w:p w14:paraId="4974217D">
      <w:pPr>
        <w:spacing w:line="360" w:lineRule="auto"/>
        <w:ind w:firstLine="480" w:firstLineChars="200"/>
        <w:rPr>
          <w:rFonts w:ascii="宋体" w:hAnsi="宋体"/>
          <w:sz w:val="24"/>
          <w:szCs w:val="24"/>
        </w:rPr>
      </w:pPr>
      <w:r>
        <w:rPr>
          <w:rFonts w:hint="eastAsia" w:ascii="宋体" w:hAnsi="宋体" w:eastAsia="宋体" w:cs="宋体"/>
          <w:sz w:val="24"/>
          <w:szCs w:val="24"/>
        </w:rPr>
        <w:t>电子信箱：</w:t>
      </w:r>
      <w:r>
        <w:rPr>
          <w:rFonts w:hint="eastAsia" w:ascii="宋体" w:hAnsi="宋体" w:cs="仿宋_GB2312"/>
          <w:sz w:val="24"/>
          <w:szCs w:val="24"/>
          <w:u w:val="single"/>
        </w:rPr>
        <w:t></w:t>
      </w:r>
      <w:r>
        <w:rPr>
          <w:rFonts w:ascii="宋体" w:hAnsi="宋体" w:cs="仿宋_GB2312"/>
          <w:sz w:val="24"/>
          <w:szCs w:val="24"/>
          <w:u w:val="single"/>
        </w:rPr>
        <w:t xml:space="preserve">       </w:t>
      </w:r>
      <w:r>
        <w:rPr>
          <w:rFonts w:hint="eastAsia" w:ascii="宋体" w:hAnsi="宋体" w:cs="仿宋_GB2312"/>
          <w:sz w:val="24"/>
          <w:szCs w:val="24"/>
          <w:u w:val="single"/>
        </w:rPr>
        <w:t></w:t>
      </w:r>
      <w:r>
        <w:rPr>
          <w:rFonts w:hint="eastAsia" w:ascii="宋体" w:hAnsi="宋体" w:eastAsia="宋体" w:cs="宋体"/>
          <w:sz w:val="24"/>
          <w:szCs w:val="24"/>
        </w:rPr>
        <w:t>；</w:t>
      </w:r>
    </w:p>
    <w:p w14:paraId="5D350FF1">
      <w:pPr>
        <w:spacing w:line="360" w:lineRule="auto"/>
        <w:ind w:firstLine="480" w:firstLineChars="200"/>
        <w:rPr>
          <w:rFonts w:ascii="宋体" w:hAnsi="宋体"/>
          <w:sz w:val="24"/>
          <w:szCs w:val="24"/>
        </w:rPr>
      </w:pPr>
      <w:r>
        <w:rPr>
          <w:rFonts w:hint="eastAsia" w:ascii="宋体" w:hAnsi="宋体" w:eastAsia="宋体" w:cs="宋体"/>
          <w:sz w:val="24"/>
          <w:szCs w:val="24"/>
        </w:rPr>
        <w:t>通信地址：</w:t>
      </w:r>
      <w:r>
        <w:rPr>
          <w:rFonts w:hint="eastAsia" w:ascii="宋体" w:hAnsi="宋体" w:cs="仿宋_GB2312"/>
          <w:sz w:val="24"/>
          <w:szCs w:val="24"/>
          <w:u w:val="single"/>
        </w:rPr>
        <w:t></w:t>
      </w:r>
      <w:r>
        <w:rPr>
          <w:rFonts w:ascii="宋体" w:hAnsi="宋体" w:cs="仿宋_GB2312"/>
          <w:sz w:val="24"/>
          <w:szCs w:val="24"/>
          <w:u w:val="single"/>
        </w:rPr>
        <w:t xml:space="preserve">       </w:t>
      </w:r>
      <w:r>
        <w:rPr>
          <w:rFonts w:hint="eastAsia" w:ascii="宋体" w:hAnsi="宋体" w:cs="仿宋_GB2312"/>
          <w:sz w:val="24"/>
          <w:szCs w:val="24"/>
          <w:u w:val="single"/>
        </w:rPr>
        <w:t></w:t>
      </w:r>
      <w:r>
        <w:rPr>
          <w:rFonts w:hint="eastAsia" w:ascii="宋体" w:hAnsi="宋体" w:eastAsia="宋体" w:cs="宋体"/>
          <w:sz w:val="24"/>
          <w:szCs w:val="24"/>
        </w:rPr>
        <w:t>。</w:t>
      </w:r>
    </w:p>
    <w:p w14:paraId="1DB3A6DE">
      <w:pPr>
        <w:spacing w:line="360" w:lineRule="auto"/>
        <w:ind w:firstLine="480" w:firstLineChars="200"/>
        <w:rPr>
          <w:rFonts w:ascii="宋体" w:hAnsi="宋体"/>
          <w:sz w:val="24"/>
          <w:szCs w:val="24"/>
        </w:rPr>
      </w:pPr>
      <w:r>
        <w:rPr>
          <w:rFonts w:hint="eastAsia" w:ascii="宋体" w:hAnsi="宋体"/>
          <w:sz w:val="24"/>
          <w:szCs w:val="24"/>
        </w:rPr>
        <w:t xml:space="preserve">2.4 </w:t>
      </w:r>
      <w:r>
        <w:rPr>
          <w:rFonts w:hint="eastAsia" w:ascii="宋体" w:hAnsi="宋体" w:eastAsia="宋体" w:cs="宋体"/>
          <w:sz w:val="24"/>
          <w:szCs w:val="24"/>
        </w:rPr>
        <w:t>施工现场、施工条件和基础资料的提供</w:t>
      </w:r>
    </w:p>
    <w:p w14:paraId="4B1D2684">
      <w:pPr>
        <w:spacing w:line="360" w:lineRule="auto"/>
        <w:ind w:firstLine="480" w:firstLineChars="200"/>
        <w:rPr>
          <w:rFonts w:ascii="宋体" w:hAnsi="宋体"/>
          <w:sz w:val="24"/>
          <w:szCs w:val="24"/>
        </w:rPr>
      </w:pPr>
      <w:r>
        <w:rPr>
          <w:rFonts w:hint="eastAsia" w:ascii="宋体" w:hAnsi="宋体"/>
          <w:sz w:val="24"/>
          <w:szCs w:val="24"/>
        </w:rPr>
        <w:t xml:space="preserve">2.4.1 </w:t>
      </w:r>
      <w:r>
        <w:rPr>
          <w:rFonts w:hint="eastAsia" w:ascii="宋体" w:hAnsi="宋体" w:eastAsia="宋体" w:cs="宋体"/>
          <w:sz w:val="24"/>
          <w:szCs w:val="24"/>
        </w:rPr>
        <w:t>提供施工现场</w:t>
      </w:r>
    </w:p>
    <w:p w14:paraId="0FBD7A36">
      <w:pPr>
        <w:spacing w:line="360" w:lineRule="auto"/>
        <w:ind w:firstLine="480" w:firstLineChars="200"/>
        <w:rPr>
          <w:rFonts w:ascii="宋体" w:hAnsi="宋体"/>
          <w:sz w:val="24"/>
          <w:szCs w:val="24"/>
        </w:rPr>
      </w:pPr>
      <w:r>
        <w:rPr>
          <w:rFonts w:hint="eastAsia" w:ascii="宋体" w:hAnsi="宋体" w:eastAsia="宋体" w:cs="宋体"/>
          <w:sz w:val="24"/>
          <w:szCs w:val="24"/>
        </w:rPr>
        <w:t>关于采购人移交施工现场的期限要求：</w:t>
      </w:r>
      <w:r>
        <w:rPr>
          <w:rFonts w:hint="eastAsia" w:ascii="宋体" w:hAnsi="宋体" w:eastAsia="宋体" w:cs="宋体"/>
          <w:sz w:val="24"/>
          <w:szCs w:val="24"/>
          <w:u w:val="single"/>
        </w:rPr>
        <w:t>已具备开工条件。</w:t>
      </w:r>
    </w:p>
    <w:p w14:paraId="0799F078">
      <w:pPr>
        <w:spacing w:line="360" w:lineRule="auto"/>
        <w:ind w:firstLine="480" w:firstLineChars="200"/>
        <w:rPr>
          <w:rFonts w:ascii="宋体" w:hAnsi="宋体"/>
          <w:sz w:val="24"/>
          <w:szCs w:val="24"/>
        </w:rPr>
      </w:pPr>
      <w:r>
        <w:rPr>
          <w:rFonts w:hint="eastAsia" w:ascii="宋体" w:hAnsi="宋体"/>
          <w:sz w:val="24"/>
          <w:szCs w:val="24"/>
        </w:rPr>
        <w:t xml:space="preserve">2.4.2 </w:t>
      </w:r>
      <w:r>
        <w:rPr>
          <w:rFonts w:hint="eastAsia" w:ascii="宋体" w:hAnsi="宋体" w:eastAsia="宋体" w:cs="宋体"/>
          <w:sz w:val="24"/>
          <w:szCs w:val="24"/>
        </w:rPr>
        <w:t>提供施工条件</w:t>
      </w:r>
    </w:p>
    <w:p w14:paraId="4A066291">
      <w:pPr>
        <w:spacing w:line="360" w:lineRule="auto"/>
        <w:ind w:firstLine="480" w:firstLineChars="200"/>
        <w:rPr>
          <w:rFonts w:ascii="宋体" w:hAnsi="宋体"/>
          <w:sz w:val="24"/>
          <w:szCs w:val="24"/>
        </w:rPr>
      </w:pPr>
      <w:r>
        <w:rPr>
          <w:rFonts w:hint="eastAsia" w:ascii="宋体" w:hAnsi="宋体" w:eastAsia="宋体" w:cs="宋体"/>
          <w:sz w:val="24"/>
          <w:szCs w:val="24"/>
        </w:rPr>
        <w:t>关于采购人应负责提供施工所需要的条件，包括：</w:t>
      </w:r>
    </w:p>
    <w:p w14:paraId="591EA5C2">
      <w:pPr>
        <w:spacing w:line="360" w:lineRule="auto"/>
        <w:ind w:firstLine="480" w:firstLineChars="200"/>
        <w:rPr>
          <w:rFonts w:ascii="宋体" w:hAnsi="宋体"/>
          <w:sz w:val="24"/>
          <w:szCs w:val="24"/>
          <w:u w:val="single"/>
        </w:rPr>
      </w:pPr>
      <w:r>
        <w:rPr>
          <w:rFonts w:hint="eastAsia" w:ascii="宋体" w:hAnsi="宋体"/>
          <w:sz w:val="24"/>
          <w:szCs w:val="24"/>
        </w:rPr>
        <w:t>(1)</w:t>
      </w:r>
      <w:r>
        <w:rPr>
          <w:rFonts w:hint="eastAsia" w:ascii="宋体" w:hAnsi="宋体" w:eastAsia="宋体" w:cs="宋体"/>
          <w:sz w:val="24"/>
          <w:szCs w:val="24"/>
        </w:rPr>
        <w:t>施工场地具备施工条件的要求及完成的时间：</w:t>
      </w:r>
      <w:r>
        <w:rPr>
          <w:rFonts w:hint="eastAsia" w:ascii="宋体" w:hAnsi="宋体" w:eastAsia="宋体" w:cs="宋体"/>
          <w:sz w:val="24"/>
          <w:szCs w:val="24"/>
          <w:u w:val="single"/>
        </w:rPr>
        <w:t>已具备开工条件。</w:t>
      </w:r>
    </w:p>
    <w:p w14:paraId="77B9BF81">
      <w:pPr>
        <w:spacing w:line="360" w:lineRule="auto"/>
        <w:ind w:firstLine="480" w:firstLineChars="200"/>
        <w:rPr>
          <w:rFonts w:ascii="宋体" w:hAnsi="宋体"/>
          <w:sz w:val="24"/>
          <w:szCs w:val="24"/>
          <w:u w:val="single"/>
        </w:rPr>
      </w:pPr>
      <w:r>
        <w:rPr>
          <w:rFonts w:hint="eastAsia" w:ascii="宋体" w:hAnsi="宋体"/>
          <w:sz w:val="24"/>
          <w:szCs w:val="24"/>
        </w:rPr>
        <w:t>(2)</w:t>
      </w:r>
      <w:r>
        <w:rPr>
          <w:rFonts w:hint="eastAsia" w:ascii="宋体" w:hAnsi="宋体" w:eastAsia="宋体" w:cs="宋体"/>
          <w:sz w:val="24"/>
          <w:szCs w:val="24"/>
        </w:rPr>
        <w:t>施工所需的水、电、电讯线路接至施工现场的时间、地点和供应要求：</w:t>
      </w:r>
      <w:r>
        <w:rPr>
          <w:rFonts w:hint="eastAsia" w:ascii="宋体" w:hAnsi="宋体" w:eastAsia="宋体" w:cs="宋体"/>
          <w:sz w:val="24"/>
          <w:szCs w:val="24"/>
          <w:u w:val="single"/>
        </w:rPr>
        <w:t>由采购人协助，供应商自行解决。</w:t>
      </w:r>
      <w:r>
        <w:rPr>
          <w:rFonts w:hint="eastAsia" w:ascii="宋体" w:hAnsi="宋体"/>
          <w:sz w:val="24"/>
          <w:szCs w:val="24"/>
          <w:u w:val="single"/>
        </w:rPr>
        <w:t xml:space="preserve"> </w:t>
      </w:r>
    </w:p>
    <w:p w14:paraId="53BB6706">
      <w:pPr>
        <w:spacing w:line="360" w:lineRule="auto"/>
        <w:ind w:firstLine="480" w:firstLineChars="200"/>
        <w:rPr>
          <w:rFonts w:ascii="宋体" w:hAnsi="宋体"/>
          <w:sz w:val="24"/>
          <w:szCs w:val="24"/>
          <w:u w:val="single"/>
        </w:rPr>
      </w:pPr>
      <w:r>
        <w:rPr>
          <w:rFonts w:hint="eastAsia" w:ascii="宋体" w:hAnsi="宋体"/>
          <w:sz w:val="24"/>
          <w:szCs w:val="24"/>
        </w:rPr>
        <w:t>(3)</w:t>
      </w:r>
      <w:r>
        <w:rPr>
          <w:rFonts w:hint="eastAsia" w:ascii="宋体" w:hAnsi="宋体" w:eastAsia="宋体" w:cs="宋体"/>
          <w:sz w:val="24"/>
          <w:szCs w:val="24"/>
        </w:rPr>
        <w:t>施工场地与公共道路的通道开通时间和要求：</w:t>
      </w:r>
      <w:r>
        <w:rPr>
          <w:rFonts w:hint="eastAsia" w:ascii="宋体" w:hAnsi="宋体" w:eastAsia="宋体" w:cs="宋体"/>
          <w:sz w:val="24"/>
          <w:szCs w:val="24"/>
          <w:u w:val="single"/>
        </w:rPr>
        <w:t>已开通。</w:t>
      </w:r>
    </w:p>
    <w:p w14:paraId="0A4B00E0">
      <w:pPr>
        <w:spacing w:line="360" w:lineRule="auto"/>
        <w:ind w:firstLine="480" w:firstLineChars="200"/>
        <w:rPr>
          <w:rFonts w:ascii="宋体" w:hAnsi="宋体"/>
          <w:sz w:val="24"/>
          <w:szCs w:val="24"/>
          <w:u w:val="single"/>
        </w:rPr>
      </w:pPr>
      <w:r>
        <w:rPr>
          <w:rFonts w:hint="eastAsia" w:ascii="宋体" w:hAnsi="宋体"/>
          <w:sz w:val="24"/>
          <w:szCs w:val="24"/>
        </w:rPr>
        <w:t>(4)</w:t>
      </w:r>
      <w:r>
        <w:rPr>
          <w:rFonts w:hint="eastAsia" w:ascii="宋体" w:hAnsi="宋体" w:eastAsia="宋体" w:cs="宋体"/>
          <w:sz w:val="24"/>
          <w:szCs w:val="24"/>
        </w:rPr>
        <w:t>工程地质和地下管线资料的提供时间：</w:t>
      </w:r>
      <w:r>
        <w:rPr>
          <w:rFonts w:hint="eastAsia" w:ascii="宋体" w:hAnsi="宋体" w:eastAsia="宋体" w:cs="宋体"/>
          <w:sz w:val="24"/>
          <w:szCs w:val="24"/>
          <w:u w:val="single"/>
        </w:rPr>
        <w:t>由供应商自行进行现场管线调查，若有管线迁移，经采购人确认后由供应商承担费用。</w:t>
      </w:r>
    </w:p>
    <w:p w14:paraId="5BC7C300">
      <w:pPr>
        <w:spacing w:line="360" w:lineRule="auto"/>
        <w:ind w:firstLine="480" w:firstLineChars="200"/>
        <w:rPr>
          <w:rFonts w:ascii="宋体" w:hAnsi="宋体"/>
          <w:sz w:val="24"/>
          <w:szCs w:val="24"/>
          <w:u w:val="single"/>
        </w:rPr>
      </w:pPr>
      <w:r>
        <w:rPr>
          <w:rFonts w:hint="eastAsia" w:ascii="宋体" w:hAnsi="宋体"/>
          <w:sz w:val="24"/>
          <w:szCs w:val="24"/>
        </w:rPr>
        <w:t>(5)</w:t>
      </w:r>
      <w:r>
        <w:rPr>
          <w:rFonts w:hint="eastAsia" w:ascii="宋体" w:hAnsi="宋体" w:eastAsia="宋体" w:cs="宋体"/>
          <w:sz w:val="24"/>
          <w:szCs w:val="24"/>
        </w:rPr>
        <w:t>由采购人办理的施工所需证件、批件的名称和完成时间：</w:t>
      </w:r>
      <w:r>
        <w:rPr>
          <w:rFonts w:hint="eastAsia" w:ascii="宋体" w:hAnsi="宋体"/>
          <w:sz w:val="24"/>
          <w:szCs w:val="24"/>
          <w:u w:val="single"/>
        </w:rPr>
        <w:t xml:space="preserve"> </w:t>
      </w:r>
      <w:r>
        <w:rPr>
          <w:rFonts w:hint="eastAsia" w:ascii="宋体" w:hAnsi="宋体" w:eastAsia="宋体" w:cs="宋体"/>
          <w:sz w:val="24"/>
          <w:szCs w:val="24"/>
          <w:u w:val="single"/>
        </w:rPr>
        <w:t>采购人按部门规定办理。</w:t>
      </w:r>
    </w:p>
    <w:p w14:paraId="79F478DB">
      <w:pPr>
        <w:spacing w:line="360" w:lineRule="auto"/>
        <w:ind w:firstLine="480" w:firstLineChars="200"/>
        <w:rPr>
          <w:rFonts w:ascii="宋体" w:hAnsi="宋体"/>
          <w:sz w:val="24"/>
          <w:szCs w:val="24"/>
          <w:u w:val="single"/>
        </w:rPr>
      </w:pPr>
      <w:r>
        <w:rPr>
          <w:rFonts w:hint="eastAsia" w:ascii="宋体" w:hAnsi="宋体"/>
          <w:sz w:val="24"/>
          <w:szCs w:val="24"/>
        </w:rPr>
        <w:t>(6)</w:t>
      </w:r>
      <w:r>
        <w:rPr>
          <w:rFonts w:hint="eastAsia" w:ascii="宋体" w:hAnsi="宋体" w:eastAsia="宋体" w:cs="宋体"/>
          <w:sz w:val="24"/>
          <w:szCs w:val="24"/>
        </w:rPr>
        <w:t>水准点与坐标控制点交验要求：</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eastAsia="宋体" w:cs="宋体"/>
          <w:sz w:val="24"/>
          <w:szCs w:val="24"/>
          <w:u w:val="single"/>
        </w:rPr>
        <w:t>。</w:t>
      </w:r>
    </w:p>
    <w:p w14:paraId="4C72AA7D">
      <w:pPr>
        <w:spacing w:line="360" w:lineRule="auto"/>
        <w:ind w:firstLine="480" w:firstLineChars="200"/>
        <w:rPr>
          <w:rFonts w:ascii="宋体" w:hAnsi="宋体"/>
          <w:sz w:val="24"/>
          <w:szCs w:val="24"/>
          <w:u w:val="single"/>
        </w:rPr>
      </w:pPr>
      <w:r>
        <w:rPr>
          <w:rFonts w:hint="eastAsia" w:ascii="宋体" w:hAnsi="宋体"/>
          <w:sz w:val="24"/>
          <w:szCs w:val="24"/>
        </w:rPr>
        <w:t>(7)</w:t>
      </w:r>
      <w:r>
        <w:rPr>
          <w:rFonts w:hint="eastAsia" w:ascii="宋体" w:hAnsi="宋体" w:eastAsia="宋体" w:cs="宋体"/>
          <w:sz w:val="24"/>
          <w:szCs w:val="24"/>
        </w:rPr>
        <w:t>图纸会审和设计交底时间：</w:t>
      </w:r>
      <w:r>
        <w:rPr>
          <w:rFonts w:hint="eastAsia" w:ascii="宋体" w:hAnsi="宋体"/>
          <w:sz w:val="24"/>
          <w:szCs w:val="24"/>
          <w:u w:val="single"/>
        </w:rPr>
        <w:t xml:space="preserve"> </w:t>
      </w:r>
      <w:r>
        <w:rPr>
          <w:rFonts w:hint="eastAsia" w:ascii="宋体" w:hAnsi="宋体" w:eastAsia="宋体" w:cs="宋体"/>
          <w:sz w:val="24"/>
          <w:szCs w:val="24"/>
          <w:u w:val="single"/>
        </w:rPr>
        <w:t>由采购人通知具体时间。</w:t>
      </w:r>
    </w:p>
    <w:p w14:paraId="36BAA96D">
      <w:pPr>
        <w:spacing w:line="360" w:lineRule="auto"/>
        <w:ind w:firstLine="480" w:firstLineChars="200"/>
        <w:rPr>
          <w:rFonts w:ascii="宋体" w:hAnsi="宋体"/>
          <w:sz w:val="24"/>
          <w:szCs w:val="24"/>
          <w:u w:val="single"/>
        </w:rPr>
      </w:pPr>
      <w:r>
        <w:rPr>
          <w:rFonts w:hint="eastAsia" w:ascii="宋体" w:hAnsi="宋体"/>
          <w:sz w:val="24"/>
          <w:szCs w:val="24"/>
        </w:rPr>
        <w:t>(8)</w:t>
      </w:r>
      <w:r>
        <w:rPr>
          <w:rFonts w:hint="eastAsia" w:ascii="宋体" w:hAnsi="宋体" w:eastAsia="宋体" w:cs="宋体"/>
          <w:sz w:val="24"/>
          <w:szCs w:val="24"/>
        </w:rPr>
        <w:t>协调处理施工场地周围邻近建筑物、构筑物（含文物保护建筑）、古树名木的保护工作：</w:t>
      </w:r>
      <w:r>
        <w:rPr>
          <w:rFonts w:hint="eastAsia" w:ascii="宋体" w:hAnsi="宋体" w:eastAsia="宋体" w:cs="宋体"/>
          <w:sz w:val="24"/>
          <w:szCs w:val="24"/>
          <w:u w:val="single"/>
        </w:rPr>
        <w:t>由供应商提出具体保护措施和价格，经审计和采购人确认后执行，费用由采购人承担。</w:t>
      </w:r>
    </w:p>
    <w:p w14:paraId="3F0BF622">
      <w:pPr>
        <w:spacing w:line="360" w:lineRule="auto"/>
        <w:ind w:firstLine="480" w:firstLineChars="200"/>
        <w:rPr>
          <w:rFonts w:ascii="宋体" w:hAnsi="宋体"/>
          <w:sz w:val="24"/>
          <w:szCs w:val="24"/>
          <w:u w:val="single"/>
        </w:rPr>
      </w:pPr>
      <w:r>
        <w:rPr>
          <w:rFonts w:hint="eastAsia" w:ascii="宋体" w:hAnsi="宋体"/>
          <w:sz w:val="24"/>
          <w:szCs w:val="24"/>
        </w:rPr>
        <w:t>(9)</w:t>
      </w:r>
      <w:r>
        <w:rPr>
          <w:rFonts w:hint="eastAsia" w:ascii="宋体" w:hAnsi="宋体" w:eastAsia="宋体" w:cs="宋体"/>
          <w:sz w:val="24"/>
          <w:szCs w:val="24"/>
        </w:rPr>
        <w:t>双方约定采购人应做的其它工作：</w:t>
      </w:r>
      <w:r>
        <w:rPr>
          <w:rFonts w:hint="eastAsia" w:ascii="宋体" w:hAnsi="宋体"/>
          <w:sz w:val="24"/>
          <w:szCs w:val="24"/>
          <w:u w:val="single"/>
        </w:rPr>
        <w:t xml:space="preserve"> </w:t>
      </w:r>
      <w:r>
        <w:rPr>
          <w:rFonts w:hint="eastAsia" w:ascii="宋体" w:hAnsi="宋体" w:eastAsia="宋体" w:cs="宋体"/>
          <w:sz w:val="24"/>
          <w:szCs w:val="24"/>
          <w:u w:val="single"/>
        </w:rPr>
        <w:t>另行协商</w:t>
      </w:r>
    </w:p>
    <w:p w14:paraId="2295DE91">
      <w:pPr>
        <w:spacing w:line="360" w:lineRule="auto"/>
        <w:ind w:firstLine="480" w:firstLineChars="200"/>
        <w:rPr>
          <w:rFonts w:ascii="宋体" w:hAnsi="宋体"/>
          <w:bCs/>
          <w:kern w:val="2"/>
          <w:sz w:val="24"/>
          <w:szCs w:val="24"/>
        </w:rPr>
      </w:pPr>
      <w:r>
        <w:rPr>
          <w:rFonts w:hint="eastAsia" w:ascii="宋体" w:hAnsi="宋体"/>
          <w:bCs/>
          <w:sz w:val="24"/>
          <w:szCs w:val="24"/>
        </w:rPr>
        <w:t xml:space="preserve">3. </w:t>
      </w:r>
      <w:r>
        <w:rPr>
          <w:rFonts w:hint="eastAsia" w:ascii="宋体" w:hAnsi="宋体" w:eastAsia="宋体" w:cs="宋体"/>
          <w:bCs/>
          <w:sz w:val="24"/>
          <w:szCs w:val="24"/>
        </w:rPr>
        <w:t>供应商</w:t>
      </w:r>
    </w:p>
    <w:p w14:paraId="5452C452">
      <w:pPr>
        <w:spacing w:line="360" w:lineRule="auto"/>
        <w:ind w:firstLine="480" w:firstLineChars="200"/>
        <w:rPr>
          <w:rFonts w:ascii="宋体" w:hAnsi="宋体"/>
          <w:sz w:val="24"/>
          <w:szCs w:val="24"/>
        </w:rPr>
      </w:pPr>
      <w:r>
        <w:rPr>
          <w:rFonts w:hint="eastAsia" w:ascii="宋体" w:hAnsi="宋体"/>
          <w:sz w:val="24"/>
          <w:szCs w:val="24"/>
        </w:rPr>
        <w:t xml:space="preserve">3.1 </w:t>
      </w:r>
      <w:r>
        <w:rPr>
          <w:rFonts w:hint="eastAsia" w:ascii="宋体" w:hAnsi="宋体" w:eastAsia="宋体" w:cs="宋体"/>
          <w:sz w:val="24"/>
          <w:szCs w:val="24"/>
        </w:rPr>
        <w:t>供应商的一般义务</w:t>
      </w:r>
    </w:p>
    <w:p w14:paraId="461BDF32">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5</w:t>
      </w:r>
      <w:r>
        <w:rPr>
          <w:rFonts w:hint="eastAsia" w:ascii="宋体" w:hAnsi="宋体" w:eastAsia="宋体" w:cs="宋体"/>
          <w:sz w:val="24"/>
          <w:szCs w:val="24"/>
        </w:rPr>
        <w:t>）供应商提交的竣工资料的内容：</w:t>
      </w:r>
      <w:r>
        <w:rPr>
          <w:rFonts w:hint="eastAsia" w:ascii="宋体" w:hAnsi="宋体"/>
          <w:sz w:val="24"/>
          <w:szCs w:val="24"/>
          <w:u w:val="single"/>
        </w:rPr>
        <w:t>1</w:t>
      </w:r>
      <w:r>
        <w:rPr>
          <w:rFonts w:hint="eastAsia" w:ascii="宋体" w:hAnsi="宋体" w:eastAsia="宋体" w:cs="宋体"/>
          <w:sz w:val="24"/>
          <w:szCs w:val="24"/>
          <w:u w:val="single"/>
        </w:rPr>
        <w:t>、完整准确的竣工图纸</w:t>
      </w:r>
      <w:r>
        <w:rPr>
          <w:rFonts w:hint="eastAsia" w:ascii="宋体" w:hAnsi="宋体"/>
          <w:sz w:val="24"/>
          <w:szCs w:val="24"/>
          <w:u w:val="single"/>
        </w:rPr>
        <w:t xml:space="preserve"> 2</w:t>
      </w:r>
      <w:r>
        <w:rPr>
          <w:rFonts w:hint="eastAsia" w:ascii="宋体" w:hAnsi="宋体" w:eastAsia="宋体" w:cs="宋体"/>
          <w:sz w:val="24"/>
          <w:szCs w:val="24"/>
          <w:u w:val="single"/>
        </w:rPr>
        <w:t>、竣工内业资料</w:t>
      </w:r>
      <w:r>
        <w:rPr>
          <w:rFonts w:hint="eastAsia" w:ascii="宋体" w:hAnsi="宋体" w:eastAsia="宋体" w:cs="宋体"/>
          <w:sz w:val="24"/>
          <w:szCs w:val="24"/>
        </w:rPr>
        <w:t>。</w:t>
      </w:r>
      <w:r>
        <w:rPr>
          <w:rFonts w:hint="eastAsia" w:ascii="宋体" w:hAnsi="宋体"/>
          <w:sz w:val="24"/>
          <w:szCs w:val="24"/>
        </w:rPr>
        <w:t xml:space="preserve"> </w:t>
      </w:r>
    </w:p>
    <w:p w14:paraId="74134B42">
      <w:pPr>
        <w:spacing w:line="360" w:lineRule="auto"/>
        <w:ind w:firstLine="480" w:firstLineChars="200"/>
        <w:rPr>
          <w:rFonts w:ascii="宋体" w:hAnsi="宋体"/>
          <w:sz w:val="24"/>
          <w:szCs w:val="24"/>
          <w:u w:val="single"/>
        </w:rPr>
      </w:pPr>
      <w:r>
        <w:rPr>
          <w:rFonts w:hint="eastAsia" w:ascii="宋体" w:hAnsi="宋体" w:eastAsia="宋体" w:cs="宋体"/>
          <w:sz w:val="24"/>
          <w:szCs w:val="24"/>
        </w:rPr>
        <w:t>供应商需要提交的竣工资料套数：</w:t>
      </w:r>
      <w:r>
        <w:rPr>
          <w:rFonts w:hint="eastAsia" w:ascii="宋体" w:hAnsi="宋体" w:eastAsia="宋体" w:cs="宋体"/>
          <w:sz w:val="24"/>
          <w:szCs w:val="24"/>
          <w:u w:val="single"/>
        </w:rPr>
        <w:t>另行协商。</w:t>
      </w:r>
    </w:p>
    <w:p w14:paraId="2B471A46">
      <w:pPr>
        <w:spacing w:line="360" w:lineRule="auto"/>
        <w:ind w:firstLine="480" w:firstLineChars="200"/>
        <w:rPr>
          <w:rFonts w:ascii="宋体" w:hAnsi="宋体"/>
          <w:kern w:val="2"/>
          <w:sz w:val="24"/>
          <w:szCs w:val="24"/>
        </w:rPr>
      </w:pPr>
      <w:r>
        <w:rPr>
          <w:rFonts w:hint="eastAsia" w:ascii="宋体" w:hAnsi="宋体" w:eastAsia="宋体" w:cs="宋体"/>
          <w:sz w:val="24"/>
          <w:szCs w:val="24"/>
        </w:rPr>
        <w:t>供应商提交的竣工资料的费用承担：</w:t>
      </w:r>
      <w:r>
        <w:rPr>
          <w:rFonts w:hint="eastAsia" w:ascii="宋体" w:hAnsi="宋体" w:eastAsia="宋体" w:cs="宋体"/>
          <w:sz w:val="24"/>
          <w:szCs w:val="24"/>
          <w:u w:val="single"/>
        </w:rPr>
        <w:t>发生费用由供应商承担。</w:t>
      </w:r>
    </w:p>
    <w:p w14:paraId="41BD3702">
      <w:pPr>
        <w:spacing w:line="360" w:lineRule="auto"/>
        <w:ind w:firstLine="480" w:firstLineChars="200"/>
        <w:rPr>
          <w:rFonts w:ascii="宋体" w:hAnsi="宋体"/>
          <w:sz w:val="24"/>
          <w:szCs w:val="24"/>
        </w:rPr>
      </w:pPr>
      <w:r>
        <w:rPr>
          <w:rFonts w:hint="eastAsia" w:ascii="宋体" w:hAnsi="宋体" w:eastAsia="宋体" w:cs="宋体"/>
          <w:sz w:val="24"/>
          <w:szCs w:val="24"/>
        </w:rPr>
        <w:t>供应商提交的竣工资料移交时间：</w:t>
      </w:r>
      <w:r>
        <w:rPr>
          <w:rFonts w:hint="eastAsia" w:ascii="宋体" w:hAnsi="宋体" w:eastAsia="宋体" w:cs="宋体"/>
          <w:sz w:val="24"/>
          <w:szCs w:val="24"/>
          <w:u w:val="single"/>
        </w:rPr>
        <w:t>竣工验收前。</w:t>
      </w:r>
      <w:r>
        <w:rPr>
          <w:rFonts w:hint="eastAsia" w:ascii="宋体" w:hAnsi="宋体"/>
          <w:sz w:val="24"/>
          <w:szCs w:val="24"/>
        </w:rPr>
        <w:t xml:space="preserve"> </w:t>
      </w:r>
    </w:p>
    <w:p w14:paraId="7CF1BA07">
      <w:pPr>
        <w:spacing w:line="360" w:lineRule="auto"/>
        <w:ind w:firstLine="480" w:firstLineChars="200"/>
        <w:rPr>
          <w:rFonts w:ascii="宋体" w:hAnsi="宋体"/>
          <w:sz w:val="24"/>
          <w:szCs w:val="24"/>
        </w:rPr>
      </w:pPr>
      <w:r>
        <w:rPr>
          <w:rFonts w:hint="eastAsia" w:ascii="宋体" w:hAnsi="宋体" w:eastAsia="宋体" w:cs="宋体"/>
          <w:sz w:val="24"/>
          <w:szCs w:val="24"/>
        </w:rPr>
        <w:t>供应商提交的竣工资料形式要求：</w:t>
      </w:r>
      <w:r>
        <w:rPr>
          <w:rFonts w:hint="eastAsia" w:ascii="宋体" w:hAnsi="宋体" w:eastAsia="宋体" w:cs="宋体"/>
          <w:sz w:val="24"/>
          <w:szCs w:val="24"/>
          <w:u w:val="single"/>
        </w:rPr>
        <w:t>书面形式和电子文件。</w:t>
      </w:r>
      <w:r>
        <w:rPr>
          <w:rFonts w:hint="eastAsia" w:ascii="宋体" w:hAnsi="宋体"/>
          <w:sz w:val="24"/>
          <w:szCs w:val="24"/>
        </w:rPr>
        <w:t xml:space="preserve"> </w:t>
      </w:r>
    </w:p>
    <w:p w14:paraId="5446D59C">
      <w:pPr>
        <w:spacing w:line="360" w:lineRule="auto"/>
        <w:ind w:firstLine="480" w:firstLineChars="200"/>
        <w:rPr>
          <w:rFonts w:ascii="宋体" w:hAnsi="宋体"/>
          <w:sz w:val="24"/>
          <w:szCs w:val="24"/>
          <w:u w:val="single"/>
        </w:rPr>
      </w:pPr>
      <w:r>
        <w:rPr>
          <w:rFonts w:hint="eastAsia" w:ascii="宋体" w:hAnsi="宋体" w:eastAsia="宋体" w:cs="宋体"/>
          <w:sz w:val="24"/>
          <w:szCs w:val="24"/>
        </w:rPr>
        <w:t>（</w:t>
      </w:r>
      <w:r>
        <w:rPr>
          <w:rFonts w:hint="eastAsia" w:ascii="宋体" w:hAnsi="宋体"/>
          <w:sz w:val="24"/>
          <w:szCs w:val="24"/>
        </w:rPr>
        <w:t>6</w:t>
      </w:r>
      <w:r>
        <w:rPr>
          <w:rFonts w:hint="eastAsia" w:ascii="宋体" w:hAnsi="宋体" w:eastAsia="宋体" w:cs="宋体"/>
          <w:sz w:val="24"/>
          <w:szCs w:val="24"/>
        </w:rPr>
        <w:t>）供应商应履行的其他义务：</w:t>
      </w:r>
    </w:p>
    <w:p w14:paraId="665FE0DF">
      <w:pPr>
        <w:spacing w:line="360" w:lineRule="auto"/>
        <w:ind w:firstLine="480" w:firstLineChars="200"/>
        <w:rPr>
          <w:rFonts w:ascii="宋体" w:hAnsi="宋体"/>
          <w:sz w:val="24"/>
          <w:szCs w:val="24"/>
          <w:u w:val="single"/>
        </w:rPr>
      </w:pPr>
      <w:r>
        <w:rPr>
          <w:rFonts w:hint="eastAsia" w:ascii="宋体" w:hAnsi="宋体"/>
          <w:sz w:val="24"/>
          <w:szCs w:val="24"/>
          <w:u w:val="single"/>
        </w:rPr>
        <w:t>A</w:t>
      </w:r>
      <w:r>
        <w:rPr>
          <w:rFonts w:hint="eastAsia" w:ascii="宋体" w:hAnsi="宋体" w:eastAsia="宋体" w:cs="宋体"/>
          <w:sz w:val="24"/>
          <w:szCs w:val="24"/>
          <w:u w:val="single"/>
        </w:rPr>
        <w:t>、供应商按规定办理环保、安全等手续。</w:t>
      </w:r>
    </w:p>
    <w:p w14:paraId="4C513BE4">
      <w:pPr>
        <w:spacing w:line="360" w:lineRule="auto"/>
        <w:ind w:firstLine="480" w:firstLineChars="200"/>
        <w:rPr>
          <w:rFonts w:ascii="宋体" w:hAnsi="宋体"/>
          <w:sz w:val="24"/>
          <w:szCs w:val="24"/>
          <w:u w:val="single"/>
        </w:rPr>
      </w:pPr>
      <w:r>
        <w:rPr>
          <w:rFonts w:hint="eastAsia" w:ascii="宋体" w:hAnsi="宋体"/>
          <w:sz w:val="24"/>
          <w:szCs w:val="24"/>
          <w:u w:val="single"/>
        </w:rPr>
        <w:t>B</w:t>
      </w:r>
      <w:r>
        <w:rPr>
          <w:rFonts w:hint="eastAsia" w:ascii="宋体" w:hAnsi="宋体" w:eastAsia="宋体" w:cs="宋体"/>
          <w:sz w:val="24"/>
          <w:szCs w:val="24"/>
          <w:u w:val="single"/>
        </w:rPr>
        <w:t>、按照国家有关规定管理农民用工，供应商应及时支付农民工工资，并对其工作安全、劳动保险等事宜负责，若因此造成影响所有责任由供应商承担。</w:t>
      </w:r>
      <w:r>
        <w:rPr>
          <w:rFonts w:hint="eastAsia" w:ascii="宋体" w:hAnsi="宋体"/>
          <w:sz w:val="24"/>
          <w:szCs w:val="24"/>
          <w:u w:val="single"/>
        </w:rPr>
        <w:t xml:space="preserve"> </w:t>
      </w:r>
    </w:p>
    <w:p w14:paraId="1B95571A">
      <w:pPr>
        <w:spacing w:line="360" w:lineRule="auto"/>
        <w:ind w:firstLine="480" w:firstLineChars="200"/>
        <w:rPr>
          <w:rFonts w:ascii="宋体" w:hAnsi="宋体"/>
          <w:sz w:val="24"/>
          <w:szCs w:val="24"/>
          <w:u w:val="single"/>
        </w:rPr>
      </w:pPr>
      <w:r>
        <w:rPr>
          <w:rFonts w:hint="eastAsia" w:ascii="宋体" w:hAnsi="宋体"/>
          <w:sz w:val="24"/>
          <w:szCs w:val="24"/>
          <w:u w:val="single"/>
        </w:rPr>
        <w:t>C</w:t>
      </w:r>
      <w:r>
        <w:rPr>
          <w:rFonts w:hint="eastAsia" w:ascii="宋体" w:hAnsi="宋体" w:eastAsia="宋体" w:cs="宋体"/>
          <w:sz w:val="24"/>
          <w:szCs w:val="24"/>
          <w:u w:val="single"/>
        </w:rPr>
        <w:t>、供应商按照本合同</w:t>
      </w:r>
      <w:r>
        <w:rPr>
          <w:rFonts w:hint="eastAsia" w:ascii="宋体" w:hAnsi="宋体"/>
          <w:sz w:val="24"/>
          <w:szCs w:val="24"/>
          <w:u w:val="single"/>
        </w:rPr>
        <w:t>9.1</w:t>
      </w:r>
      <w:r>
        <w:rPr>
          <w:rFonts w:hint="eastAsia" w:ascii="宋体" w:hAnsi="宋体" w:eastAsia="宋体" w:cs="宋体"/>
          <w:sz w:val="24"/>
          <w:szCs w:val="24"/>
          <w:u w:val="single"/>
        </w:rPr>
        <w:t>（</w:t>
      </w:r>
      <w:r>
        <w:rPr>
          <w:rFonts w:hint="eastAsia" w:ascii="宋体" w:hAnsi="宋体"/>
          <w:sz w:val="24"/>
          <w:szCs w:val="24"/>
          <w:u w:val="single"/>
        </w:rPr>
        <w:t>2</w:t>
      </w:r>
      <w:r>
        <w:rPr>
          <w:rFonts w:hint="eastAsia" w:ascii="宋体" w:hAnsi="宋体" w:eastAsia="宋体" w:cs="宋体"/>
          <w:sz w:val="24"/>
          <w:szCs w:val="24"/>
          <w:u w:val="single"/>
        </w:rPr>
        <w:t>）款提交进度计划，并承担由此的责任和义务。</w:t>
      </w:r>
      <w:r>
        <w:rPr>
          <w:rFonts w:hint="eastAsia" w:ascii="宋体" w:hAnsi="宋体"/>
          <w:sz w:val="24"/>
          <w:szCs w:val="24"/>
          <w:u w:val="single"/>
        </w:rPr>
        <w:t xml:space="preserve"> </w:t>
      </w:r>
    </w:p>
    <w:p w14:paraId="041630B0">
      <w:pPr>
        <w:spacing w:line="360" w:lineRule="auto"/>
        <w:ind w:firstLine="480" w:firstLineChars="200"/>
        <w:rPr>
          <w:rFonts w:ascii="宋体" w:hAnsi="宋体"/>
          <w:sz w:val="24"/>
          <w:szCs w:val="24"/>
        </w:rPr>
      </w:pPr>
      <w:r>
        <w:rPr>
          <w:rFonts w:hint="eastAsia" w:ascii="宋体" w:hAnsi="宋体"/>
          <w:sz w:val="24"/>
          <w:szCs w:val="24"/>
        </w:rPr>
        <w:t xml:space="preserve">3.2 </w:t>
      </w:r>
      <w:r>
        <w:rPr>
          <w:rFonts w:hint="eastAsia" w:ascii="宋体" w:hAnsi="宋体" w:eastAsia="宋体" w:cs="宋体"/>
          <w:sz w:val="24"/>
          <w:szCs w:val="24"/>
        </w:rPr>
        <w:t>项目经理</w:t>
      </w:r>
    </w:p>
    <w:p w14:paraId="37C4E24D">
      <w:pPr>
        <w:spacing w:line="360" w:lineRule="auto"/>
        <w:ind w:firstLine="480" w:firstLineChars="200"/>
        <w:rPr>
          <w:rFonts w:ascii="宋体" w:hAnsi="宋体"/>
          <w:sz w:val="24"/>
          <w:szCs w:val="24"/>
        </w:rPr>
      </w:pPr>
      <w:r>
        <w:rPr>
          <w:rFonts w:hint="eastAsia" w:ascii="宋体" w:hAnsi="宋体"/>
          <w:sz w:val="24"/>
          <w:szCs w:val="24"/>
        </w:rPr>
        <w:t xml:space="preserve">3.2.1 </w:t>
      </w:r>
      <w:r>
        <w:rPr>
          <w:rFonts w:hint="eastAsia" w:ascii="宋体" w:hAnsi="宋体" w:eastAsia="宋体" w:cs="宋体"/>
          <w:sz w:val="24"/>
          <w:szCs w:val="24"/>
        </w:rPr>
        <w:t>项目经理：</w:t>
      </w:r>
    </w:p>
    <w:p w14:paraId="35D1CC63">
      <w:pPr>
        <w:spacing w:line="360" w:lineRule="auto"/>
        <w:ind w:firstLine="480" w:firstLineChars="200"/>
        <w:rPr>
          <w:rFonts w:ascii="宋体" w:hAnsi="宋体"/>
          <w:sz w:val="24"/>
          <w:szCs w:val="24"/>
        </w:rPr>
      </w:pPr>
      <w:r>
        <w:rPr>
          <w:rFonts w:hint="eastAsia" w:ascii="宋体" w:hAnsi="宋体" w:eastAsia="宋体" w:cs="宋体"/>
          <w:sz w:val="24"/>
          <w:szCs w:val="24"/>
        </w:rPr>
        <w:t>姓</w:t>
      </w:r>
      <w:r>
        <w:rPr>
          <w:rFonts w:hint="eastAsia" w:ascii="宋体" w:hAnsi="宋体"/>
          <w:sz w:val="24"/>
          <w:szCs w:val="24"/>
        </w:rPr>
        <w:t xml:space="preserve">    </w:t>
      </w:r>
      <w:r>
        <w:rPr>
          <w:rFonts w:hint="eastAsia" w:ascii="宋体" w:hAnsi="宋体" w:eastAsia="宋体" w:cs="宋体"/>
          <w:sz w:val="24"/>
          <w:szCs w:val="24"/>
        </w:rPr>
        <w:t>名：</w:t>
      </w:r>
      <w:r>
        <w:rPr>
          <w:rFonts w:hint="eastAsia" w:ascii="宋体" w:hAnsi="宋体" w:cs="仿宋_GB2312"/>
          <w:sz w:val="24"/>
          <w:szCs w:val="24"/>
          <w:u w:val="single"/>
        </w:rPr>
        <w:t></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cs="仿宋_GB2312"/>
          <w:sz w:val="24"/>
          <w:szCs w:val="24"/>
          <w:u w:val="single"/>
        </w:rPr>
        <w:t xml:space="preserve"> </w:t>
      </w:r>
      <w:r>
        <w:rPr>
          <w:rFonts w:hint="eastAsia" w:ascii="宋体" w:hAnsi="宋体" w:eastAsia="宋体" w:cs="宋体"/>
          <w:sz w:val="24"/>
          <w:szCs w:val="24"/>
        </w:rPr>
        <w:t>；</w:t>
      </w:r>
    </w:p>
    <w:p w14:paraId="48701670">
      <w:pPr>
        <w:spacing w:line="360" w:lineRule="auto"/>
        <w:ind w:firstLine="480" w:firstLineChars="200"/>
        <w:rPr>
          <w:rFonts w:ascii="宋体" w:hAnsi="宋体"/>
          <w:sz w:val="24"/>
          <w:szCs w:val="24"/>
        </w:rPr>
      </w:pPr>
      <w:r>
        <w:rPr>
          <w:rFonts w:hint="eastAsia" w:ascii="宋体" w:hAnsi="宋体" w:eastAsia="宋体" w:cs="宋体"/>
          <w:sz w:val="24"/>
          <w:szCs w:val="24"/>
        </w:rPr>
        <w:t>身份证号：</w:t>
      </w:r>
      <w:r>
        <w:rPr>
          <w:rFonts w:hint="eastAsia" w:ascii="宋体" w:hAnsi="宋体" w:cs="仿宋_GB2312"/>
          <w:sz w:val="24"/>
          <w:szCs w:val="24"/>
          <w:u w:val="single"/>
        </w:rPr>
        <w:t></w:t>
      </w:r>
      <w:r>
        <w:rPr>
          <w:rFonts w:ascii="宋体" w:hAnsi="宋体" w:cs="仿宋_GB2312"/>
          <w:sz w:val="24"/>
          <w:szCs w:val="24"/>
          <w:u w:val="single"/>
        </w:rPr>
        <w:t xml:space="preserve">      </w:t>
      </w:r>
      <w:r>
        <w:rPr>
          <w:rFonts w:hint="eastAsia" w:ascii="宋体" w:hAnsi="宋体" w:cs="仿宋_GB2312"/>
          <w:sz w:val="24"/>
          <w:szCs w:val="24"/>
          <w:u w:val="single"/>
        </w:rPr>
        <w:t></w:t>
      </w:r>
      <w:r>
        <w:rPr>
          <w:rFonts w:hint="eastAsia" w:ascii="宋体" w:hAnsi="宋体" w:eastAsia="宋体" w:cs="宋体"/>
          <w:sz w:val="24"/>
          <w:szCs w:val="24"/>
        </w:rPr>
        <w:t>；</w:t>
      </w:r>
    </w:p>
    <w:p w14:paraId="46CC8896">
      <w:pPr>
        <w:spacing w:line="360" w:lineRule="auto"/>
        <w:ind w:firstLine="480" w:firstLineChars="200"/>
        <w:rPr>
          <w:rFonts w:ascii="宋体" w:hAnsi="宋体"/>
          <w:sz w:val="24"/>
          <w:szCs w:val="24"/>
        </w:rPr>
      </w:pPr>
      <w:r>
        <w:rPr>
          <w:rFonts w:hint="eastAsia" w:ascii="宋体" w:hAnsi="宋体" w:eastAsia="宋体" w:cs="宋体"/>
          <w:sz w:val="24"/>
          <w:szCs w:val="24"/>
        </w:rPr>
        <w:t>建造师执业资格等级：</w:t>
      </w:r>
      <w:r>
        <w:rPr>
          <w:rFonts w:hint="eastAsia" w:ascii="宋体" w:hAnsi="宋体" w:cs="仿宋_GB2312"/>
          <w:sz w:val="24"/>
          <w:szCs w:val="24"/>
          <w:u w:val="single"/>
        </w:rPr>
        <w:t></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rPr>
        <w:t>；</w:t>
      </w:r>
    </w:p>
    <w:p w14:paraId="749088A2">
      <w:pPr>
        <w:spacing w:line="360" w:lineRule="auto"/>
        <w:ind w:firstLine="480" w:firstLineChars="200"/>
        <w:rPr>
          <w:rFonts w:ascii="宋体" w:hAnsi="宋体"/>
          <w:sz w:val="24"/>
          <w:szCs w:val="24"/>
        </w:rPr>
      </w:pPr>
      <w:r>
        <w:rPr>
          <w:rFonts w:hint="eastAsia" w:ascii="宋体" w:hAnsi="宋体" w:eastAsia="宋体" w:cs="宋体"/>
          <w:sz w:val="24"/>
          <w:szCs w:val="24"/>
        </w:rPr>
        <w:t>建造师注册证书号：</w:t>
      </w:r>
      <w:r>
        <w:rPr>
          <w:rFonts w:hint="eastAsia" w:ascii="宋体" w:hAnsi="宋体" w:cs="仿宋_GB2312"/>
          <w:sz w:val="24"/>
          <w:szCs w:val="24"/>
          <w:u w:val="single"/>
        </w:rPr>
        <w:t></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cs="仿宋_GB2312"/>
          <w:sz w:val="24"/>
          <w:szCs w:val="24"/>
          <w:u w:val="single"/>
        </w:rPr>
        <w:t xml:space="preserve"> </w:t>
      </w:r>
      <w:r>
        <w:rPr>
          <w:rFonts w:hint="eastAsia" w:ascii="宋体" w:hAnsi="宋体" w:eastAsia="宋体" w:cs="宋体"/>
          <w:sz w:val="24"/>
          <w:szCs w:val="24"/>
        </w:rPr>
        <w:t>；</w:t>
      </w:r>
    </w:p>
    <w:p w14:paraId="043BFF10">
      <w:pPr>
        <w:spacing w:line="360" w:lineRule="auto"/>
        <w:ind w:firstLine="480" w:firstLineChars="200"/>
        <w:rPr>
          <w:rFonts w:ascii="宋体" w:hAnsi="宋体"/>
          <w:sz w:val="24"/>
          <w:szCs w:val="24"/>
        </w:rPr>
      </w:pPr>
      <w:r>
        <w:rPr>
          <w:rFonts w:hint="eastAsia" w:ascii="宋体" w:hAnsi="宋体" w:eastAsia="宋体" w:cs="宋体"/>
          <w:sz w:val="24"/>
          <w:szCs w:val="24"/>
        </w:rPr>
        <w:t>建造师执业印章号：</w:t>
      </w:r>
      <w:r>
        <w:rPr>
          <w:rFonts w:hint="eastAsia" w:ascii="宋体" w:hAnsi="宋体" w:cs="仿宋_GB2312"/>
          <w:sz w:val="24"/>
          <w:szCs w:val="24"/>
          <w:u w:val="single"/>
        </w:rPr>
        <w:t></w:t>
      </w:r>
      <w:r>
        <w:rPr>
          <w:rFonts w:ascii="宋体" w:hAnsi="宋体" w:cs="仿宋_GB2312"/>
          <w:sz w:val="24"/>
          <w:szCs w:val="24"/>
          <w:u w:val="single"/>
        </w:rPr>
        <w:t xml:space="preserve">  </w:t>
      </w:r>
      <w:r>
        <w:rPr>
          <w:rFonts w:hint="eastAsia" w:ascii="宋体" w:hAnsi="宋体" w:cs="仿宋_GB2312"/>
          <w:sz w:val="24"/>
          <w:szCs w:val="24"/>
          <w:u w:val="single"/>
        </w:rPr>
        <w:t></w:t>
      </w:r>
      <w:r>
        <w:rPr>
          <w:rFonts w:hint="eastAsia" w:ascii="宋体" w:hAnsi="宋体" w:eastAsia="宋体" w:cs="宋体"/>
          <w:sz w:val="24"/>
          <w:szCs w:val="24"/>
        </w:rPr>
        <w:t>；</w:t>
      </w:r>
    </w:p>
    <w:p w14:paraId="4E56C674">
      <w:pPr>
        <w:spacing w:line="360" w:lineRule="auto"/>
        <w:ind w:firstLine="480" w:firstLineChars="200"/>
        <w:rPr>
          <w:rFonts w:ascii="宋体" w:hAnsi="宋体"/>
          <w:sz w:val="24"/>
          <w:szCs w:val="24"/>
        </w:rPr>
      </w:pPr>
      <w:r>
        <w:rPr>
          <w:rFonts w:hint="eastAsia" w:ascii="宋体" w:hAnsi="宋体" w:eastAsia="宋体" w:cs="宋体"/>
          <w:sz w:val="24"/>
          <w:szCs w:val="24"/>
        </w:rPr>
        <w:t>安全生产考核合格证书号：</w:t>
      </w:r>
      <w:r>
        <w:rPr>
          <w:rFonts w:hint="eastAsia" w:ascii="宋体" w:hAnsi="宋体" w:cs="仿宋_GB2312"/>
          <w:sz w:val="24"/>
          <w:szCs w:val="24"/>
          <w:u w:val="single"/>
        </w:rPr>
        <w:t></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cs="仿宋_GB2312"/>
          <w:sz w:val="24"/>
          <w:szCs w:val="24"/>
          <w:u w:val="single"/>
        </w:rPr>
        <w:t></w:t>
      </w:r>
      <w:r>
        <w:rPr>
          <w:rFonts w:hint="eastAsia" w:ascii="宋体" w:hAnsi="宋体" w:eastAsia="宋体" w:cs="宋体"/>
          <w:sz w:val="24"/>
          <w:szCs w:val="24"/>
        </w:rPr>
        <w:t>；</w:t>
      </w:r>
    </w:p>
    <w:p w14:paraId="0E2D619D">
      <w:pPr>
        <w:spacing w:line="360" w:lineRule="auto"/>
        <w:ind w:firstLine="480" w:firstLineChars="200"/>
        <w:rPr>
          <w:rFonts w:ascii="宋体" w:hAnsi="宋体"/>
          <w:sz w:val="24"/>
          <w:szCs w:val="24"/>
        </w:rPr>
      </w:pPr>
      <w:r>
        <w:rPr>
          <w:rFonts w:hint="eastAsia" w:ascii="宋体" w:hAnsi="宋体" w:eastAsia="宋体" w:cs="宋体"/>
          <w:sz w:val="24"/>
          <w:szCs w:val="24"/>
        </w:rPr>
        <w:t>联系电话：</w:t>
      </w:r>
      <w:r>
        <w:rPr>
          <w:rFonts w:hint="eastAsia" w:ascii="宋体" w:hAnsi="宋体" w:cs="仿宋_GB2312"/>
          <w:sz w:val="24"/>
          <w:szCs w:val="24"/>
          <w:u w:val="single"/>
        </w:rPr>
        <w:t></w:t>
      </w:r>
      <w:r>
        <w:rPr>
          <w:rFonts w:ascii="宋体" w:hAnsi="宋体" w:cs="仿宋_GB2312"/>
          <w:sz w:val="24"/>
          <w:szCs w:val="24"/>
          <w:u w:val="single"/>
        </w:rPr>
        <w:t xml:space="preserve">          </w:t>
      </w:r>
      <w:r>
        <w:rPr>
          <w:rFonts w:hint="eastAsia" w:ascii="宋体" w:hAnsi="宋体" w:cs="仿宋_GB2312"/>
          <w:sz w:val="24"/>
          <w:szCs w:val="24"/>
          <w:u w:val="single"/>
        </w:rPr>
        <w:t></w:t>
      </w:r>
      <w:r>
        <w:rPr>
          <w:rFonts w:hint="eastAsia" w:ascii="宋体" w:hAnsi="宋体" w:eastAsia="宋体" w:cs="宋体"/>
          <w:sz w:val="24"/>
          <w:szCs w:val="24"/>
        </w:rPr>
        <w:t>；</w:t>
      </w:r>
    </w:p>
    <w:p w14:paraId="4DBBA5C8">
      <w:pPr>
        <w:spacing w:line="360" w:lineRule="auto"/>
        <w:ind w:firstLine="480" w:firstLineChars="200"/>
        <w:rPr>
          <w:rFonts w:ascii="宋体" w:hAnsi="宋体"/>
          <w:sz w:val="24"/>
          <w:szCs w:val="24"/>
        </w:rPr>
      </w:pPr>
      <w:r>
        <w:rPr>
          <w:rFonts w:hint="eastAsia" w:ascii="宋体" w:hAnsi="宋体" w:eastAsia="宋体" w:cs="宋体"/>
          <w:sz w:val="24"/>
          <w:szCs w:val="24"/>
        </w:rPr>
        <w:t>电子信箱：</w:t>
      </w:r>
      <w:r>
        <w:rPr>
          <w:rFonts w:hint="eastAsia" w:ascii="宋体" w:hAnsi="宋体" w:cs="仿宋_GB2312"/>
          <w:sz w:val="24"/>
          <w:szCs w:val="24"/>
          <w:u w:val="single"/>
        </w:rPr>
        <w:t></w:t>
      </w:r>
      <w:r>
        <w:rPr>
          <w:rFonts w:ascii="宋体" w:hAnsi="宋体" w:cs="仿宋_GB2312"/>
          <w:sz w:val="24"/>
          <w:szCs w:val="24"/>
          <w:u w:val="single"/>
        </w:rPr>
        <w:t xml:space="preserve">         </w:t>
      </w:r>
      <w:r>
        <w:rPr>
          <w:rFonts w:hint="eastAsia" w:ascii="宋体" w:hAnsi="宋体" w:cs="仿宋_GB2312"/>
          <w:sz w:val="24"/>
          <w:szCs w:val="24"/>
          <w:u w:val="single"/>
        </w:rPr>
        <w:t xml:space="preserve"> </w:t>
      </w:r>
      <w:r>
        <w:rPr>
          <w:rFonts w:hint="eastAsia" w:ascii="宋体" w:hAnsi="宋体" w:eastAsia="宋体" w:cs="宋体"/>
          <w:sz w:val="24"/>
          <w:szCs w:val="24"/>
        </w:rPr>
        <w:t>；</w:t>
      </w:r>
    </w:p>
    <w:p w14:paraId="6DD1E7A7">
      <w:pPr>
        <w:spacing w:line="360" w:lineRule="auto"/>
        <w:ind w:firstLine="480" w:firstLineChars="200"/>
        <w:rPr>
          <w:rFonts w:ascii="宋体" w:hAnsi="宋体"/>
          <w:sz w:val="24"/>
          <w:szCs w:val="24"/>
        </w:rPr>
      </w:pPr>
      <w:r>
        <w:rPr>
          <w:rFonts w:hint="eastAsia" w:ascii="宋体" w:hAnsi="宋体" w:eastAsia="宋体" w:cs="宋体"/>
          <w:sz w:val="24"/>
          <w:szCs w:val="24"/>
        </w:rPr>
        <w:t>通信地址：</w:t>
      </w:r>
      <w:r>
        <w:rPr>
          <w:rFonts w:hint="eastAsia" w:ascii="宋体" w:hAnsi="宋体" w:cs="仿宋_GB2312"/>
          <w:sz w:val="24"/>
          <w:szCs w:val="24"/>
          <w:u w:val="single"/>
        </w:rPr>
        <w:t></w:t>
      </w:r>
      <w:r>
        <w:rPr>
          <w:rFonts w:ascii="宋体" w:hAnsi="宋体" w:cs="仿宋_GB2312"/>
          <w:sz w:val="24"/>
          <w:szCs w:val="24"/>
          <w:u w:val="single"/>
        </w:rPr>
        <w:t xml:space="preserve">         </w:t>
      </w:r>
      <w:r>
        <w:rPr>
          <w:rFonts w:hint="eastAsia" w:ascii="宋体" w:hAnsi="宋体" w:cs="仿宋_GB2312"/>
          <w:sz w:val="24"/>
          <w:szCs w:val="24"/>
          <w:u w:val="single"/>
        </w:rPr>
        <w:t xml:space="preserve"> </w:t>
      </w:r>
      <w:r>
        <w:rPr>
          <w:rFonts w:hint="eastAsia" w:ascii="宋体" w:hAnsi="宋体" w:eastAsia="宋体" w:cs="宋体"/>
          <w:sz w:val="24"/>
          <w:szCs w:val="24"/>
        </w:rPr>
        <w:t>；</w:t>
      </w:r>
    </w:p>
    <w:p w14:paraId="13EDB6BA">
      <w:pPr>
        <w:spacing w:line="360" w:lineRule="auto"/>
        <w:ind w:firstLine="480" w:firstLineChars="200"/>
        <w:rPr>
          <w:rFonts w:ascii="宋体" w:hAnsi="宋体"/>
          <w:sz w:val="24"/>
          <w:szCs w:val="24"/>
          <w:u w:val="single"/>
        </w:rPr>
      </w:pPr>
      <w:r>
        <w:rPr>
          <w:rFonts w:hint="eastAsia" w:ascii="宋体" w:hAnsi="宋体" w:eastAsia="宋体" w:cs="宋体"/>
          <w:sz w:val="24"/>
          <w:szCs w:val="24"/>
        </w:rPr>
        <w:t>关于项目经理每月在施工现场的时间要求：</w:t>
      </w:r>
      <w:r>
        <w:rPr>
          <w:rFonts w:hint="eastAsia" w:ascii="宋体" w:hAnsi="宋体" w:eastAsia="宋体" w:cs="宋体"/>
          <w:sz w:val="24"/>
          <w:szCs w:val="24"/>
          <w:u w:val="single"/>
        </w:rPr>
        <w:t>项目经理应常驻施工现场，每月不得少于</w:t>
      </w:r>
      <w:r>
        <w:rPr>
          <w:rFonts w:hint="eastAsia" w:ascii="宋体" w:hAnsi="宋体"/>
          <w:sz w:val="24"/>
          <w:szCs w:val="24"/>
          <w:u w:val="single"/>
        </w:rPr>
        <w:t>24</w:t>
      </w:r>
      <w:r>
        <w:rPr>
          <w:rFonts w:hint="eastAsia" w:ascii="宋体" w:hAnsi="宋体" w:eastAsia="宋体" w:cs="宋体"/>
          <w:sz w:val="24"/>
          <w:szCs w:val="24"/>
          <w:u w:val="single"/>
        </w:rPr>
        <w:t>天。</w:t>
      </w:r>
      <w:r>
        <w:rPr>
          <w:rFonts w:hint="eastAsia" w:ascii="宋体" w:hAnsi="宋体" w:eastAsia="宋体" w:cs="宋体"/>
          <w:sz w:val="24"/>
          <w:szCs w:val="24"/>
        </w:rPr>
        <w:t>项目经理未经批准，擅自离开施工现场的违约责任：</w:t>
      </w:r>
      <w:r>
        <w:rPr>
          <w:rFonts w:hint="eastAsia" w:ascii="宋体" w:hAnsi="宋体" w:eastAsia="宋体" w:cs="宋体"/>
          <w:sz w:val="24"/>
          <w:szCs w:val="24"/>
          <w:u w:val="single"/>
        </w:rPr>
        <w:t>项目负责人（项目经理）如不能达到承诺的到位率，在当月的工程进度款中按</w:t>
      </w:r>
      <w:r>
        <w:rPr>
          <w:rFonts w:hint="eastAsia" w:ascii="宋体" w:hAnsi="宋体"/>
          <w:sz w:val="24"/>
          <w:szCs w:val="24"/>
          <w:u w:val="single"/>
        </w:rPr>
        <w:t>2000</w:t>
      </w:r>
      <w:r>
        <w:rPr>
          <w:rFonts w:hint="eastAsia" w:ascii="宋体" w:hAnsi="宋体" w:eastAsia="宋体" w:cs="宋体"/>
          <w:sz w:val="24"/>
          <w:szCs w:val="24"/>
          <w:u w:val="single"/>
        </w:rPr>
        <w:t>元</w:t>
      </w:r>
      <w:r>
        <w:rPr>
          <w:rFonts w:hint="eastAsia" w:ascii="宋体" w:hAnsi="宋体"/>
          <w:sz w:val="24"/>
          <w:szCs w:val="24"/>
          <w:u w:val="single"/>
        </w:rPr>
        <w:t>/</w:t>
      </w:r>
      <w:r>
        <w:rPr>
          <w:rFonts w:hint="eastAsia" w:ascii="宋体" w:hAnsi="宋体" w:eastAsia="宋体" w:cs="宋体"/>
          <w:sz w:val="24"/>
          <w:szCs w:val="24"/>
          <w:u w:val="single"/>
        </w:rPr>
        <w:t>天扣罚；如累计到位率不到总到位率的</w:t>
      </w:r>
      <w:r>
        <w:rPr>
          <w:rFonts w:hint="eastAsia" w:ascii="宋体" w:hAnsi="宋体"/>
          <w:sz w:val="24"/>
          <w:szCs w:val="24"/>
          <w:u w:val="single"/>
        </w:rPr>
        <w:t>70%</w:t>
      </w:r>
      <w:r>
        <w:rPr>
          <w:rFonts w:hint="eastAsia" w:ascii="宋体" w:hAnsi="宋体" w:eastAsia="宋体" w:cs="宋体"/>
          <w:sz w:val="24"/>
          <w:szCs w:val="24"/>
          <w:u w:val="single"/>
        </w:rPr>
        <w:t>（到位率由监理工程师与发包方派驻工程师共同考核），则供应商将承担成交价</w:t>
      </w:r>
      <w:r>
        <w:rPr>
          <w:rFonts w:hint="eastAsia" w:ascii="宋体" w:hAnsi="宋体"/>
          <w:sz w:val="24"/>
          <w:szCs w:val="24"/>
          <w:u w:val="single"/>
        </w:rPr>
        <w:t>2%</w:t>
      </w:r>
      <w:r>
        <w:rPr>
          <w:rFonts w:hint="eastAsia" w:ascii="宋体" w:hAnsi="宋体" w:eastAsia="宋体" w:cs="宋体"/>
          <w:sz w:val="24"/>
          <w:szCs w:val="24"/>
          <w:u w:val="single"/>
        </w:rPr>
        <w:t>的违约金。</w:t>
      </w:r>
    </w:p>
    <w:p w14:paraId="119FF39E">
      <w:pPr>
        <w:spacing w:line="360" w:lineRule="auto"/>
        <w:ind w:firstLine="480" w:firstLineChars="200"/>
        <w:rPr>
          <w:rFonts w:ascii="宋体" w:hAnsi="宋体"/>
          <w:sz w:val="24"/>
          <w:szCs w:val="24"/>
          <w:u w:val="single"/>
        </w:rPr>
      </w:pPr>
      <w:r>
        <w:rPr>
          <w:rFonts w:hint="eastAsia" w:ascii="宋体" w:hAnsi="宋体"/>
          <w:sz w:val="24"/>
          <w:szCs w:val="24"/>
        </w:rPr>
        <w:t xml:space="preserve">3.2.3 </w:t>
      </w:r>
      <w:r>
        <w:rPr>
          <w:rFonts w:hint="eastAsia" w:ascii="宋体" w:hAnsi="宋体" w:eastAsia="宋体" w:cs="宋体"/>
          <w:sz w:val="24"/>
          <w:szCs w:val="24"/>
        </w:rPr>
        <w:t>供应商擅自更换项目经理的违约责任：</w:t>
      </w:r>
      <w:r>
        <w:rPr>
          <w:rFonts w:hint="eastAsia" w:ascii="宋体" w:hAnsi="宋体" w:eastAsia="宋体" w:cs="宋体"/>
          <w:sz w:val="24"/>
          <w:szCs w:val="24"/>
          <w:u w:val="single"/>
        </w:rPr>
        <w:t>采购人有权要求供应商进行赔偿，每发生一次扣除结算价的千分之五作为赔偿金。</w:t>
      </w:r>
    </w:p>
    <w:p w14:paraId="601C6CC6">
      <w:pPr>
        <w:spacing w:line="360" w:lineRule="auto"/>
        <w:ind w:firstLine="480" w:firstLineChars="200"/>
        <w:rPr>
          <w:rFonts w:ascii="宋体" w:hAnsi="宋体"/>
          <w:sz w:val="24"/>
          <w:szCs w:val="24"/>
          <w:u w:val="single"/>
        </w:rPr>
      </w:pPr>
      <w:r>
        <w:rPr>
          <w:rFonts w:hint="eastAsia" w:ascii="宋体" w:hAnsi="宋体"/>
          <w:sz w:val="24"/>
          <w:szCs w:val="24"/>
        </w:rPr>
        <w:t xml:space="preserve">3.2.4 </w:t>
      </w:r>
      <w:r>
        <w:rPr>
          <w:rFonts w:hint="eastAsia" w:ascii="宋体" w:hAnsi="宋体" w:eastAsia="宋体" w:cs="宋体"/>
          <w:sz w:val="24"/>
          <w:szCs w:val="24"/>
        </w:rPr>
        <w:t>供应商无正当理由拒绝更换项目经理的违约责任：</w:t>
      </w:r>
      <w:r>
        <w:rPr>
          <w:rFonts w:hint="eastAsia" w:ascii="宋体" w:hAnsi="宋体" w:eastAsia="宋体" w:cs="宋体"/>
          <w:sz w:val="24"/>
          <w:szCs w:val="24"/>
          <w:u w:val="single"/>
        </w:rPr>
        <w:t>由此对采购人造成的工期延误和经济损失由供应商承担。</w:t>
      </w:r>
    </w:p>
    <w:p w14:paraId="3C174CCA">
      <w:pPr>
        <w:spacing w:line="360" w:lineRule="auto"/>
        <w:ind w:firstLine="480" w:firstLineChars="200"/>
        <w:rPr>
          <w:rFonts w:ascii="宋体" w:hAnsi="宋体"/>
          <w:sz w:val="24"/>
          <w:szCs w:val="24"/>
        </w:rPr>
      </w:pPr>
      <w:r>
        <w:rPr>
          <w:rFonts w:hint="eastAsia" w:ascii="宋体" w:hAnsi="宋体"/>
          <w:sz w:val="24"/>
          <w:szCs w:val="24"/>
        </w:rPr>
        <w:t xml:space="preserve">3.3 </w:t>
      </w:r>
      <w:r>
        <w:rPr>
          <w:rFonts w:hint="eastAsia" w:ascii="宋体" w:hAnsi="宋体" w:eastAsia="宋体" w:cs="宋体"/>
          <w:sz w:val="24"/>
          <w:szCs w:val="24"/>
        </w:rPr>
        <w:t>供应商人员</w:t>
      </w:r>
    </w:p>
    <w:p w14:paraId="5D2F5482">
      <w:pPr>
        <w:spacing w:line="360" w:lineRule="auto"/>
        <w:ind w:firstLine="480" w:firstLineChars="200"/>
        <w:rPr>
          <w:rFonts w:ascii="宋体" w:hAnsi="宋体"/>
          <w:sz w:val="24"/>
          <w:szCs w:val="24"/>
        </w:rPr>
      </w:pPr>
      <w:r>
        <w:rPr>
          <w:rFonts w:hint="eastAsia" w:ascii="宋体" w:hAnsi="宋体"/>
          <w:sz w:val="24"/>
          <w:szCs w:val="24"/>
        </w:rPr>
        <w:t>3.3.1</w:t>
      </w:r>
      <w:r>
        <w:rPr>
          <w:rFonts w:hint="eastAsia" w:ascii="宋体" w:hAnsi="宋体" w:eastAsia="宋体" w:cs="宋体"/>
          <w:sz w:val="24"/>
          <w:szCs w:val="24"/>
        </w:rPr>
        <w:t>供应商提交项目管理机构及施工现场管理人员安排报告的期限：接</w:t>
      </w:r>
      <w:r>
        <w:rPr>
          <w:rFonts w:hint="eastAsia" w:ascii="宋体" w:hAnsi="宋体" w:eastAsia="宋体" w:cs="宋体"/>
          <w:sz w:val="24"/>
          <w:szCs w:val="24"/>
          <w:u w:val="single"/>
        </w:rPr>
        <w:t>到开工通知后</w:t>
      </w:r>
      <w:r>
        <w:rPr>
          <w:rFonts w:hint="eastAsia" w:ascii="宋体" w:hAnsi="宋体"/>
          <w:sz w:val="24"/>
          <w:szCs w:val="24"/>
          <w:u w:val="single"/>
        </w:rPr>
        <w:t>3</w:t>
      </w:r>
      <w:r>
        <w:rPr>
          <w:rFonts w:hint="eastAsia" w:ascii="宋体" w:hAnsi="宋体" w:eastAsia="宋体" w:cs="宋体"/>
          <w:sz w:val="24"/>
          <w:szCs w:val="24"/>
          <w:u w:val="single"/>
        </w:rPr>
        <w:t>天内</w:t>
      </w:r>
      <w:r>
        <w:rPr>
          <w:rFonts w:hint="eastAsia" w:ascii="宋体" w:hAnsi="宋体" w:eastAsia="宋体" w:cs="宋体"/>
          <w:sz w:val="24"/>
          <w:szCs w:val="24"/>
        </w:rPr>
        <w:t>。</w:t>
      </w:r>
      <w:r>
        <w:rPr>
          <w:rFonts w:hint="eastAsia" w:ascii="宋体" w:hAnsi="宋体"/>
          <w:sz w:val="24"/>
          <w:szCs w:val="24"/>
        </w:rPr>
        <w:t xml:space="preserve">  </w:t>
      </w:r>
    </w:p>
    <w:p w14:paraId="02ADE81F">
      <w:pPr>
        <w:spacing w:line="360" w:lineRule="auto"/>
        <w:ind w:firstLine="480" w:firstLineChars="200"/>
        <w:rPr>
          <w:rFonts w:ascii="宋体" w:hAnsi="宋体"/>
          <w:sz w:val="24"/>
          <w:szCs w:val="24"/>
        </w:rPr>
      </w:pPr>
      <w:r>
        <w:rPr>
          <w:rFonts w:hint="eastAsia" w:ascii="宋体" w:hAnsi="宋体"/>
          <w:sz w:val="24"/>
          <w:szCs w:val="24"/>
        </w:rPr>
        <w:t>3.3.3</w:t>
      </w:r>
      <w:r>
        <w:rPr>
          <w:rFonts w:hint="eastAsia" w:ascii="宋体" w:hAnsi="宋体" w:eastAsia="宋体" w:cs="宋体"/>
          <w:sz w:val="24"/>
          <w:szCs w:val="24"/>
        </w:rPr>
        <w:t>供应商无正当理由拒绝撤换主要施工管理人员的违约责任：</w:t>
      </w:r>
      <w:r>
        <w:rPr>
          <w:rFonts w:hint="eastAsia" w:ascii="宋体" w:hAnsi="宋体" w:eastAsia="宋体" w:cs="宋体"/>
          <w:sz w:val="24"/>
          <w:szCs w:val="24"/>
          <w:u w:val="single"/>
        </w:rPr>
        <w:t>由此对采购人造成的工期延误和经济损失由供应商承担。</w:t>
      </w:r>
    </w:p>
    <w:p w14:paraId="09E87A94">
      <w:pPr>
        <w:spacing w:line="360" w:lineRule="auto"/>
        <w:ind w:firstLine="480" w:firstLineChars="200"/>
        <w:rPr>
          <w:rFonts w:ascii="宋体" w:hAnsi="宋体"/>
          <w:sz w:val="24"/>
          <w:szCs w:val="24"/>
        </w:rPr>
      </w:pPr>
      <w:r>
        <w:rPr>
          <w:rFonts w:hint="eastAsia" w:ascii="宋体" w:hAnsi="宋体"/>
          <w:sz w:val="24"/>
          <w:szCs w:val="24"/>
        </w:rPr>
        <w:t xml:space="preserve">3.3.4 </w:t>
      </w:r>
      <w:r>
        <w:rPr>
          <w:rFonts w:hint="eastAsia" w:ascii="宋体" w:hAnsi="宋体" w:eastAsia="宋体" w:cs="宋体"/>
          <w:sz w:val="24"/>
          <w:szCs w:val="24"/>
        </w:rPr>
        <w:t>供应商主要施工管理人员离开施工现场的批准要求：</w:t>
      </w:r>
      <w:r>
        <w:rPr>
          <w:rFonts w:hint="eastAsia" w:ascii="宋体" w:hAnsi="宋体" w:eastAsia="宋体" w:cs="宋体"/>
          <w:sz w:val="24"/>
          <w:szCs w:val="24"/>
          <w:u w:val="single"/>
        </w:rPr>
        <w:t>执行通用条款。</w:t>
      </w:r>
      <w:r>
        <w:rPr>
          <w:rFonts w:hint="eastAsia" w:ascii="宋体" w:hAnsi="宋体"/>
          <w:sz w:val="24"/>
          <w:szCs w:val="24"/>
        </w:rPr>
        <w:t xml:space="preserve"> </w:t>
      </w:r>
    </w:p>
    <w:p w14:paraId="30008A80">
      <w:pPr>
        <w:spacing w:line="360" w:lineRule="auto"/>
        <w:ind w:firstLine="480" w:firstLineChars="200"/>
        <w:rPr>
          <w:rFonts w:ascii="宋体" w:hAnsi="宋体"/>
          <w:sz w:val="24"/>
          <w:szCs w:val="24"/>
        </w:rPr>
      </w:pPr>
      <w:r>
        <w:rPr>
          <w:rFonts w:hint="eastAsia" w:ascii="宋体" w:hAnsi="宋体"/>
          <w:sz w:val="24"/>
          <w:szCs w:val="24"/>
        </w:rPr>
        <w:t>3.3.5</w:t>
      </w:r>
      <w:r>
        <w:rPr>
          <w:rFonts w:hint="eastAsia" w:ascii="宋体" w:hAnsi="宋体" w:eastAsia="宋体" w:cs="宋体"/>
          <w:sz w:val="24"/>
          <w:szCs w:val="24"/>
        </w:rPr>
        <w:t>供应商擅自更换主要施工管理人员的违约责任：</w:t>
      </w:r>
      <w:r>
        <w:rPr>
          <w:rFonts w:hint="eastAsia" w:ascii="宋体" w:hAnsi="宋体" w:eastAsia="宋体" w:cs="宋体"/>
          <w:sz w:val="24"/>
          <w:szCs w:val="24"/>
          <w:u w:val="single"/>
        </w:rPr>
        <w:t>未经采购人同意不得擅自更换主要施工管理人员，否则供应商承担成交价</w:t>
      </w:r>
      <w:r>
        <w:rPr>
          <w:rFonts w:hint="eastAsia" w:ascii="宋体" w:hAnsi="宋体"/>
          <w:sz w:val="24"/>
          <w:szCs w:val="24"/>
          <w:u w:val="single"/>
        </w:rPr>
        <w:t>2%</w:t>
      </w:r>
      <w:r>
        <w:rPr>
          <w:rFonts w:hint="eastAsia" w:ascii="宋体" w:hAnsi="宋体" w:eastAsia="宋体" w:cs="宋体"/>
          <w:sz w:val="24"/>
          <w:szCs w:val="24"/>
          <w:u w:val="single"/>
        </w:rPr>
        <w:t>的违约金。</w:t>
      </w:r>
      <w:r>
        <w:rPr>
          <w:rFonts w:hint="eastAsia" w:ascii="宋体" w:hAnsi="宋体"/>
          <w:sz w:val="24"/>
          <w:szCs w:val="24"/>
        </w:rPr>
        <w:t xml:space="preserve"> </w:t>
      </w:r>
    </w:p>
    <w:p w14:paraId="449A6560">
      <w:pPr>
        <w:spacing w:line="360" w:lineRule="auto"/>
        <w:ind w:firstLine="480" w:firstLineChars="200"/>
        <w:rPr>
          <w:rFonts w:ascii="宋体" w:hAnsi="宋体"/>
          <w:sz w:val="24"/>
          <w:szCs w:val="24"/>
          <w:u w:val="single"/>
        </w:rPr>
      </w:pPr>
      <w:r>
        <w:rPr>
          <w:rFonts w:hint="eastAsia" w:ascii="宋体" w:hAnsi="宋体" w:eastAsia="宋体" w:cs="宋体"/>
          <w:sz w:val="24"/>
          <w:szCs w:val="24"/>
        </w:rPr>
        <w:t>供应商主要施工管理人员擅自离开施工现场的违约责任：项目管理班子人员在施工现场时间必须与报价文件的承诺相一致。如未经工程师书面同意达不到承诺要求的，</w:t>
      </w:r>
      <w:r>
        <w:rPr>
          <w:rFonts w:hint="eastAsia" w:ascii="宋体" w:hAnsi="宋体" w:eastAsia="宋体" w:cs="宋体"/>
          <w:sz w:val="24"/>
          <w:szCs w:val="24"/>
          <w:u w:val="single"/>
        </w:rPr>
        <w:t>项目技术负责人每缺一天罚款</w:t>
      </w:r>
      <w:r>
        <w:rPr>
          <w:rFonts w:hint="eastAsia" w:ascii="宋体" w:hAnsi="宋体"/>
          <w:sz w:val="24"/>
          <w:szCs w:val="24"/>
          <w:u w:val="single"/>
        </w:rPr>
        <w:t>2000</w:t>
      </w:r>
      <w:r>
        <w:rPr>
          <w:rFonts w:hint="eastAsia" w:ascii="宋体" w:hAnsi="宋体" w:eastAsia="宋体" w:cs="宋体"/>
          <w:sz w:val="24"/>
          <w:szCs w:val="24"/>
          <w:u w:val="single"/>
        </w:rPr>
        <w:t>元，其他每缺一天罚款</w:t>
      </w:r>
      <w:r>
        <w:rPr>
          <w:rFonts w:hint="eastAsia" w:ascii="宋体" w:hAnsi="宋体"/>
          <w:sz w:val="24"/>
          <w:szCs w:val="24"/>
          <w:u w:val="single"/>
        </w:rPr>
        <w:t>300</w:t>
      </w:r>
      <w:r>
        <w:rPr>
          <w:rFonts w:hint="eastAsia" w:ascii="宋体" w:hAnsi="宋体" w:eastAsia="宋体" w:cs="宋体"/>
          <w:sz w:val="24"/>
          <w:szCs w:val="24"/>
          <w:u w:val="single"/>
        </w:rPr>
        <w:t>元，并在当月的工程进度款中扣除。</w:t>
      </w:r>
    </w:p>
    <w:p w14:paraId="2608C3B9">
      <w:pPr>
        <w:spacing w:line="360" w:lineRule="auto"/>
        <w:ind w:firstLine="480" w:firstLineChars="200"/>
        <w:rPr>
          <w:rFonts w:ascii="宋体" w:hAnsi="宋体"/>
          <w:sz w:val="24"/>
          <w:szCs w:val="24"/>
        </w:rPr>
      </w:pPr>
      <w:r>
        <w:rPr>
          <w:rFonts w:hint="eastAsia" w:ascii="宋体" w:hAnsi="宋体"/>
          <w:sz w:val="24"/>
          <w:szCs w:val="24"/>
        </w:rPr>
        <w:t xml:space="preserve">3.5 </w:t>
      </w:r>
      <w:r>
        <w:rPr>
          <w:rFonts w:hint="eastAsia" w:ascii="宋体" w:hAnsi="宋体" w:eastAsia="宋体" w:cs="宋体"/>
          <w:sz w:val="24"/>
          <w:szCs w:val="24"/>
        </w:rPr>
        <w:t>分包</w:t>
      </w:r>
    </w:p>
    <w:p w14:paraId="18BFCFFE">
      <w:pPr>
        <w:spacing w:line="360" w:lineRule="auto"/>
        <w:ind w:firstLine="480" w:firstLineChars="200"/>
        <w:rPr>
          <w:rFonts w:ascii="宋体" w:hAnsi="宋体"/>
          <w:sz w:val="24"/>
          <w:szCs w:val="24"/>
        </w:rPr>
      </w:pPr>
      <w:r>
        <w:rPr>
          <w:rFonts w:hint="eastAsia" w:ascii="宋体" w:hAnsi="宋体"/>
          <w:sz w:val="24"/>
          <w:szCs w:val="24"/>
        </w:rPr>
        <w:t xml:space="preserve">3.5.1 </w:t>
      </w:r>
      <w:r>
        <w:rPr>
          <w:rFonts w:hint="eastAsia" w:ascii="宋体" w:hAnsi="宋体" w:eastAsia="宋体" w:cs="宋体"/>
          <w:sz w:val="24"/>
          <w:szCs w:val="24"/>
        </w:rPr>
        <w:t>分包的一般约定</w:t>
      </w:r>
    </w:p>
    <w:p w14:paraId="0E1E9C02">
      <w:pPr>
        <w:spacing w:line="360" w:lineRule="auto"/>
        <w:ind w:firstLine="480" w:firstLineChars="200"/>
        <w:rPr>
          <w:rFonts w:ascii="宋体" w:hAnsi="宋体"/>
          <w:sz w:val="24"/>
          <w:szCs w:val="24"/>
        </w:rPr>
      </w:pPr>
      <w:r>
        <w:rPr>
          <w:rFonts w:hint="eastAsia" w:ascii="宋体" w:hAnsi="宋体" w:eastAsia="宋体" w:cs="宋体"/>
          <w:sz w:val="24"/>
          <w:szCs w:val="24"/>
        </w:rPr>
        <w:t>禁止分包的工程包括：</w:t>
      </w:r>
      <w:r>
        <w:rPr>
          <w:rFonts w:hint="eastAsia" w:ascii="宋体" w:hAnsi="宋体"/>
          <w:sz w:val="24"/>
          <w:szCs w:val="24"/>
          <w:u w:val="single"/>
        </w:rPr>
        <w:t xml:space="preserve">  </w:t>
      </w:r>
      <w:r>
        <w:rPr>
          <w:rFonts w:hint="eastAsia" w:ascii="宋体" w:hAnsi="宋体" w:eastAsia="宋体" w:cs="宋体"/>
          <w:sz w:val="24"/>
          <w:szCs w:val="24"/>
          <w:u w:val="single"/>
        </w:rPr>
        <w:t>工程基础、主体结构、关键性工作</w:t>
      </w:r>
      <w:r>
        <w:rPr>
          <w:rFonts w:hint="eastAsia" w:ascii="宋体" w:hAnsi="宋体"/>
          <w:sz w:val="24"/>
          <w:szCs w:val="24"/>
          <w:u w:val="single"/>
        </w:rPr>
        <w:t xml:space="preserve">  </w:t>
      </w:r>
      <w:r>
        <w:rPr>
          <w:rFonts w:hint="eastAsia" w:ascii="宋体" w:hAnsi="宋体" w:eastAsia="宋体" w:cs="宋体"/>
          <w:sz w:val="24"/>
          <w:szCs w:val="24"/>
        </w:rPr>
        <w:t>。</w:t>
      </w:r>
    </w:p>
    <w:p w14:paraId="47819D13">
      <w:pPr>
        <w:spacing w:line="360" w:lineRule="auto"/>
        <w:ind w:firstLine="480" w:firstLineChars="200"/>
        <w:rPr>
          <w:rFonts w:ascii="宋体" w:hAnsi="宋体"/>
          <w:sz w:val="24"/>
          <w:szCs w:val="24"/>
        </w:rPr>
      </w:pPr>
      <w:r>
        <w:rPr>
          <w:rFonts w:hint="eastAsia" w:ascii="宋体" w:hAnsi="宋体" w:eastAsia="宋体" w:cs="宋体"/>
          <w:sz w:val="24"/>
          <w:szCs w:val="24"/>
        </w:rPr>
        <w:t>主体结构、关键性工作的范围：</w:t>
      </w:r>
      <w:r>
        <w:rPr>
          <w:rFonts w:hint="eastAsia" w:ascii="宋体" w:hAnsi="宋体"/>
          <w:sz w:val="24"/>
          <w:szCs w:val="24"/>
          <w:u w:val="single"/>
        </w:rPr>
        <w:t xml:space="preserve">   \    </w:t>
      </w:r>
      <w:r>
        <w:rPr>
          <w:rFonts w:hint="eastAsia" w:ascii="宋体" w:hAnsi="宋体" w:eastAsia="宋体" w:cs="宋体"/>
          <w:sz w:val="24"/>
          <w:szCs w:val="24"/>
        </w:rPr>
        <w:t>。</w:t>
      </w:r>
    </w:p>
    <w:p w14:paraId="37313D18">
      <w:pPr>
        <w:spacing w:line="360" w:lineRule="auto"/>
        <w:ind w:firstLine="480" w:firstLineChars="200"/>
        <w:rPr>
          <w:rFonts w:ascii="宋体" w:hAnsi="宋体"/>
          <w:sz w:val="24"/>
          <w:szCs w:val="24"/>
        </w:rPr>
      </w:pPr>
      <w:r>
        <w:rPr>
          <w:rFonts w:hint="eastAsia" w:ascii="宋体" w:hAnsi="宋体"/>
          <w:sz w:val="24"/>
          <w:szCs w:val="24"/>
        </w:rPr>
        <w:t>3.5.2</w:t>
      </w:r>
      <w:r>
        <w:rPr>
          <w:rFonts w:hint="eastAsia" w:ascii="宋体" w:hAnsi="宋体" w:eastAsia="宋体" w:cs="宋体"/>
          <w:sz w:val="24"/>
          <w:szCs w:val="24"/>
        </w:rPr>
        <w:t>分包的确定</w:t>
      </w:r>
    </w:p>
    <w:p w14:paraId="62F44B8E">
      <w:pPr>
        <w:spacing w:line="360" w:lineRule="auto"/>
        <w:ind w:firstLine="480" w:firstLineChars="200"/>
        <w:rPr>
          <w:rFonts w:ascii="宋体" w:hAnsi="宋体"/>
          <w:sz w:val="24"/>
          <w:szCs w:val="24"/>
        </w:rPr>
      </w:pPr>
      <w:r>
        <w:rPr>
          <w:rFonts w:hint="eastAsia" w:ascii="宋体" w:hAnsi="宋体" w:eastAsia="宋体" w:cs="宋体"/>
          <w:sz w:val="24"/>
          <w:szCs w:val="24"/>
        </w:rPr>
        <w:t>允许分包的专业工程包括：</w:t>
      </w:r>
      <w:r>
        <w:rPr>
          <w:rFonts w:hint="eastAsia" w:ascii="宋体" w:hAnsi="宋体"/>
          <w:sz w:val="24"/>
          <w:szCs w:val="24"/>
          <w:u w:val="single"/>
        </w:rPr>
        <w:t xml:space="preserve">   \    </w:t>
      </w:r>
      <w:r>
        <w:rPr>
          <w:rFonts w:hint="eastAsia" w:ascii="宋体" w:hAnsi="宋体" w:eastAsia="宋体" w:cs="宋体"/>
          <w:sz w:val="24"/>
          <w:szCs w:val="24"/>
        </w:rPr>
        <w:t>。</w:t>
      </w:r>
    </w:p>
    <w:p w14:paraId="47224561">
      <w:pPr>
        <w:spacing w:line="360" w:lineRule="auto"/>
        <w:ind w:firstLine="480" w:firstLineChars="200"/>
        <w:rPr>
          <w:rFonts w:ascii="宋体" w:hAnsi="宋体"/>
          <w:sz w:val="24"/>
          <w:szCs w:val="24"/>
        </w:rPr>
      </w:pPr>
      <w:r>
        <w:rPr>
          <w:rFonts w:hint="eastAsia" w:ascii="宋体" w:hAnsi="宋体" w:eastAsia="宋体" w:cs="宋体"/>
          <w:sz w:val="24"/>
          <w:szCs w:val="24"/>
        </w:rPr>
        <w:t>其他关于分包的约定：</w:t>
      </w:r>
      <w:r>
        <w:rPr>
          <w:rFonts w:hint="eastAsia" w:ascii="宋体" w:hAnsi="宋体"/>
          <w:sz w:val="24"/>
          <w:szCs w:val="24"/>
          <w:u w:val="single"/>
        </w:rPr>
        <w:t xml:space="preserve">   \    </w:t>
      </w:r>
      <w:r>
        <w:rPr>
          <w:rFonts w:hint="eastAsia" w:ascii="宋体" w:hAnsi="宋体" w:eastAsia="宋体" w:cs="宋体"/>
          <w:sz w:val="24"/>
          <w:szCs w:val="24"/>
        </w:rPr>
        <w:t>。</w:t>
      </w:r>
    </w:p>
    <w:p w14:paraId="673F0A0C">
      <w:pPr>
        <w:spacing w:line="360" w:lineRule="auto"/>
        <w:ind w:firstLine="480" w:firstLineChars="200"/>
        <w:rPr>
          <w:rFonts w:ascii="宋体" w:hAnsi="宋体"/>
          <w:sz w:val="24"/>
          <w:szCs w:val="24"/>
        </w:rPr>
      </w:pPr>
      <w:r>
        <w:rPr>
          <w:rFonts w:hint="eastAsia" w:ascii="宋体" w:hAnsi="宋体"/>
          <w:sz w:val="24"/>
          <w:szCs w:val="24"/>
        </w:rPr>
        <w:t xml:space="preserve">3.5.4 </w:t>
      </w:r>
      <w:r>
        <w:rPr>
          <w:rFonts w:hint="eastAsia" w:ascii="宋体" w:hAnsi="宋体" w:eastAsia="宋体" w:cs="宋体"/>
          <w:sz w:val="24"/>
          <w:szCs w:val="24"/>
        </w:rPr>
        <w:t>分包合同价款</w:t>
      </w:r>
    </w:p>
    <w:p w14:paraId="51BDD772">
      <w:pPr>
        <w:spacing w:line="360" w:lineRule="auto"/>
        <w:ind w:firstLine="480" w:firstLineChars="200"/>
        <w:rPr>
          <w:rFonts w:ascii="宋体" w:hAnsi="宋体"/>
          <w:sz w:val="24"/>
          <w:szCs w:val="24"/>
        </w:rPr>
      </w:pPr>
      <w:r>
        <w:rPr>
          <w:rFonts w:hint="eastAsia" w:ascii="宋体" w:hAnsi="宋体" w:eastAsia="宋体" w:cs="宋体"/>
          <w:sz w:val="24"/>
          <w:szCs w:val="24"/>
        </w:rPr>
        <w:t>关于分包合同价款支付的约定：</w:t>
      </w:r>
      <w:r>
        <w:rPr>
          <w:rFonts w:hint="eastAsia" w:ascii="宋体" w:hAnsi="宋体"/>
          <w:sz w:val="24"/>
          <w:szCs w:val="24"/>
          <w:u w:val="single"/>
        </w:rPr>
        <w:t xml:space="preserve">   \    </w:t>
      </w:r>
      <w:r>
        <w:rPr>
          <w:rFonts w:hint="eastAsia" w:ascii="宋体" w:hAnsi="宋体" w:eastAsia="宋体" w:cs="宋体"/>
          <w:sz w:val="24"/>
          <w:szCs w:val="24"/>
        </w:rPr>
        <w:t>。</w:t>
      </w:r>
    </w:p>
    <w:p w14:paraId="0F6A8731">
      <w:pPr>
        <w:spacing w:line="360" w:lineRule="auto"/>
        <w:ind w:firstLine="480" w:firstLineChars="200"/>
        <w:rPr>
          <w:rFonts w:ascii="宋体" w:hAnsi="宋体"/>
          <w:sz w:val="24"/>
          <w:szCs w:val="24"/>
        </w:rPr>
      </w:pPr>
      <w:r>
        <w:rPr>
          <w:rFonts w:hint="eastAsia" w:ascii="宋体" w:hAnsi="宋体"/>
          <w:sz w:val="24"/>
          <w:szCs w:val="24"/>
        </w:rPr>
        <w:t xml:space="preserve">3.6 </w:t>
      </w:r>
      <w:r>
        <w:rPr>
          <w:rFonts w:hint="eastAsia" w:ascii="宋体" w:hAnsi="宋体" w:eastAsia="宋体" w:cs="宋体"/>
          <w:sz w:val="24"/>
          <w:szCs w:val="24"/>
        </w:rPr>
        <w:t>工程照管与成品、半成品保护</w:t>
      </w:r>
    </w:p>
    <w:p w14:paraId="3F01CD9C">
      <w:pPr>
        <w:spacing w:line="360" w:lineRule="auto"/>
        <w:ind w:firstLine="480" w:firstLineChars="200"/>
        <w:rPr>
          <w:rFonts w:ascii="宋体" w:hAnsi="宋体"/>
          <w:sz w:val="24"/>
          <w:szCs w:val="24"/>
          <w:u w:val="single"/>
        </w:rPr>
      </w:pPr>
      <w:r>
        <w:rPr>
          <w:rFonts w:hint="eastAsia" w:ascii="宋体" w:hAnsi="宋体" w:eastAsia="宋体" w:cs="宋体"/>
          <w:sz w:val="24"/>
          <w:szCs w:val="24"/>
        </w:rPr>
        <w:t>供应商负责照管工程及工程相关的材料、工程设备的起始时间：</w:t>
      </w:r>
      <w:r>
        <w:rPr>
          <w:rFonts w:hint="eastAsia" w:ascii="宋体" w:hAnsi="宋体" w:eastAsia="宋体" w:cs="宋体"/>
          <w:sz w:val="24"/>
          <w:szCs w:val="24"/>
          <w:u w:val="single"/>
        </w:rPr>
        <w:t>执行通用条款</w:t>
      </w:r>
      <w:r>
        <w:rPr>
          <w:rFonts w:hint="eastAsia" w:ascii="宋体" w:hAnsi="宋体" w:eastAsia="宋体" w:cs="宋体"/>
          <w:sz w:val="24"/>
          <w:szCs w:val="24"/>
        </w:rPr>
        <w:t>。</w:t>
      </w:r>
    </w:p>
    <w:p w14:paraId="53319FD0">
      <w:pPr>
        <w:spacing w:line="360" w:lineRule="auto"/>
        <w:ind w:firstLine="480" w:firstLineChars="200"/>
        <w:rPr>
          <w:rFonts w:ascii="宋体" w:hAnsi="宋体"/>
          <w:sz w:val="24"/>
          <w:szCs w:val="24"/>
        </w:rPr>
      </w:pPr>
      <w:r>
        <w:rPr>
          <w:rFonts w:hint="eastAsia" w:ascii="宋体" w:hAnsi="宋体"/>
          <w:sz w:val="24"/>
          <w:szCs w:val="24"/>
        </w:rPr>
        <w:t xml:space="preserve">3.7 </w:t>
      </w:r>
      <w:r>
        <w:rPr>
          <w:rFonts w:hint="eastAsia" w:ascii="宋体" w:hAnsi="宋体" w:eastAsia="宋体" w:cs="宋体"/>
          <w:sz w:val="24"/>
          <w:szCs w:val="24"/>
        </w:rPr>
        <w:t>履约担保</w:t>
      </w:r>
    </w:p>
    <w:p w14:paraId="1C2D1E7E">
      <w:pPr>
        <w:spacing w:line="360" w:lineRule="auto"/>
        <w:ind w:firstLine="480" w:firstLineChars="200"/>
        <w:rPr>
          <w:rFonts w:ascii="宋体" w:hAnsi="宋体"/>
          <w:sz w:val="24"/>
          <w:szCs w:val="24"/>
        </w:rPr>
      </w:pPr>
      <w:r>
        <w:rPr>
          <w:rFonts w:hint="eastAsia" w:ascii="宋体" w:hAnsi="宋体" w:eastAsia="宋体" w:cs="宋体"/>
          <w:sz w:val="24"/>
          <w:szCs w:val="24"/>
        </w:rPr>
        <w:t>供应商是否提供履约担保：</w:t>
      </w:r>
      <w:r>
        <w:rPr>
          <w:rFonts w:hint="eastAsia" w:ascii="宋体" w:hAnsi="宋体"/>
          <w:sz w:val="24"/>
          <w:szCs w:val="24"/>
          <w:u w:val="single"/>
        </w:rPr>
        <w:t xml:space="preserve">   \    </w:t>
      </w:r>
      <w:r>
        <w:rPr>
          <w:rFonts w:hint="eastAsia" w:ascii="宋体" w:hAnsi="宋体" w:eastAsia="宋体" w:cs="宋体"/>
          <w:sz w:val="24"/>
          <w:szCs w:val="24"/>
        </w:rPr>
        <w:t>。</w:t>
      </w:r>
    </w:p>
    <w:p w14:paraId="68726A7D">
      <w:pPr>
        <w:spacing w:line="360" w:lineRule="auto"/>
        <w:ind w:firstLine="480" w:firstLineChars="200"/>
        <w:rPr>
          <w:rFonts w:ascii="宋体" w:hAnsi="宋体"/>
          <w:sz w:val="24"/>
          <w:szCs w:val="24"/>
        </w:rPr>
      </w:pPr>
      <w:r>
        <w:rPr>
          <w:rFonts w:hint="eastAsia" w:ascii="宋体" w:hAnsi="宋体" w:eastAsia="宋体" w:cs="宋体"/>
          <w:sz w:val="24"/>
          <w:szCs w:val="24"/>
        </w:rPr>
        <w:t>供应商提供履约担保的形式、金额及期限的：</w:t>
      </w:r>
      <w:r>
        <w:rPr>
          <w:rFonts w:hint="eastAsia" w:ascii="宋体" w:hAnsi="宋体"/>
          <w:sz w:val="24"/>
          <w:szCs w:val="24"/>
          <w:u w:val="single"/>
        </w:rPr>
        <w:t xml:space="preserve">   \    </w:t>
      </w:r>
      <w:r>
        <w:rPr>
          <w:rFonts w:hint="eastAsia" w:ascii="宋体" w:hAnsi="宋体" w:eastAsia="宋体" w:cs="宋体"/>
          <w:sz w:val="24"/>
          <w:szCs w:val="24"/>
        </w:rPr>
        <w:t>。</w:t>
      </w:r>
    </w:p>
    <w:p w14:paraId="0A688B85">
      <w:pPr>
        <w:spacing w:line="360" w:lineRule="auto"/>
        <w:ind w:firstLine="480" w:firstLineChars="200"/>
        <w:rPr>
          <w:rFonts w:ascii="宋体" w:hAnsi="宋体"/>
          <w:bCs/>
          <w:sz w:val="24"/>
          <w:szCs w:val="24"/>
        </w:rPr>
      </w:pPr>
      <w:r>
        <w:rPr>
          <w:rFonts w:hint="eastAsia" w:ascii="宋体" w:hAnsi="宋体"/>
          <w:bCs/>
          <w:sz w:val="24"/>
          <w:szCs w:val="24"/>
        </w:rPr>
        <w:t xml:space="preserve">4. </w:t>
      </w:r>
      <w:r>
        <w:rPr>
          <w:rFonts w:hint="eastAsia" w:ascii="宋体" w:hAnsi="宋体" w:eastAsia="宋体" w:cs="宋体"/>
          <w:bCs/>
          <w:sz w:val="24"/>
          <w:szCs w:val="24"/>
        </w:rPr>
        <w:t>监理人</w:t>
      </w:r>
    </w:p>
    <w:p w14:paraId="512643DD">
      <w:pPr>
        <w:spacing w:line="360" w:lineRule="auto"/>
        <w:ind w:firstLine="480" w:firstLineChars="200"/>
        <w:rPr>
          <w:rFonts w:ascii="宋体" w:hAnsi="宋体"/>
          <w:sz w:val="24"/>
          <w:szCs w:val="24"/>
        </w:rPr>
      </w:pPr>
      <w:r>
        <w:rPr>
          <w:rFonts w:hint="eastAsia" w:ascii="宋体" w:hAnsi="宋体"/>
          <w:sz w:val="24"/>
          <w:szCs w:val="24"/>
        </w:rPr>
        <w:t>4.1</w:t>
      </w:r>
      <w:r>
        <w:rPr>
          <w:rFonts w:hint="eastAsia" w:ascii="宋体" w:hAnsi="宋体" w:eastAsia="宋体" w:cs="宋体"/>
          <w:sz w:val="24"/>
          <w:szCs w:val="24"/>
        </w:rPr>
        <w:t>监理人的一般规定</w:t>
      </w:r>
    </w:p>
    <w:p w14:paraId="3EF0AE0B">
      <w:pPr>
        <w:spacing w:line="360" w:lineRule="auto"/>
        <w:ind w:firstLine="480" w:firstLineChars="200"/>
        <w:rPr>
          <w:rFonts w:ascii="宋体" w:hAnsi="宋体"/>
          <w:sz w:val="24"/>
          <w:szCs w:val="24"/>
          <w:u w:val="single"/>
        </w:rPr>
      </w:pPr>
      <w:r>
        <w:rPr>
          <w:rFonts w:hint="eastAsia" w:ascii="宋体" w:hAnsi="宋体" w:eastAsia="宋体" w:cs="宋体"/>
          <w:sz w:val="24"/>
          <w:szCs w:val="24"/>
        </w:rPr>
        <w:t>关于监理人的监理内容：</w:t>
      </w:r>
      <w:r>
        <w:rPr>
          <w:rFonts w:hint="eastAsia" w:ascii="宋体" w:hAnsi="宋体"/>
          <w:sz w:val="24"/>
          <w:szCs w:val="24"/>
          <w:u w:val="single"/>
        </w:rPr>
        <w:t xml:space="preserve">  \  </w:t>
      </w:r>
      <w:r>
        <w:rPr>
          <w:rFonts w:hint="eastAsia" w:ascii="宋体" w:hAnsi="宋体" w:eastAsia="宋体" w:cs="宋体"/>
          <w:sz w:val="24"/>
          <w:szCs w:val="24"/>
          <w:u w:val="single"/>
        </w:rPr>
        <w:t>。</w:t>
      </w:r>
    </w:p>
    <w:p w14:paraId="6B7FA821">
      <w:pPr>
        <w:spacing w:line="360" w:lineRule="auto"/>
        <w:ind w:firstLine="480" w:firstLineChars="200"/>
        <w:rPr>
          <w:rFonts w:ascii="宋体" w:hAnsi="宋体"/>
          <w:sz w:val="24"/>
          <w:szCs w:val="24"/>
        </w:rPr>
      </w:pPr>
      <w:r>
        <w:rPr>
          <w:rFonts w:hint="eastAsia" w:ascii="宋体" w:hAnsi="宋体"/>
          <w:sz w:val="24"/>
          <w:szCs w:val="24"/>
        </w:rPr>
        <w:t xml:space="preserve">4.2 </w:t>
      </w:r>
      <w:r>
        <w:rPr>
          <w:rFonts w:hint="eastAsia" w:ascii="宋体" w:hAnsi="宋体" w:eastAsia="宋体" w:cs="宋体"/>
          <w:sz w:val="24"/>
          <w:szCs w:val="24"/>
        </w:rPr>
        <w:t>监理人员</w:t>
      </w:r>
    </w:p>
    <w:p w14:paraId="291CC482">
      <w:pPr>
        <w:spacing w:line="360" w:lineRule="auto"/>
        <w:ind w:firstLine="480" w:firstLineChars="200"/>
        <w:rPr>
          <w:rFonts w:ascii="宋体" w:hAnsi="宋体"/>
          <w:sz w:val="24"/>
          <w:szCs w:val="24"/>
        </w:rPr>
      </w:pPr>
      <w:r>
        <w:rPr>
          <w:rFonts w:hint="eastAsia" w:ascii="宋体" w:hAnsi="宋体" w:eastAsia="宋体" w:cs="宋体"/>
          <w:sz w:val="24"/>
          <w:szCs w:val="24"/>
        </w:rPr>
        <w:t>总监理工程师：</w:t>
      </w:r>
    </w:p>
    <w:p w14:paraId="06EF509D">
      <w:pPr>
        <w:spacing w:line="360" w:lineRule="auto"/>
        <w:ind w:firstLine="480" w:firstLineChars="200"/>
        <w:rPr>
          <w:rFonts w:ascii="宋体" w:hAnsi="宋体"/>
          <w:sz w:val="24"/>
          <w:szCs w:val="24"/>
        </w:rPr>
      </w:pPr>
      <w:r>
        <w:rPr>
          <w:rFonts w:hint="eastAsia" w:ascii="宋体" w:hAnsi="宋体" w:eastAsia="宋体" w:cs="宋体"/>
          <w:sz w:val="24"/>
          <w:szCs w:val="24"/>
        </w:rPr>
        <w:t>姓</w:t>
      </w:r>
      <w:r>
        <w:rPr>
          <w:rFonts w:hint="eastAsia" w:ascii="宋体" w:hAnsi="宋体"/>
          <w:sz w:val="24"/>
          <w:szCs w:val="24"/>
        </w:rPr>
        <w:t xml:space="preserve">    </w:t>
      </w:r>
      <w:r>
        <w:rPr>
          <w:rFonts w:hint="eastAsia" w:ascii="宋体" w:hAnsi="宋体" w:eastAsia="宋体" w:cs="宋体"/>
          <w:sz w:val="24"/>
          <w:szCs w:val="24"/>
        </w:rPr>
        <w:t>名：</w:t>
      </w:r>
      <w:r>
        <w:rPr>
          <w:rFonts w:hint="eastAsia" w:ascii="宋体" w:hAnsi="宋体"/>
          <w:sz w:val="24"/>
          <w:szCs w:val="24"/>
          <w:u w:val="single"/>
        </w:rPr>
        <w:t xml:space="preserve">   \    </w:t>
      </w:r>
      <w:r>
        <w:rPr>
          <w:rFonts w:hint="eastAsia" w:ascii="宋体" w:hAnsi="宋体" w:eastAsia="宋体" w:cs="宋体"/>
          <w:sz w:val="24"/>
          <w:szCs w:val="24"/>
        </w:rPr>
        <w:t>；</w:t>
      </w:r>
    </w:p>
    <w:p w14:paraId="2D0A9C35">
      <w:pPr>
        <w:spacing w:line="360" w:lineRule="auto"/>
        <w:ind w:firstLine="480" w:firstLineChars="200"/>
        <w:rPr>
          <w:rFonts w:ascii="宋体" w:hAnsi="宋体"/>
          <w:sz w:val="24"/>
          <w:szCs w:val="24"/>
        </w:rPr>
      </w:pPr>
      <w:r>
        <w:rPr>
          <w:rFonts w:hint="eastAsia" w:ascii="宋体" w:hAnsi="宋体" w:eastAsia="宋体" w:cs="宋体"/>
          <w:sz w:val="24"/>
          <w:szCs w:val="24"/>
        </w:rPr>
        <w:t>职</w:t>
      </w:r>
      <w:r>
        <w:rPr>
          <w:rFonts w:hint="eastAsia" w:ascii="宋体" w:hAnsi="宋体"/>
          <w:sz w:val="24"/>
          <w:szCs w:val="24"/>
        </w:rPr>
        <w:t xml:space="preserve">    </w:t>
      </w:r>
      <w:r>
        <w:rPr>
          <w:rFonts w:hint="eastAsia" w:ascii="宋体" w:hAnsi="宋体" w:eastAsia="宋体" w:cs="宋体"/>
          <w:sz w:val="24"/>
          <w:szCs w:val="24"/>
        </w:rPr>
        <w:t>务：</w:t>
      </w:r>
      <w:r>
        <w:rPr>
          <w:rFonts w:hint="eastAsia" w:ascii="宋体" w:hAnsi="宋体"/>
          <w:sz w:val="24"/>
          <w:szCs w:val="24"/>
          <w:u w:val="single"/>
        </w:rPr>
        <w:t xml:space="preserve">   \    </w:t>
      </w:r>
      <w:r>
        <w:rPr>
          <w:rFonts w:hint="eastAsia" w:ascii="宋体" w:hAnsi="宋体" w:eastAsia="宋体" w:cs="宋体"/>
          <w:sz w:val="24"/>
          <w:szCs w:val="24"/>
        </w:rPr>
        <w:t>；</w:t>
      </w:r>
    </w:p>
    <w:p w14:paraId="17DA7C50">
      <w:pPr>
        <w:spacing w:line="360" w:lineRule="auto"/>
        <w:ind w:firstLine="480" w:firstLineChars="200"/>
        <w:rPr>
          <w:rFonts w:ascii="宋体" w:hAnsi="宋体"/>
          <w:sz w:val="24"/>
          <w:szCs w:val="24"/>
        </w:rPr>
      </w:pPr>
      <w:r>
        <w:rPr>
          <w:rFonts w:hint="eastAsia" w:ascii="宋体" w:hAnsi="宋体" w:eastAsia="宋体" w:cs="宋体"/>
          <w:sz w:val="24"/>
          <w:szCs w:val="24"/>
        </w:rPr>
        <w:t>监理工程师执业资格证书号：</w:t>
      </w:r>
      <w:r>
        <w:rPr>
          <w:rFonts w:hint="eastAsia" w:ascii="宋体" w:hAnsi="宋体"/>
          <w:sz w:val="24"/>
          <w:szCs w:val="24"/>
          <w:u w:val="single"/>
        </w:rPr>
        <w:t xml:space="preserve">   \    </w:t>
      </w:r>
      <w:r>
        <w:rPr>
          <w:rFonts w:hint="eastAsia" w:ascii="宋体" w:hAnsi="宋体" w:eastAsia="宋体" w:cs="宋体"/>
          <w:sz w:val="24"/>
          <w:szCs w:val="24"/>
        </w:rPr>
        <w:t>；</w:t>
      </w:r>
    </w:p>
    <w:p w14:paraId="1D5CB62F">
      <w:pPr>
        <w:spacing w:line="360" w:lineRule="auto"/>
        <w:ind w:firstLine="480" w:firstLineChars="200"/>
        <w:rPr>
          <w:rFonts w:ascii="宋体" w:hAnsi="宋体"/>
          <w:sz w:val="24"/>
          <w:szCs w:val="24"/>
        </w:rPr>
      </w:pPr>
      <w:r>
        <w:rPr>
          <w:rFonts w:hint="eastAsia" w:ascii="宋体" w:hAnsi="宋体" w:eastAsia="宋体" w:cs="宋体"/>
          <w:sz w:val="24"/>
          <w:szCs w:val="24"/>
        </w:rPr>
        <w:t>联系电话：</w:t>
      </w:r>
      <w:r>
        <w:rPr>
          <w:rFonts w:hint="eastAsia" w:ascii="宋体" w:hAnsi="宋体"/>
          <w:sz w:val="24"/>
          <w:szCs w:val="24"/>
          <w:u w:val="single"/>
        </w:rPr>
        <w:t xml:space="preserve">   \    </w:t>
      </w:r>
      <w:r>
        <w:rPr>
          <w:rFonts w:hint="eastAsia" w:ascii="宋体" w:hAnsi="宋体" w:eastAsia="宋体" w:cs="宋体"/>
          <w:sz w:val="24"/>
          <w:szCs w:val="24"/>
        </w:rPr>
        <w:t>；</w:t>
      </w:r>
    </w:p>
    <w:p w14:paraId="6255E957">
      <w:pPr>
        <w:spacing w:line="360" w:lineRule="auto"/>
        <w:ind w:firstLine="480" w:firstLineChars="200"/>
        <w:rPr>
          <w:rFonts w:ascii="宋体" w:hAnsi="宋体"/>
          <w:sz w:val="24"/>
          <w:szCs w:val="24"/>
        </w:rPr>
      </w:pPr>
      <w:r>
        <w:rPr>
          <w:rFonts w:hint="eastAsia" w:ascii="宋体" w:hAnsi="宋体" w:eastAsia="宋体" w:cs="宋体"/>
          <w:sz w:val="24"/>
          <w:szCs w:val="24"/>
        </w:rPr>
        <w:t>电子信箱：</w:t>
      </w:r>
      <w:r>
        <w:rPr>
          <w:rFonts w:hint="eastAsia" w:ascii="宋体" w:hAnsi="宋体"/>
          <w:sz w:val="24"/>
          <w:szCs w:val="24"/>
          <w:u w:val="single"/>
        </w:rPr>
        <w:t xml:space="preserve">   \    </w:t>
      </w:r>
      <w:r>
        <w:rPr>
          <w:rFonts w:hint="eastAsia" w:ascii="宋体" w:hAnsi="宋体" w:eastAsia="宋体" w:cs="宋体"/>
          <w:sz w:val="24"/>
          <w:szCs w:val="24"/>
        </w:rPr>
        <w:t>；</w:t>
      </w:r>
    </w:p>
    <w:p w14:paraId="7131249F">
      <w:pPr>
        <w:spacing w:line="360" w:lineRule="auto"/>
        <w:ind w:firstLine="480" w:firstLineChars="200"/>
        <w:rPr>
          <w:rFonts w:ascii="宋体" w:hAnsi="宋体"/>
          <w:sz w:val="24"/>
          <w:szCs w:val="24"/>
        </w:rPr>
      </w:pPr>
      <w:r>
        <w:rPr>
          <w:rFonts w:hint="eastAsia" w:ascii="宋体" w:hAnsi="宋体" w:eastAsia="宋体" w:cs="宋体"/>
          <w:sz w:val="24"/>
          <w:szCs w:val="24"/>
        </w:rPr>
        <w:t>通信地址：</w:t>
      </w:r>
      <w:r>
        <w:rPr>
          <w:rFonts w:hint="eastAsia" w:ascii="宋体" w:hAnsi="宋体"/>
          <w:sz w:val="24"/>
          <w:szCs w:val="24"/>
          <w:u w:val="single"/>
        </w:rPr>
        <w:t xml:space="preserve">   \    </w:t>
      </w:r>
      <w:r>
        <w:rPr>
          <w:rFonts w:hint="eastAsia" w:ascii="宋体" w:hAnsi="宋体" w:eastAsia="宋体" w:cs="宋体"/>
          <w:sz w:val="24"/>
          <w:szCs w:val="24"/>
        </w:rPr>
        <w:t>；</w:t>
      </w:r>
    </w:p>
    <w:p w14:paraId="36D3465A">
      <w:pPr>
        <w:spacing w:line="360" w:lineRule="auto"/>
        <w:ind w:firstLine="480" w:firstLineChars="200"/>
        <w:rPr>
          <w:rFonts w:ascii="宋体" w:hAnsi="宋体"/>
          <w:sz w:val="24"/>
          <w:szCs w:val="24"/>
        </w:rPr>
      </w:pPr>
      <w:r>
        <w:rPr>
          <w:rFonts w:hint="eastAsia" w:ascii="宋体" w:hAnsi="宋体" w:eastAsia="宋体" w:cs="宋体"/>
          <w:sz w:val="24"/>
          <w:szCs w:val="24"/>
        </w:rPr>
        <w:t>关于监理人的其他约定：</w:t>
      </w:r>
      <w:r>
        <w:rPr>
          <w:rFonts w:hint="eastAsia" w:ascii="宋体" w:hAnsi="宋体"/>
          <w:sz w:val="24"/>
          <w:szCs w:val="24"/>
          <w:u w:val="single"/>
        </w:rPr>
        <w:t xml:space="preserve">   \    </w:t>
      </w:r>
      <w:r>
        <w:rPr>
          <w:rFonts w:hint="eastAsia" w:ascii="宋体" w:hAnsi="宋体" w:eastAsia="宋体" w:cs="宋体"/>
          <w:sz w:val="24"/>
          <w:szCs w:val="24"/>
        </w:rPr>
        <w:t>。</w:t>
      </w:r>
    </w:p>
    <w:p w14:paraId="2C011047">
      <w:pPr>
        <w:spacing w:line="360" w:lineRule="auto"/>
        <w:ind w:firstLine="480" w:firstLineChars="200"/>
        <w:rPr>
          <w:rFonts w:ascii="宋体" w:hAnsi="宋体"/>
          <w:bCs/>
          <w:sz w:val="24"/>
          <w:szCs w:val="24"/>
        </w:rPr>
      </w:pPr>
      <w:r>
        <w:rPr>
          <w:rFonts w:hint="eastAsia" w:ascii="宋体" w:hAnsi="宋体"/>
          <w:bCs/>
          <w:sz w:val="24"/>
          <w:szCs w:val="24"/>
        </w:rPr>
        <w:t xml:space="preserve">5. </w:t>
      </w:r>
      <w:r>
        <w:rPr>
          <w:rFonts w:hint="eastAsia" w:ascii="宋体" w:hAnsi="宋体" w:eastAsia="宋体" w:cs="宋体"/>
          <w:bCs/>
          <w:sz w:val="24"/>
          <w:szCs w:val="24"/>
        </w:rPr>
        <w:t>工程质量</w:t>
      </w:r>
    </w:p>
    <w:p w14:paraId="54B93CED">
      <w:pPr>
        <w:spacing w:line="360" w:lineRule="auto"/>
        <w:ind w:firstLine="480" w:firstLineChars="200"/>
        <w:rPr>
          <w:rFonts w:ascii="宋体" w:hAnsi="宋体"/>
          <w:sz w:val="24"/>
          <w:szCs w:val="24"/>
        </w:rPr>
      </w:pPr>
      <w:r>
        <w:rPr>
          <w:rFonts w:hint="eastAsia" w:ascii="宋体" w:hAnsi="宋体"/>
          <w:sz w:val="24"/>
          <w:szCs w:val="24"/>
        </w:rPr>
        <w:t xml:space="preserve">5.1 </w:t>
      </w:r>
      <w:r>
        <w:rPr>
          <w:rFonts w:hint="eastAsia" w:ascii="宋体" w:hAnsi="宋体" w:eastAsia="宋体" w:cs="宋体"/>
          <w:sz w:val="24"/>
          <w:szCs w:val="24"/>
        </w:rPr>
        <w:t>质量要求</w:t>
      </w:r>
    </w:p>
    <w:p w14:paraId="0AE0E5E1">
      <w:pPr>
        <w:spacing w:line="360" w:lineRule="auto"/>
        <w:ind w:firstLine="480" w:firstLineChars="200"/>
        <w:rPr>
          <w:rFonts w:ascii="宋体" w:hAnsi="宋体"/>
          <w:sz w:val="24"/>
          <w:szCs w:val="24"/>
        </w:rPr>
      </w:pPr>
      <w:r>
        <w:rPr>
          <w:rFonts w:hint="eastAsia" w:ascii="宋体" w:hAnsi="宋体"/>
          <w:sz w:val="24"/>
          <w:szCs w:val="24"/>
        </w:rPr>
        <w:t xml:space="preserve">5.1.1 </w:t>
      </w:r>
      <w:r>
        <w:rPr>
          <w:rFonts w:hint="eastAsia" w:ascii="宋体" w:hAnsi="宋体" w:eastAsia="宋体" w:cs="宋体"/>
          <w:sz w:val="24"/>
          <w:szCs w:val="24"/>
        </w:rPr>
        <w:t>特殊质量标准和要求：</w:t>
      </w:r>
      <w:r>
        <w:rPr>
          <w:rFonts w:hint="eastAsia" w:ascii="宋体" w:hAnsi="宋体"/>
          <w:sz w:val="24"/>
          <w:szCs w:val="24"/>
          <w:u w:val="single"/>
        </w:rPr>
        <w:t xml:space="preserve">  \   </w:t>
      </w:r>
      <w:r>
        <w:rPr>
          <w:rFonts w:hint="eastAsia" w:ascii="宋体" w:hAnsi="宋体" w:eastAsia="宋体" w:cs="宋体"/>
          <w:sz w:val="24"/>
          <w:szCs w:val="24"/>
          <w:u w:val="single"/>
        </w:rPr>
        <w:t>。</w:t>
      </w:r>
      <w:r>
        <w:rPr>
          <w:rFonts w:hint="eastAsia" w:ascii="宋体" w:hAnsi="宋体"/>
          <w:sz w:val="24"/>
          <w:szCs w:val="24"/>
          <w:u w:val="single"/>
        </w:rPr>
        <w:t xml:space="preserve"> </w:t>
      </w:r>
    </w:p>
    <w:p w14:paraId="781D2F43">
      <w:pPr>
        <w:spacing w:line="360" w:lineRule="auto"/>
        <w:ind w:firstLine="480" w:firstLineChars="200"/>
        <w:rPr>
          <w:rFonts w:ascii="宋体" w:hAnsi="宋体"/>
          <w:sz w:val="24"/>
          <w:szCs w:val="24"/>
        </w:rPr>
      </w:pPr>
      <w:r>
        <w:rPr>
          <w:rFonts w:hint="eastAsia" w:ascii="宋体" w:hAnsi="宋体" w:eastAsia="宋体" w:cs="宋体"/>
          <w:sz w:val="24"/>
          <w:szCs w:val="24"/>
        </w:rPr>
        <w:t>关于工程奖项的约定：</w:t>
      </w:r>
      <w:r>
        <w:rPr>
          <w:rFonts w:hint="eastAsia" w:ascii="宋体" w:hAnsi="宋体"/>
          <w:sz w:val="24"/>
          <w:szCs w:val="24"/>
          <w:u w:val="single"/>
        </w:rPr>
        <w:t xml:space="preserve">  \    </w:t>
      </w:r>
      <w:r>
        <w:rPr>
          <w:rFonts w:hint="eastAsia" w:ascii="宋体" w:hAnsi="宋体" w:eastAsia="宋体" w:cs="宋体"/>
          <w:sz w:val="24"/>
          <w:szCs w:val="24"/>
          <w:u w:val="single"/>
        </w:rPr>
        <w:t>。</w:t>
      </w:r>
    </w:p>
    <w:p w14:paraId="48426A1C">
      <w:pPr>
        <w:spacing w:line="360" w:lineRule="auto"/>
        <w:ind w:firstLine="480" w:firstLineChars="200"/>
        <w:rPr>
          <w:rFonts w:ascii="宋体" w:hAnsi="宋体"/>
          <w:bCs/>
          <w:sz w:val="24"/>
          <w:szCs w:val="24"/>
        </w:rPr>
      </w:pPr>
      <w:r>
        <w:rPr>
          <w:rFonts w:hint="eastAsia" w:ascii="宋体" w:hAnsi="宋体"/>
          <w:bCs/>
          <w:sz w:val="24"/>
          <w:szCs w:val="24"/>
        </w:rPr>
        <w:t xml:space="preserve">6. </w:t>
      </w:r>
      <w:r>
        <w:rPr>
          <w:rFonts w:hint="eastAsia" w:ascii="宋体" w:hAnsi="宋体" w:eastAsia="宋体" w:cs="宋体"/>
          <w:bCs/>
          <w:sz w:val="24"/>
          <w:szCs w:val="24"/>
        </w:rPr>
        <w:t>安全文明施工与环境保护</w:t>
      </w:r>
    </w:p>
    <w:p w14:paraId="38A44526">
      <w:pPr>
        <w:spacing w:line="360" w:lineRule="auto"/>
        <w:ind w:firstLine="480" w:firstLineChars="200"/>
        <w:rPr>
          <w:rFonts w:ascii="宋体" w:hAnsi="宋体"/>
          <w:sz w:val="24"/>
          <w:szCs w:val="24"/>
        </w:rPr>
      </w:pPr>
      <w:r>
        <w:rPr>
          <w:rFonts w:hint="eastAsia" w:ascii="宋体" w:hAnsi="宋体"/>
          <w:sz w:val="24"/>
          <w:szCs w:val="24"/>
        </w:rPr>
        <w:t>6.1</w:t>
      </w:r>
      <w:r>
        <w:rPr>
          <w:rFonts w:hint="eastAsia" w:ascii="宋体" w:hAnsi="宋体" w:eastAsia="宋体" w:cs="宋体"/>
          <w:sz w:val="24"/>
          <w:szCs w:val="24"/>
        </w:rPr>
        <w:t>安全文明施工</w:t>
      </w:r>
    </w:p>
    <w:p w14:paraId="21DD0FD3">
      <w:pPr>
        <w:spacing w:line="360" w:lineRule="auto"/>
        <w:ind w:firstLine="480" w:firstLineChars="200"/>
        <w:rPr>
          <w:rFonts w:ascii="宋体" w:hAnsi="宋体"/>
          <w:sz w:val="24"/>
          <w:szCs w:val="24"/>
        </w:rPr>
      </w:pPr>
      <w:r>
        <w:rPr>
          <w:rFonts w:hint="eastAsia" w:ascii="宋体" w:hAnsi="宋体"/>
          <w:sz w:val="24"/>
          <w:szCs w:val="24"/>
        </w:rPr>
        <w:t xml:space="preserve">6.1.1 </w:t>
      </w:r>
      <w:r>
        <w:rPr>
          <w:rFonts w:hint="eastAsia" w:ascii="宋体" w:hAnsi="宋体" w:eastAsia="宋体" w:cs="宋体"/>
          <w:sz w:val="24"/>
          <w:szCs w:val="24"/>
        </w:rPr>
        <w:t>项目安全生产的达标目标及相应事项的约定：</w:t>
      </w:r>
      <w:r>
        <w:rPr>
          <w:rFonts w:hint="eastAsia" w:ascii="宋体" w:hAnsi="宋体"/>
          <w:sz w:val="24"/>
          <w:szCs w:val="24"/>
          <w:u w:val="single"/>
        </w:rPr>
        <w:t xml:space="preserve"> </w:t>
      </w:r>
      <w:r>
        <w:rPr>
          <w:rFonts w:hint="eastAsia" w:ascii="宋体" w:hAnsi="宋体" w:eastAsia="宋体" w:cs="宋体"/>
          <w:sz w:val="24"/>
          <w:szCs w:val="24"/>
          <w:u w:val="single"/>
        </w:rPr>
        <w:t>要求达到国家、省、市相关施工安全标准，杜绝伤亡事故，如因供应商未尽到管理责任，未按规范施工，发生的一切工伤事故责任全部由供应商承担</w:t>
      </w:r>
      <w:r>
        <w:rPr>
          <w:rFonts w:hint="eastAsia" w:ascii="宋体" w:hAnsi="宋体"/>
          <w:sz w:val="24"/>
          <w:szCs w:val="24"/>
          <w:u w:val="single"/>
        </w:rPr>
        <w:t xml:space="preserve"> </w:t>
      </w:r>
      <w:r>
        <w:rPr>
          <w:rFonts w:hint="eastAsia" w:ascii="宋体" w:hAnsi="宋体" w:eastAsia="宋体" w:cs="宋体"/>
          <w:sz w:val="24"/>
          <w:szCs w:val="24"/>
          <w:u w:val="single"/>
        </w:rPr>
        <w:t>。</w:t>
      </w:r>
    </w:p>
    <w:p w14:paraId="71F69232">
      <w:pPr>
        <w:spacing w:line="360" w:lineRule="auto"/>
        <w:ind w:firstLine="480" w:firstLineChars="200"/>
        <w:rPr>
          <w:rFonts w:ascii="宋体" w:hAnsi="宋体"/>
          <w:sz w:val="24"/>
          <w:szCs w:val="24"/>
          <w:u w:val="single"/>
        </w:rPr>
      </w:pPr>
      <w:r>
        <w:rPr>
          <w:rFonts w:hint="eastAsia" w:ascii="宋体" w:hAnsi="宋体"/>
          <w:sz w:val="24"/>
          <w:szCs w:val="24"/>
        </w:rPr>
        <w:t xml:space="preserve">6.1.4 </w:t>
      </w:r>
      <w:r>
        <w:rPr>
          <w:rFonts w:hint="eastAsia" w:ascii="宋体" w:hAnsi="宋体" w:eastAsia="宋体" w:cs="宋体"/>
          <w:sz w:val="24"/>
          <w:szCs w:val="24"/>
        </w:rPr>
        <w:t>关于治安保卫的特别约定：</w:t>
      </w:r>
      <w:r>
        <w:rPr>
          <w:rFonts w:hint="eastAsia" w:ascii="宋体" w:hAnsi="宋体"/>
          <w:sz w:val="24"/>
          <w:szCs w:val="24"/>
          <w:u w:val="single"/>
        </w:rPr>
        <w:t xml:space="preserve">  \    </w:t>
      </w:r>
      <w:r>
        <w:rPr>
          <w:rFonts w:hint="eastAsia" w:ascii="宋体" w:hAnsi="宋体" w:eastAsia="宋体" w:cs="宋体"/>
          <w:sz w:val="24"/>
          <w:szCs w:val="24"/>
          <w:u w:val="single"/>
        </w:rPr>
        <w:t>。</w:t>
      </w:r>
    </w:p>
    <w:p w14:paraId="63672DB6">
      <w:pPr>
        <w:spacing w:line="360" w:lineRule="auto"/>
        <w:ind w:firstLine="480" w:firstLineChars="200"/>
        <w:rPr>
          <w:rFonts w:ascii="宋体" w:hAnsi="宋体"/>
          <w:sz w:val="24"/>
          <w:szCs w:val="24"/>
        </w:rPr>
      </w:pPr>
      <w:r>
        <w:rPr>
          <w:rFonts w:hint="eastAsia" w:ascii="宋体" w:hAnsi="宋体" w:eastAsia="宋体" w:cs="宋体"/>
          <w:sz w:val="24"/>
          <w:szCs w:val="24"/>
        </w:rPr>
        <w:t>关于编制施工场地治安管理计划的约定：</w:t>
      </w:r>
      <w:r>
        <w:rPr>
          <w:rFonts w:hint="eastAsia" w:ascii="宋体" w:hAnsi="宋体"/>
          <w:sz w:val="24"/>
          <w:szCs w:val="24"/>
          <w:u w:val="single"/>
        </w:rPr>
        <w:t xml:space="preserve">  \   </w:t>
      </w:r>
      <w:r>
        <w:rPr>
          <w:rFonts w:hint="eastAsia" w:ascii="宋体" w:hAnsi="宋体" w:eastAsia="宋体" w:cs="宋体"/>
          <w:sz w:val="24"/>
          <w:szCs w:val="24"/>
          <w:u w:val="single"/>
        </w:rPr>
        <w:t>。</w:t>
      </w:r>
    </w:p>
    <w:p w14:paraId="1C57859C">
      <w:pPr>
        <w:spacing w:line="360" w:lineRule="auto"/>
        <w:ind w:firstLine="480" w:firstLineChars="200"/>
        <w:rPr>
          <w:rFonts w:ascii="宋体" w:hAnsi="宋体"/>
          <w:sz w:val="24"/>
          <w:szCs w:val="24"/>
        </w:rPr>
      </w:pPr>
      <w:r>
        <w:rPr>
          <w:rFonts w:hint="eastAsia" w:ascii="宋体" w:hAnsi="宋体"/>
          <w:sz w:val="24"/>
          <w:szCs w:val="24"/>
        </w:rPr>
        <w:t xml:space="preserve">6.1.5 </w:t>
      </w:r>
      <w:r>
        <w:rPr>
          <w:rFonts w:hint="eastAsia" w:ascii="宋体" w:hAnsi="宋体" w:eastAsia="宋体" w:cs="宋体"/>
          <w:sz w:val="24"/>
          <w:szCs w:val="24"/>
        </w:rPr>
        <w:t>文明施工</w:t>
      </w:r>
    </w:p>
    <w:p w14:paraId="0CB4C28E">
      <w:pPr>
        <w:spacing w:line="360" w:lineRule="auto"/>
        <w:ind w:firstLine="480" w:firstLineChars="200"/>
        <w:rPr>
          <w:rFonts w:ascii="宋体" w:hAnsi="宋体"/>
          <w:sz w:val="24"/>
          <w:szCs w:val="24"/>
        </w:rPr>
      </w:pPr>
      <w:r>
        <w:rPr>
          <w:rFonts w:hint="eastAsia" w:ascii="宋体" w:hAnsi="宋体" w:eastAsia="宋体" w:cs="宋体"/>
          <w:sz w:val="24"/>
          <w:szCs w:val="24"/>
        </w:rPr>
        <w:t>合同当事人对文明施工的要求：</w:t>
      </w:r>
      <w:r>
        <w:rPr>
          <w:rFonts w:hint="eastAsia" w:ascii="宋体" w:hAnsi="宋体" w:eastAsia="宋体" w:cs="宋体"/>
          <w:sz w:val="24"/>
          <w:szCs w:val="24"/>
          <w:u w:val="single"/>
        </w:rPr>
        <w:t>执行通用条款。</w:t>
      </w:r>
    </w:p>
    <w:p w14:paraId="2F946C97">
      <w:pPr>
        <w:spacing w:line="360" w:lineRule="auto"/>
        <w:ind w:firstLine="480" w:firstLineChars="200"/>
        <w:rPr>
          <w:rFonts w:ascii="宋体" w:hAnsi="宋体"/>
          <w:sz w:val="24"/>
          <w:szCs w:val="24"/>
        </w:rPr>
      </w:pPr>
      <w:r>
        <w:rPr>
          <w:rFonts w:hint="eastAsia" w:ascii="宋体" w:hAnsi="宋体"/>
          <w:sz w:val="24"/>
          <w:szCs w:val="24"/>
        </w:rPr>
        <w:t xml:space="preserve">6.1.6 </w:t>
      </w:r>
      <w:r>
        <w:rPr>
          <w:rFonts w:hint="eastAsia" w:ascii="宋体" w:hAnsi="宋体" w:eastAsia="宋体" w:cs="宋体"/>
          <w:sz w:val="24"/>
          <w:szCs w:val="24"/>
        </w:rPr>
        <w:t>关于安全文明施工费支付比例和支付期限的约定：</w:t>
      </w:r>
      <w:r>
        <w:rPr>
          <w:rFonts w:hint="eastAsia" w:ascii="宋体" w:hAnsi="宋体"/>
          <w:sz w:val="24"/>
          <w:szCs w:val="24"/>
          <w:u w:val="single"/>
        </w:rPr>
        <w:t xml:space="preserve">  \   </w:t>
      </w:r>
      <w:r>
        <w:rPr>
          <w:rFonts w:hint="eastAsia" w:ascii="宋体" w:hAnsi="宋体" w:eastAsia="宋体" w:cs="宋体"/>
          <w:sz w:val="24"/>
          <w:szCs w:val="24"/>
          <w:u w:val="single"/>
        </w:rPr>
        <w:t>。</w:t>
      </w:r>
    </w:p>
    <w:p w14:paraId="2D2100D8">
      <w:pPr>
        <w:spacing w:line="360" w:lineRule="auto"/>
        <w:ind w:firstLine="480" w:firstLineChars="200"/>
        <w:rPr>
          <w:rFonts w:ascii="宋体" w:hAnsi="宋体"/>
          <w:bCs/>
          <w:sz w:val="24"/>
          <w:szCs w:val="24"/>
        </w:rPr>
      </w:pPr>
      <w:r>
        <w:rPr>
          <w:rFonts w:hint="eastAsia" w:ascii="宋体" w:hAnsi="宋体"/>
          <w:bCs/>
          <w:sz w:val="24"/>
          <w:szCs w:val="24"/>
        </w:rPr>
        <w:t xml:space="preserve">7. </w:t>
      </w:r>
      <w:r>
        <w:rPr>
          <w:rFonts w:hint="eastAsia" w:ascii="宋体" w:hAnsi="宋体" w:eastAsia="宋体" w:cs="宋体"/>
          <w:bCs/>
          <w:sz w:val="24"/>
          <w:szCs w:val="24"/>
        </w:rPr>
        <w:t>工期和进度</w:t>
      </w:r>
    </w:p>
    <w:p w14:paraId="74D0FE7A">
      <w:pPr>
        <w:spacing w:line="360" w:lineRule="auto"/>
        <w:ind w:firstLine="480" w:firstLineChars="200"/>
        <w:rPr>
          <w:rFonts w:ascii="宋体" w:hAnsi="宋体"/>
          <w:sz w:val="24"/>
          <w:szCs w:val="24"/>
        </w:rPr>
      </w:pPr>
      <w:r>
        <w:rPr>
          <w:rFonts w:hint="eastAsia" w:ascii="宋体" w:hAnsi="宋体"/>
          <w:sz w:val="24"/>
          <w:szCs w:val="24"/>
        </w:rPr>
        <w:t xml:space="preserve">7.1 </w:t>
      </w:r>
      <w:r>
        <w:rPr>
          <w:rFonts w:hint="eastAsia" w:ascii="宋体" w:hAnsi="宋体" w:eastAsia="宋体" w:cs="宋体"/>
          <w:sz w:val="24"/>
          <w:szCs w:val="24"/>
        </w:rPr>
        <w:t>施工组织设计</w:t>
      </w:r>
    </w:p>
    <w:p w14:paraId="63877A03">
      <w:pPr>
        <w:spacing w:line="360" w:lineRule="auto"/>
        <w:ind w:firstLine="480" w:firstLineChars="200"/>
        <w:rPr>
          <w:rFonts w:ascii="宋体" w:hAnsi="宋体"/>
          <w:sz w:val="24"/>
          <w:szCs w:val="24"/>
        </w:rPr>
      </w:pPr>
      <w:r>
        <w:rPr>
          <w:rFonts w:hint="eastAsia" w:ascii="宋体" w:hAnsi="宋体"/>
          <w:sz w:val="24"/>
          <w:szCs w:val="24"/>
        </w:rPr>
        <w:t xml:space="preserve">7.1.1 </w:t>
      </w:r>
      <w:r>
        <w:rPr>
          <w:rFonts w:hint="eastAsia" w:ascii="宋体" w:hAnsi="宋体" w:eastAsia="宋体" w:cs="宋体"/>
          <w:sz w:val="24"/>
          <w:szCs w:val="24"/>
        </w:rPr>
        <w:t>合同当事人约定的施工组织设计应包括的其他内容：</w:t>
      </w:r>
      <w:r>
        <w:rPr>
          <w:rFonts w:hint="eastAsia" w:ascii="宋体" w:hAnsi="宋体" w:eastAsia="宋体" w:cs="宋体"/>
          <w:sz w:val="24"/>
          <w:szCs w:val="24"/>
          <w:u w:val="single"/>
        </w:rPr>
        <w:t>另行协商</w:t>
      </w:r>
      <w:r>
        <w:rPr>
          <w:rFonts w:hint="eastAsia" w:ascii="宋体" w:hAnsi="宋体" w:eastAsia="宋体" w:cs="宋体"/>
          <w:sz w:val="24"/>
          <w:szCs w:val="24"/>
        </w:rPr>
        <w:t>。</w:t>
      </w:r>
    </w:p>
    <w:p w14:paraId="3C7C170B">
      <w:pPr>
        <w:spacing w:line="360" w:lineRule="auto"/>
        <w:ind w:firstLine="480" w:firstLineChars="200"/>
        <w:rPr>
          <w:rFonts w:ascii="宋体" w:hAnsi="宋体"/>
          <w:sz w:val="24"/>
          <w:szCs w:val="24"/>
        </w:rPr>
      </w:pPr>
      <w:r>
        <w:rPr>
          <w:rFonts w:hint="eastAsia" w:ascii="宋体" w:hAnsi="宋体"/>
          <w:sz w:val="24"/>
          <w:szCs w:val="24"/>
        </w:rPr>
        <w:t xml:space="preserve">7.1.2 </w:t>
      </w:r>
      <w:r>
        <w:rPr>
          <w:rFonts w:hint="eastAsia" w:ascii="宋体" w:hAnsi="宋体" w:eastAsia="宋体" w:cs="宋体"/>
          <w:sz w:val="24"/>
          <w:szCs w:val="24"/>
        </w:rPr>
        <w:t>施工组织设计的提交和修改</w:t>
      </w:r>
    </w:p>
    <w:p w14:paraId="593A2EB0">
      <w:pPr>
        <w:spacing w:line="360" w:lineRule="auto"/>
        <w:ind w:firstLine="480" w:firstLineChars="200"/>
        <w:rPr>
          <w:rFonts w:ascii="宋体" w:hAnsi="宋体"/>
          <w:sz w:val="24"/>
          <w:szCs w:val="24"/>
          <w:u w:val="single"/>
        </w:rPr>
      </w:pPr>
      <w:r>
        <w:rPr>
          <w:rFonts w:hint="eastAsia" w:ascii="宋体" w:hAnsi="宋体" w:eastAsia="宋体" w:cs="宋体"/>
          <w:sz w:val="24"/>
          <w:szCs w:val="24"/>
        </w:rPr>
        <w:t>供应商提交详细施工组织设计的期限的约定：</w:t>
      </w:r>
      <w:r>
        <w:rPr>
          <w:rFonts w:hint="eastAsia" w:ascii="宋体" w:hAnsi="宋体" w:eastAsia="宋体" w:cs="宋体"/>
          <w:sz w:val="24"/>
          <w:szCs w:val="24"/>
          <w:u w:val="single"/>
        </w:rPr>
        <w:t>收到成交通知书后三天内。</w:t>
      </w:r>
    </w:p>
    <w:p w14:paraId="48DBAFB6">
      <w:pPr>
        <w:spacing w:line="360" w:lineRule="auto"/>
        <w:ind w:firstLine="480" w:firstLineChars="200"/>
        <w:rPr>
          <w:rFonts w:ascii="宋体" w:hAnsi="宋体"/>
          <w:sz w:val="24"/>
          <w:szCs w:val="24"/>
        </w:rPr>
      </w:pPr>
      <w:r>
        <w:rPr>
          <w:rFonts w:hint="eastAsia" w:ascii="宋体" w:hAnsi="宋体" w:eastAsia="宋体" w:cs="宋体"/>
          <w:sz w:val="24"/>
          <w:szCs w:val="24"/>
        </w:rPr>
        <w:t>采购人和监理人在收到详细的施工组织设计后确认或提出修改意见的期限：在供应商提供施工组织设计后七天内审定完毕；若采购人对其施工组织设计提出质疑或要求供应商进行修正，供应商在规定期限内应提供修正的施工组织设计，采购人应在七日内对供应商修正的施工组织设计进行最后审定。</w:t>
      </w:r>
    </w:p>
    <w:p w14:paraId="402DE801">
      <w:pPr>
        <w:spacing w:line="360" w:lineRule="auto"/>
        <w:ind w:firstLine="480" w:firstLineChars="200"/>
        <w:rPr>
          <w:rFonts w:ascii="宋体" w:hAnsi="宋体"/>
          <w:sz w:val="24"/>
          <w:szCs w:val="24"/>
        </w:rPr>
      </w:pPr>
      <w:r>
        <w:rPr>
          <w:rFonts w:hint="eastAsia" w:ascii="宋体" w:hAnsi="宋体"/>
          <w:sz w:val="24"/>
          <w:szCs w:val="24"/>
        </w:rPr>
        <w:t xml:space="preserve">7.2 </w:t>
      </w:r>
      <w:r>
        <w:rPr>
          <w:rFonts w:hint="eastAsia" w:ascii="宋体" w:hAnsi="宋体" w:eastAsia="宋体" w:cs="宋体"/>
          <w:sz w:val="24"/>
          <w:szCs w:val="24"/>
        </w:rPr>
        <w:t>施工进度计划</w:t>
      </w:r>
    </w:p>
    <w:p w14:paraId="2809D05C">
      <w:pPr>
        <w:spacing w:line="360" w:lineRule="auto"/>
        <w:ind w:firstLine="480" w:firstLineChars="200"/>
        <w:rPr>
          <w:rFonts w:ascii="宋体" w:hAnsi="宋体"/>
          <w:sz w:val="24"/>
          <w:szCs w:val="24"/>
        </w:rPr>
      </w:pPr>
      <w:r>
        <w:rPr>
          <w:rFonts w:hint="eastAsia" w:ascii="宋体" w:hAnsi="宋体"/>
          <w:sz w:val="24"/>
          <w:szCs w:val="24"/>
        </w:rPr>
        <w:t xml:space="preserve">7.2.2 </w:t>
      </w:r>
      <w:r>
        <w:rPr>
          <w:rFonts w:hint="eastAsia" w:ascii="宋体" w:hAnsi="宋体" w:eastAsia="宋体" w:cs="宋体"/>
          <w:sz w:val="24"/>
          <w:szCs w:val="24"/>
        </w:rPr>
        <w:t>施工进度计划的修订</w:t>
      </w:r>
    </w:p>
    <w:p w14:paraId="71342D23">
      <w:pPr>
        <w:spacing w:line="360" w:lineRule="auto"/>
        <w:ind w:firstLine="480" w:firstLineChars="200"/>
        <w:rPr>
          <w:rFonts w:ascii="宋体" w:hAnsi="宋体"/>
          <w:sz w:val="24"/>
          <w:szCs w:val="24"/>
          <w:u w:val="single"/>
        </w:rPr>
      </w:pPr>
      <w:r>
        <w:rPr>
          <w:rFonts w:hint="eastAsia" w:ascii="宋体" w:hAnsi="宋体" w:eastAsia="宋体" w:cs="宋体"/>
          <w:sz w:val="24"/>
          <w:szCs w:val="24"/>
        </w:rPr>
        <w:t>采购人和监理人在收到修订的施工进度计划后确认或提出修改意见的期限：</w:t>
      </w:r>
      <w:r>
        <w:rPr>
          <w:rFonts w:hint="eastAsia" w:ascii="宋体" w:hAnsi="宋体"/>
          <w:sz w:val="24"/>
          <w:szCs w:val="24"/>
          <w:u w:val="single"/>
        </w:rPr>
        <w:t xml:space="preserve">  \   </w:t>
      </w:r>
      <w:r>
        <w:rPr>
          <w:rFonts w:hint="eastAsia" w:ascii="宋体" w:hAnsi="宋体" w:eastAsia="宋体" w:cs="宋体"/>
          <w:sz w:val="24"/>
          <w:szCs w:val="24"/>
          <w:u w:val="single"/>
        </w:rPr>
        <w:t>。</w:t>
      </w:r>
    </w:p>
    <w:p w14:paraId="5847B671">
      <w:pPr>
        <w:spacing w:line="360" w:lineRule="auto"/>
        <w:ind w:firstLine="480" w:firstLineChars="200"/>
        <w:rPr>
          <w:rFonts w:ascii="宋体" w:hAnsi="宋体"/>
          <w:sz w:val="24"/>
          <w:szCs w:val="24"/>
        </w:rPr>
      </w:pPr>
      <w:r>
        <w:rPr>
          <w:rFonts w:hint="eastAsia" w:ascii="宋体" w:hAnsi="宋体"/>
          <w:sz w:val="24"/>
          <w:szCs w:val="24"/>
        </w:rPr>
        <w:t xml:space="preserve">7.3 </w:t>
      </w:r>
      <w:r>
        <w:rPr>
          <w:rFonts w:hint="eastAsia" w:ascii="宋体" w:hAnsi="宋体" w:eastAsia="宋体" w:cs="宋体"/>
          <w:sz w:val="24"/>
          <w:szCs w:val="24"/>
        </w:rPr>
        <w:t>开工</w:t>
      </w:r>
    </w:p>
    <w:p w14:paraId="40036FEF">
      <w:pPr>
        <w:spacing w:line="360" w:lineRule="auto"/>
        <w:ind w:firstLine="480" w:firstLineChars="200"/>
        <w:rPr>
          <w:rFonts w:ascii="宋体" w:hAnsi="宋体"/>
          <w:sz w:val="24"/>
          <w:szCs w:val="24"/>
        </w:rPr>
      </w:pPr>
      <w:r>
        <w:rPr>
          <w:rFonts w:hint="eastAsia" w:ascii="宋体" w:hAnsi="宋体"/>
          <w:sz w:val="24"/>
          <w:szCs w:val="24"/>
        </w:rPr>
        <w:t xml:space="preserve">7.3.1 </w:t>
      </w:r>
      <w:r>
        <w:rPr>
          <w:rFonts w:hint="eastAsia" w:ascii="宋体" w:hAnsi="宋体" w:eastAsia="宋体" w:cs="宋体"/>
          <w:sz w:val="24"/>
          <w:szCs w:val="24"/>
        </w:rPr>
        <w:t>开工准备</w:t>
      </w:r>
    </w:p>
    <w:p w14:paraId="4B252397">
      <w:pPr>
        <w:spacing w:line="360" w:lineRule="auto"/>
        <w:ind w:firstLine="480" w:firstLineChars="200"/>
        <w:rPr>
          <w:rFonts w:ascii="宋体" w:hAnsi="宋体"/>
          <w:sz w:val="24"/>
          <w:szCs w:val="24"/>
          <w:u w:val="single"/>
        </w:rPr>
      </w:pPr>
      <w:r>
        <w:rPr>
          <w:rFonts w:hint="eastAsia" w:ascii="宋体" w:hAnsi="宋体" w:eastAsia="宋体" w:cs="宋体"/>
          <w:sz w:val="24"/>
          <w:szCs w:val="24"/>
        </w:rPr>
        <w:t>关于供应商提交工程开工报审表的期限：</w:t>
      </w:r>
      <w:r>
        <w:rPr>
          <w:rFonts w:hint="eastAsia" w:ascii="宋体" w:hAnsi="宋体" w:eastAsia="宋体" w:cs="宋体"/>
          <w:sz w:val="24"/>
          <w:szCs w:val="24"/>
          <w:u w:val="single"/>
        </w:rPr>
        <w:t>执行通用条款。</w:t>
      </w:r>
    </w:p>
    <w:p w14:paraId="73630FA1">
      <w:pPr>
        <w:spacing w:line="360" w:lineRule="auto"/>
        <w:ind w:firstLine="480" w:firstLineChars="200"/>
        <w:rPr>
          <w:rFonts w:ascii="宋体" w:hAnsi="宋体"/>
          <w:sz w:val="24"/>
          <w:szCs w:val="24"/>
        </w:rPr>
      </w:pPr>
      <w:r>
        <w:rPr>
          <w:rFonts w:hint="eastAsia" w:ascii="宋体" w:hAnsi="宋体" w:eastAsia="宋体" w:cs="宋体"/>
          <w:sz w:val="24"/>
          <w:szCs w:val="24"/>
        </w:rPr>
        <w:t>关于采购人应完成的其他开工准备工作及期限：</w:t>
      </w:r>
      <w:r>
        <w:rPr>
          <w:rFonts w:hint="eastAsia" w:ascii="宋体" w:hAnsi="宋体" w:eastAsia="宋体" w:cs="宋体"/>
          <w:sz w:val="24"/>
          <w:szCs w:val="24"/>
          <w:u w:val="single"/>
        </w:rPr>
        <w:t>执行通用条款。</w:t>
      </w:r>
    </w:p>
    <w:p w14:paraId="79E072D2">
      <w:pPr>
        <w:spacing w:line="360" w:lineRule="auto"/>
        <w:ind w:firstLine="480" w:firstLineChars="200"/>
        <w:rPr>
          <w:rFonts w:ascii="宋体" w:hAnsi="宋体"/>
          <w:sz w:val="24"/>
          <w:szCs w:val="24"/>
        </w:rPr>
      </w:pPr>
      <w:r>
        <w:rPr>
          <w:rFonts w:hint="eastAsia" w:ascii="宋体" w:hAnsi="宋体" w:eastAsia="宋体" w:cs="宋体"/>
          <w:sz w:val="24"/>
          <w:szCs w:val="24"/>
        </w:rPr>
        <w:t>关于供应商应完成的其他开工准备工作及期限：</w:t>
      </w:r>
      <w:r>
        <w:rPr>
          <w:rFonts w:hint="eastAsia" w:ascii="宋体" w:hAnsi="宋体" w:eastAsia="宋体" w:cs="宋体"/>
          <w:sz w:val="24"/>
          <w:szCs w:val="24"/>
          <w:u w:val="single"/>
        </w:rPr>
        <w:t>执行通用条款。</w:t>
      </w:r>
    </w:p>
    <w:p w14:paraId="4A75ECC9">
      <w:pPr>
        <w:spacing w:line="360" w:lineRule="auto"/>
        <w:ind w:firstLine="480" w:firstLineChars="200"/>
        <w:rPr>
          <w:rFonts w:ascii="宋体" w:hAnsi="宋体"/>
          <w:sz w:val="24"/>
          <w:szCs w:val="24"/>
        </w:rPr>
      </w:pPr>
      <w:r>
        <w:rPr>
          <w:rFonts w:hint="eastAsia" w:ascii="宋体" w:hAnsi="宋体"/>
          <w:sz w:val="24"/>
          <w:szCs w:val="24"/>
        </w:rPr>
        <w:t>7.3.2</w:t>
      </w:r>
      <w:r>
        <w:rPr>
          <w:rFonts w:hint="eastAsia" w:ascii="宋体" w:hAnsi="宋体" w:eastAsia="宋体" w:cs="宋体"/>
          <w:sz w:val="24"/>
          <w:szCs w:val="24"/>
        </w:rPr>
        <w:t>开工通知</w:t>
      </w:r>
    </w:p>
    <w:p w14:paraId="798C4C54">
      <w:pPr>
        <w:spacing w:line="360" w:lineRule="auto"/>
        <w:ind w:firstLine="480" w:firstLineChars="200"/>
        <w:rPr>
          <w:rFonts w:ascii="宋体" w:hAnsi="宋体"/>
          <w:sz w:val="24"/>
          <w:szCs w:val="24"/>
          <w:u w:val="single"/>
        </w:rPr>
      </w:pPr>
      <w:r>
        <w:rPr>
          <w:rFonts w:hint="eastAsia" w:ascii="宋体" w:hAnsi="宋体" w:eastAsia="宋体" w:cs="宋体"/>
          <w:sz w:val="24"/>
          <w:szCs w:val="24"/>
          <w:u w:val="single"/>
        </w:rPr>
        <w:t>执行通用条款。</w:t>
      </w:r>
    </w:p>
    <w:p w14:paraId="637754B5">
      <w:pPr>
        <w:spacing w:line="360" w:lineRule="auto"/>
        <w:ind w:firstLine="480" w:firstLineChars="200"/>
        <w:rPr>
          <w:rFonts w:ascii="宋体" w:hAnsi="宋体"/>
          <w:sz w:val="24"/>
          <w:szCs w:val="24"/>
        </w:rPr>
      </w:pPr>
      <w:r>
        <w:rPr>
          <w:rFonts w:hint="eastAsia" w:ascii="宋体" w:hAnsi="宋体"/>
          <w:sz w:val="24"/>
          <w:szCs w:val="24"/>
        </w:rPr>
        <w:t xml:space="preserve">7.5 </w:t>
      </w:r>
      <w:r>
        <w:rPr>
          <w:rFonts w:hint="eastAsia" w:ascii="宋体" w:hAnsi="宋体" w:eastAsia="宋体" w:cs="宋体"/>
          <w:sz w:val="24"/>
          <w:szCs w:val="24"/>
        </w:rPr>
        <w:t>工期延误</w:t>
      </w:r>
    </w:p>
    <w:p w14:paraId="58745674">
      <w:pPr>
        <w:spacing w:line="360" w:lineRule="auto"/>
        <w:ind w:firstLine="480" w:firstLineChars="200"/>
        <w:rPr>
          <w:rFonts w:ascii="宋体" w:hAnsi="宋体"/>
          <w:sz w:val="24"/>
          <w:szCs w:val="24"/>
        </w:rPr>
      </w:pPr>
      <w:r>
        <w:rPr>
          <w:rFonts w:hint="eastAsia" w:ascii="宋体" w:hAnsi="宋体"/>
          <w:sz w:val="24"/>
          <w:szCs w:val="24"/>
        </w:rPr>
        <w:t xml:space="preserve">7.5.1 </w:t>
      </w:r>
      <w:r>
        <w:rPr>
          <w:rFonts w:hint="eastAsia" w:ascii="宋体" w:hAnsi="宋体" w:eastAsia="宋体" w:cs="宋体"/>
          <w:sz w:val="24"/>
          <w:szCs w:val="24"/>
        </w:rPr>
        <w:t>因采购人原因导致工期延误</w:t>
      </w:r>
    </w:p>
    <w:p w14:paraId="520224A5">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7</w:t>
      </w:r>
      <w:r>
        <w:rPr>
          <w:rFonts w:hint="eastAsia" w:ascii="宋体" w:hAnsi="宋体" w:eastAsia="宋体" w:cs="宋体"/>
          <w:sz w:val="24"/>
          <w:szCs w:val="24"/>
        </w:rPr>
        <w:t>）因采购人原因导致工期延误的其他情形：</w:t>
      </w:r>
      <w:r>
        <w:rPr>
          <w:rFonts w:hint="eastAsia" w:ascii="宋体" w:hAnsi="宋体"/>
          <w:sz w:val="24"/>
          <w:szCs w:val="24"/>
          <w:u w:val="single"/>
        </w:rPr>
        <w:t xml:space="preserve">  \  </w:t>
      </w:r>
      <w:r>
        <w:rPr>
          <w:rFonts w:hint="eastAsia" w:ascii="宋体" w:hAnsi="宋体" w:eastAsia="宋体" w:cs="宋体"/>
          <w:sz w:val="24"/>
          <w:szCs w:val="24"/>
          <w:u w:val="single"/>
        </w:rPr>
        <w:t>。</w:t>
      </w:r>
    </w:p>
    <w:p w14:paraId="6BA5C875">
      <w:pPr>
        <w:spacing w:line="360" w:lineRule="auto"/>
        <w:ind w:firstLine="480" w:firstLineChars="200"/>
        <w:rPr>
          <w:rFonts w:ascii="宋体" w:hAnsi="宋体"/>
          <w:sz w:val="24"/>
          <w:szCs w:val="24"/>
        </w:rPr>
      </w:pPr>
      <w:r>
        <w:rPr>
          <w:rFonts w:hint="eastAsia" w:ascii="宋体" w:hAnsi="宋体"/>
          <w:sz w:val="24"/>
          <w:szCs w:val="24"/>
        </w:rPr>
        <w:t xml:space="preserve">7.5.2 </w:t>
      </w:r>
      <w:r>
        <w:rPr>
          <w:rFonts w:hint="eastAsia" w:ascii="宋体" w:hAnsi="宋体" w:eastAsia="宋体" w:cs="宋体"/>
          <w:sz w:val="24"/>
          <w:szCs w:val="24"/>
        </w:rPr>
        <w:t>因供应商原因导致工期延误</w:t>
      </w:r>
    </w:p>
    <w:p w14:paraId="7A14A313">
      <w:pPr>
        <w:spacing w:line="360" w:lineRule="auto"/>
        <w:ind w:firstLine="480" w:firstLineChars="200"/>
        <w:rPr>
          <w:rFonts w:ascii="宋体" w:hAnsi="宋体"/>
          <w:sz w:val="24"/>
          <w:szCs w:val="24"/>
          <w:u w:val="single"/>
        </w:rPr>
      </w:pPr>
      <w:r>
        <w:rPr>
          <w:rFonts w:hint="eastAsia" w:ascii="宋体" w:hAnsi="宋体" w:eastAsia="宋体" w:cs="宋体"/>
          <w:sz w:val="24"/>
          <w:szCs w:val="24"/>
        </w:rPr>
        <w:t>因供应商原因造成工期延误，逾期竣工违约金的计算方法为：</w:t>
      </w:r>
      <w:r>
        <w:rPr>
          <w:rFonts w:hint="eastAsia" w:ascii="宋体" w:hAnsi="宋体" w:eastAsia="宋体" w:cs="宋体"/>
          <w:sz w:val="24"/>
          <w:szCs w:val="24"/>
          <w:u w:val="single"/>
        </w:rPr>
        <w:t>每延误一天交工施工单位承担大于1000元/天的逾期违约金。误期赔偿费的最高限额为合同价款的5%，因招标人原因造成的工期延误，中标人可依据有效签证顺延。</w:t>
      </w:r>
    </w:p>
    <w:p w14:paraId="72187DE5">
      <w:pPr>
        <w:spacing w:line="360" w:lineRule="auto"/>
        <w:ind w:firstLine="480" w:firstLineChars="200"/>
        <w:rPr>
          <w:rFonts w:ascii="宋体" w:hAnsi="宋体"/>
          <w:sz w:val="24"/>
          <w:szCs w:val="24"/>
        </w:rPr>
      </w:pPr>
      <w:r>
        <w:rPr>
          <w:rFonts w:hint="eastAsia" w:ascii="宋体" w:hAnsi="宋体" w:eastAsia="宋体" w:cs="宋体"/>
          <w:sz w:val="24"/>
          <w:szCs w:val="24"/>
        </w:rPr>
        <w:t>因供应商原因造成工期延误，逾期竣工违约金的上限：</w:t>
      </w:r>
      <w:r>
        <w:rPr>
          <w:rFonts w:hint="eastAsia" w:ascii="宋体" w:hAnsi="宋体" w:eastAsia="宋体" w:cs="宋体"/>
          <w:sz w:val="24"/>
          <w:szCs w:val="24"/>
          <w:u w:val="single"/>
        </w:rPr>
        <w:t>合同价款的</w:t>
      </w:r>
      <w:r>
        <w:rPr>
          <w:rFonts w:hint="eastAsia" w:ascii="宋体" w:hAnsi="宋体" w:eastAsia="宋体"/>
          <w:sz w:val="24"/>
          <w:szCs w:val="24"/>
          <w:u w:val="single"/>
          <w:lang w:val="en-US" w:eastAsia="zh-CN"/>
        </w:rPr>
        <w:t>5</w:t>
      </w:r>
      <w:r>
        <w:rPr>
          <w:rFonts w:hint="eastAsia" w:ascii="宋体" w:hAnsi="宋体"/>
          <w:sz w:val="24"/>
          <w:szCs w:val="24"/>
          <w:u w:val="single"/>
        </w:rPr>
        <w:t>%</w:t>
      </w:r>
      <w:r>
        <w:rPr>
          <w:rFonts w:hint="eastAsia" w:ascii="宋体" w:hAnsi="宋体" w:eastAsia="宋体" w:cs="宋体"/>
          <w:sz w:val="24"/>
          <w:szCs w:val="24"/>
        </w:rPr>
        <w:t>。</w:t>
      </w:r>
    </w:p>
    <w:p w14:paraId="385AE6CE">
      <w:pPr>
        <w:spacing w:line="360" w:lineRule="auto"/>
        <w:ind w:firstLine="480" w:firstLineChars="200"/>
        <w:rPr>
          <w:rFonts w:ascii="宋体" w:hAnsi="宋体"/>
          <w:sz w:val="24"/>
          <w:szCs w:val="24"/>
        </w:rPr>
      </w:pPr>
      <w:r>
        <w:rPr>
          <w:rFonts w:hint="eastAsia" w:ascii="宋体" w:hAnsi="宋体"/>
          <w:sz w:val="24"/>
          <w:szCs w:val="24"/>
        </w:rPr>
        <w:t xml:space="preserve">7.9 </w:t>
      </w:r>
      <w:r>
        <w:rPr>
          <w:rFonts w:hint="eastAsia" w:ascii="宋体" w:hAnsi="宋体" w:eastAsia="宋体" w:cs="宋体"/>
          <w:sz w:val="24"/>
          <w:szCs w:val="24"/>
        </w:rPr>
        <w:t>提前竣工的奖励</w:t>
      </w:r>
    </w:p>
    <w:p w14:paraId="5A417EE6">
      <w:pPr>
        <w:spacing w:line="360" w:lineRule="auto"/>
        <w:ind w:firstLine="480" w:firstLineChars="200"/>
        <w:rPr>
          <w:rFonts w:ascii="宋体" w:hAnsi="宋体"/>
          <w:sz w:val="24"/>
          <w:szCs w:val="24"/>
        </w:rPr>
      </w:pPr>
      <w:r>
        <w:rPr>
          <w:rFonts w:hint="eastAsia" w:ascii="宋体" w:hAnsi="宋体"/>
          <w:sz w:val="24"/>
          <w:szCs w:val="24"/>
        </w:rPr>
        <w:t>7.9.2</w:t>
      </w:r>
      <w:r>
        <w:rPr>
          <w:rFonts w:hint="eastAsia" w:ascii="宋体" w:hAnsi="宋体" w:eastAsia="宋体" w:cs="宋体"/>
          <w:sz w:val="24"/>
          <w:szCs w:val="24"/>
        </w:rPr>
        <w:t>提前竣工的奖励：</w:t>
      </w:r>
      <w:r>
        <w:rPr>
          <w:rFonts w:hint="eastAsia" w:ascii="宋体" w:hAnsi="宋体" w:eastAsia="宋体" w:cs="宋体"/>
          <w:sz w:val="24"/>
          <w:szCs w:val="24"/>
          <w:u w:val="single"/>
        </w:rPr>
        <w:t>无</w:t>
      </w:r>
      <w:r>
        <w:rPr>
          <w:rFonts w:hint="eastAsia" w:ascii="宋体" w:hAnsi="宋体" w:eastAsia="宋体" w:cs="宋体"/>
          <w:sz w:val="24"/>
          <w:szCs w:val="24"/>
        </w:rPr>
        <w:t>。</w:t>
      </w:r>
    </w:p>
    <w:p w14:paraId="2F484FD5">
      <w:pPr>
        <w:spacing w:line="360" w:lineRule="auto"/>
        <w:ind w:firstLine="480" w:firstLineChars="200"/>
        <w:rPr>
          <w:rFonts w:ascii="宋体" w:hAnsi="宋体"/>
          <w:bCs/>
          <w:sz w:val="24"/>
          <w:szCs w:val="24"/>
        </w:rPr>
      </w:pPr>
      <w:r>
        <w:rPr>
          <w:rFonts w:hint="eastAsia" w:ascii="宋体" w:hAnsi="宋体"/>
          <w:bCs/>
          <w:sz w:val="24"/>
          <w:szCs w:val="24"/>
        </w:rPr>
        <w:t xml:space="preserve">8. </w:t>
      </w:r>
      <w:r>
        <w:rPr>
          <w:rFonts w:hint="eastAsia" w:ascii="宋体" w:hAnsi="宋体" w:eastAsia="宋体" w:cs="宋体"/>
          <w:bCs/>
          <w:sz w:val="24"/>
          <w:szCs w:val="24"/>
        </w:rPr>
        <w:t>材料与设备</w:t>
      </w:r>
    </w:p>
    <w:p w14:paraId="201D8F8B">
      <w:pPr>
        <w:spacing w:line="360" w:lineRule="auto"/>
        <w:ind w:firstLine="480" w:firstLineChars="200"/>
        <w:rPr>
          <w:rFonts w:ascii="宋体" w:hAnsi="宋体"/>
          <w:sz w:val="24"/>
          <w:szCs w:val="24"/>
        </w:rPr>
      </w:pPr>
      <w:r>
        <w:rPr>
          <w:rFonts w:hint="eastAsia" w:ascii="宋体" w:hAnsi="宋体"/>
          <w:sz w:val="24"/>
          <w:szCs w:val="24"/>
        </w:rPr>
        <w:t>8.4</w:t>
      </w:r>
      <w:r>
        <w:rPr>
          <w:rFonts w:hint="eastAsia" w:ascii="宋体" w:hAnsi="宋体" w:eastAsia="宋体" w:cs="宋体"/>
          <w:sz w:val="24"/>
          <w:szCs w:val="24"/>
        </w:rPr>
        <w:t>材料与工程设备的保管与使用</w:t>
      </w:r>
    </w:p>
    <w:p w14:paraId="0AE6F6C7">
      <w:pPr>
        <w:spacing w:line="360" w:lineRule="auto"/>
        <w:ind w:firstLine="480" w:firstLineChars="200"/>
        <w:rPr>
          <w:rFonts w:ascii="宋体" w:hAnsi="宋体"/>
          <w:sz w:val="24"/>
          <w:szCs w:val="24"/>
        </w:rPr>
      </w:pPr>
      <w:r>
        <w:rPr>
          <w:rFonts w:hint="eastAsia" w:ascii="宋体" w:hAnsi="宋体"/>
          <w:sz w:val="24"/>
          <w:szCs w:val="24"/>
        </w:rPr>
        <w:t>8.4.1</w:t>
      </w:r>
      <w:r>
        <w:rPr>
          <w:rFonts w:hint="eastAsia" w:ascii="宋体" w:hAnsi="宋体" w:eastAsia="宋体" w:cs="宋体"/>
          <w:sz w:val="24"/>
          <w:szCs w:val="24"/>
        </w:rPr>
        <w:t>采购人供应的材料设备的保管费用的承担：</w:t>
      </w:r>
      <w:r>
        <w:rPr>
          <w:rFonts w:hint="eastAsia" w:ascii="宋体" w:hAnsi="宋体"/>
          <w:sz w:val="24"/>
          <w:szCs w:val="24"/>
          <w:u w:val="single"/>
        </w:rPr>
        <w:t xml:space="preserve">   \   </w:t>
      </w:r>
      <w:r>
        <w:rPr>
          <w:rFonts w:hint="eastAsia" w:ascii="宋体" w:hAnsi="宋体" w:eastAsia="宋体" w:cs="宋体"/>
          <w:sz w:val="24"/>
          <w:szCs w:val="24"/>
          <w:u w:val="single"/>
        </w:rPr>
        <w:t>。</w:t>
      </w:r>
    </w:p>
    <w:p w14:paraId="1EF93811">
      <w:pPr>
        <w:spacing w:line="360" w:lineRule="auto"/>
        <w:ind w:firstLine="480" w:firstLineChars="200"/>
        <w:rPr>
          <w:rFonts w:ascii="宋体" w:hAnsi="宋体"/>
          <w:sz w:val="24"/>
          <w:szCs w:val="24"/>
        </w:rPr>
      </w:pPr>
      <w:r>
        <w:rPr>
          <w:rFonts w:hint="eastAsia" w:ascii="宋体" w:hAnsi="宋体"/>
          <w:sz w:val="24"/>
          <w:szCs w:val="24"/>
        </w:rPr>
        <w:t xml:space="preserve">8.8 </w:t>
      </w:r>
      <w:r>
        <w:rPr>
          <w:rFonts w:hint="eastAsia" w:ascii="宋体" w:hAnsi="宋体" w:eastAsia="宋体" w:cs="宋体"/>
          <w:sz w:val="24"/>
          <w:szCs w:val="24"/>
        </w:rPr>
        <w:t>施工设备和临时设施</w:t>
      </w:r>
    </w:p>
    <w:p w14:paraId="4B38690C">
      <w:pPr>
        <w:spacing w:line="360" w:lineRule="auto"/>
        <w:ind w:firstLine="480" w:firstLineChars="200"/>
        <w:rPr>
          <w:rFonts w:ascii="宋体" w:hAnsi="宋体"/>
          <w:sz w:val="24"/>
          <w:szCs w:val="24"/>
        </w:rPr>
      </w:pPr>
      <w:r>
        <w:rPr>
          <w:rFonts w:hint="eastAsia" w:ascii="宋体" w:hAnsi="宋体"/>
          <w:sz w:val="24"/>
          <w:szCs w:val="24"/>
        </w:rPr>
        <w:t xml:space="preserve">8.8.1 </w:t>
      </w:r>
      <w:r>
        <w:rPr>
          <w:rFonts w:hint="eastAsia" w:ascii="宋体" w:hAnsi="宋体" w:eastAsia="宋体" w:cs="宋体"/>
          <w:sz w:val="24"/>
          <w:szCs w:val="24"/>
        </w:rPr>
        <w:t>供应商提供的施工设备和临时设施</w:t>
      </w:r>
    </w:p>
    <w:p w14:paraId="7C15856B">
      <w:pPr>
        <w:spacing w:line="360" w:lineRule="auto"/>
        <w:ind w:firstLine="480" w:firstLineChars="200"/>
        <w:rPr>
          <w:rFonts w:ascii="宋体" w:hAnsi="宋体"/>
          <w:sz w:val="24"/>
          <w:szCs w:val="24"/>
          <w:u w:val="single"/>
        </w:rPr>
      </w:pPr>
      <w:r>
        <w:rPr>
          <w:rFonts w:hint="eastAsia" w:ascii="宋体" w:hAnsi="宋体" w:eastAsia="宋体" w:cs="宋体"/>
          <w:sz w:val="24"/>
          <w:szCs w:val="24"/>
        </w:rPr>
        <w:t>关于修建临时设施费用承担的约定：</w:t>
      </w:r>
      <w:r>
        <w:rPr>
          <w:rFonts w:hint="eastAsia" w:ascii="宋体" w:hAnsi="宋体"/>
          <w:sz w:val="24"/>
          <w:szCs w:val="24"/>
          <w:u w:val="single"/>
        </w:rPr>
        <w:t xml:space="preserve"> </w:t>
      </w:r>
      <w:r>
        <w:rPr>
          <w:rFonts w:hint="eastAsia" w:ascii="宋体" w:hAnsi="宋体" w:eastAsia="宋体" w:cs="宋体"/>
          <w:sz w:val="24"/>
          <w:szCs w:val="24"/>
          <w:u w:val="single"/>
        </w:rPr>
        <w:t>由供应商承担。</w:t>
      </w:r>
      <w:r>
        <w:rPr>
          <w:rFonts w:hint="eastAsia" w:ascii="宋体" w:hAnsi="宋体"/>
          <w:sz w:val="24"/>
          <w:szCs w:val="24"/>
          <w:u w:val="single"/>
        </w:rPr>
        <w:t xml:space="preserve">  </w:t>
      </w:r>
    </w:p>
    <w:p w14:paraId="6834ABA8">
      <w:pPr>
        <w:spacing w:line="360" w:lineRule="auto"/>
        <w:ind w:firstLine="480" w:firstLineChars="200"/>
        <w:rPr>
          <w:rFonts w:ascii="宋体" w:hAnsi="宋体"/>
          <w:bCs/>
          <w:sz w:val="24"/>
          <w:szCs w:val="24"/>
        </w:rPr>
      </w:pPr>
      <w:r>
        <w:rPr>
          <w:rFonts w:hint="eastAsia" w:ascii="宋体" w:hAnsi="宋体"/>
          <w:bCs/>
          <w:sz w:val="24"/>
          <w:szCs w:val="24"/>
        </w:rPr>
        <w:t xml:space="preserve">10. </w:t>
      </w:r>
      <w:r>
        <w:rPr>
          <w:rFonts w:hint="eastAsia" w:ascii="宋体" w:hAnsi="宋体" w:eastAsia="宋体" w:cs="宋体"/>
          <w:bCs/>
          <w:sz w:val="24"/>
          <w:szCs w:val="24"/>
        </w:rPr>
        <w:t>变更</w:t>
      </w:r>
    </w:p>
    <w:p w14:paraId="17D58A09">
      <w:pPr>
        <w:spacing w:line="360" w:lineRule="auto"/>
        <w:ind w:firstLine="480" w:firstLineChars="200"/>
        <w:rPr>
          <w:rFonts w:ascii="宋体" w:hAnsi="宋体"/>
          <w:sz w:val="24"/>
          <w:szCs w:val="24"/>
        </w:rPr>
      </w:pPr>
      <w:r>
        <w:rPr>
          <w:rFonts w:hint="eastAsia" w:ascii="宋体" w:hAnsi="宋体"/>
          <w:sz w:val="24"/>
          <w:szCs w:val="24"/>
        </w:rPr>
        <w:t>10.1</w:t>
      </w:r>
      <w:r>
        <w:rPr>
          <w:rFonts w:hint="eastAsia" w:ascii="宋体" w:hAnsi="宋体" w:eastAsia="宋体" w:cs="宋体"/>
          <w:sz w:val="24"/>
          <w:szCs w:val="24"/>
        </w:rPr>
        <w:t>变更的范围</w:t>
      </w:r>
    </w:p>
    <w:p w14:paraId="325B5C03">
      <w:pPr>
        <w:spacing w:line="360" w:lineRule="auto"/>
        <w:ind w:firstLine="480" w:firstLineChars="200"/>
        <w:rPr>
          <w:rFonts w:ascii="宋体" w:hAnsi="宋体"/>
          <w:sz w:val="24"/>
          <w:szCs w:val="24"/>
          <w:u w:val="single"/>
        </w:rPr>
      </w:pPr>
      <w:r>
        <w:rPr>
          <w:rFonts w:hint="eastAsia" w:ascii="宋体" w:hAnsi="宋体" w:eastAsia="宋体" w:cs="宋体"/>
          <w:sz w:val="24"/>
          <w:szCs w:val="24"/>
        </w:rPr>
        <w:t>关于变更的范围的约定：</w:t>
      </w:r>
      <w:r>
        <w:rPr>
          <w:rFonts w:hint="eastAsia" w:ascii="宋体" w:hAnsi="宋体" w:eastAsia="宋体" w:cs="宋体"/>
          <w:sz w:val="24"/>
          <w:szCs w:val="24"/>
          <w:u w:val="single"/>
        </w:rPr>
        <w:t>工程设计变更联系单（图）以及业务联系单涉及到合同规定结算需要调整的，供应商必须在该项目内容实施前经采购人同意签证盖章，并在该项目完成</w:t>
      </w:r>
      <w:r>
        <w:rPr>
          <w:rFonts w:hint="eastAsia" w:ascii="宋体" w:hAnsi="宋体"/>
          <w:sz w:val="24"/>
          <w:szCs w:val="24"/>
          <w:u w:val="single"/>
        </w:rPr>
        <w:t>7</w:t>
      </w:r>
      <w:r>
        <w:rPr>
          <w:rFonts w:hint="eastAsia" w:ascii="宋体" w:hAnsi="宋体" w:eastAsia="宋体" w:cs="宋体"/>
          <w:sz w:val="24"/>
          <w:szCs w:val="24"/>
          <w:u w:val="single"/>
        </w:rPr>
        <w:t>天内，将调整原因，调整价款金额（附价款调整结算书、单价分析表）一式二份报采购人，采购人在</w:t>
      </w:r>
      <w:r>
        <w:rPr>
          <w:rFonts w:hint="eastAsia" w:ascii="宋体" w:hAnsi="宋体"/>
          <w:sz w:val="24"/>
          <w:szCs w:val="24"/>
          <w:u w:val="single"/>
        </w:rPr>
        <w:t>2</w:t>
      </w:r>
      <w:r>
        <w:rPr>
          <w:rFonts w:hint="eastAsia" w:ascii="宋体" w:hAnsi="宋体" w:eastAsia="宋体" w:cs="宋体"/>
          <w:sz w:val="24"/>
          <w:szCs w:val="24"/>
          <w:u w:val="single"/>
        </w:rPr>
        <w:t>天内审核确认，返还给供应商。供应商未按规定时间上报的，视为该项变更不涉及合同价款变更。</w:t>
      </w:r>
    </w:p>
    <w:p w14:paraId="465DC65E">
      <w:pPr>
        <w:spacing w:line="360" w:lineRule="auto"/>
        <w:ind w:firstLine="480" w:firstLineChars="200"/>
        <w:rPr>
          <w:rFonts w:ascii="宋体" w:hAnsi="宋体"/>
          <w:sz w:val="24"/>
          <w:szCs w:val="24"/>
        </w:rPr>
      </w:pPr>
      <w:r>
        <w:rPr>
          <w:rFonts w:hint="eastAsia" w:ascii="宋体" w:hAnsi="宋体"/>
          <w:sz w:val="24"/>
          <w:szCs w:val="24"/>
        </w:rPr>
        <w:t xml:space="preserve">10.4 </w:t>
      </w:r>
      <w:r>
        <w:rPr>
          <w:rFonts w:hint="eastAsia" w:ascii="宋体" w:hAnsi="宋体" w:eastAsia="宋体" w:cs="宋体"/>
          <w:sz w:val="24"/>
          <w:szCs w:val="24"/>
        </w:rPr>
        <w:t>变更估价</w:t>
      </w:r>
      <w:r>
        <w:rPr>
          <w:rFonts w:hint="eastAsia" w:ascii="宋体" w:hAnsi="宋体"/>
          <w:sz w:val="24"/>
          <w:szCs w:val="24"/>
        </w:rPr>
        <w:t xml:space="preserve"> </w:t>
      </w:r>
    </w:p>
    <w:p w14:paraId="4D625630">
      <w:pPr>
        <w:spacing w:line="360" w:lineRule="auto"/>
        <w:ind w:firstLine="480" w:firstLineChars="200"/>
        <w:rPr>
          <w:rFonts w:ascii="宋体" w:hAnsi="宋体"/>
          <w:sz w:val="24"/>
          <w:szCs w:val="24"/>
        </w:rPr>
      </w:pPr>
      <w:r>
        <w:rPr>
          <w:rFonts w:hint="eastAsia" w:ascii="宋体" w:hAnsi="宋体"/>
          <w:sz w:val="24"/>
          <w:szCs w:val="24"/>
        </w:rPr>
        <w:t xml:space="preserve">10.4.1 </w:t>
      </w:r>
      <w:r>
        <w:rPr>
          <w:rFonts w:hint="eastAsia" w:ascii="宋体" w:hAnsi="宋体" w:eastAsia="宋体" w:cs="宋体"/>
          <w:sz w:val="24"/>
          <w:szCs w:val="24"/>
        </w:rPr>
        <w:t>变更估价原则</w:t>
      </w:r>
      <w:r>
        <w:rPr>
          <w:rFonts w:hint="eastAsia" w:ascii="宋体" w:hAnsi="宋体"/>
          <w:sz w:val="24"/>
          <w:szCs w:val="24"/>
        </w:rPr>
        <w:t xml:space="preserve"> </w:t>
      </w:r>
    </w:p>
    <w:p w14:paraId="6D8EBC49">
      <w:pPr>
        <w:spacing w:line="360" w:lineRule="auto"/>
        <w:ind w:firstLine="480" w:firstLineChars="200"/>
        <w:rPr>
          <w:rFonts w:ascii="宋体" w:hAnsi="宋体"/>
          <w:sz w:val="24"/>
          <w:szCs w:val="24"/>
        </w:rPr>
      </w:pPr>
      <w:r>
        <w:rPr>
          <w:rFonts w:hint="eastAsia" w:ascii="宋体" w:hAnsi="宋体" w:eastAsia="宋体" w:cs="宋体"/>
          <w:sz w:val="24"/>
          <w:szCs w:val="24"/>
        </w:rPr>
        <w:t>关于变更估价的约定</w:t>
      </w:r>
      <w:r>
        <w:rPr>
          <w:rFonts w:hint="eastAsia" w:ascii="宋体" w:hAnsi="宋体"/>
          <w:sz w:val="24"/>
          <w:szCs w:val="24"/>
        </w:rPr>
        <w:t>:</w:t>
      </w:r>
      <w:r>
        <w:rPr>
          <w:rFonts w:hint="eastAsia" w:ascii="宋体" w:hAnsi="宋体" w:eastAsia="宋体" w:cs="宋体"/>
          <w:sz w:val="24"/>
          <w:szCs w:val="24"/>
        </w:rPr>
        <w:t>执行通用条款。</w:t>
      </w:r>
    </w:p>
    <w:p w14:paraId="1AABC81B">
      <w:pPr>
        <w:spacing w:line="360" w:lineRule="auto"/>
        <w:ind w:firstLine="480" w:firstLineChars="200"/>
        <w:rPr>
          <w:rFonts w:ascii="宋体" w:hAnsi="宋体"/>
          <w:sz w:val="24"/>
          <w:szCs w:val="24"/>
        </w:rPr>
      </w:pPr>
      <w:r>
        <w:rPr>
          <w:rFonts w:hint="eastAsia" w:ascii="宋体" w:hAnsi="宋体"/>
          <w:sz w:val="24"/>
          <w:szCs w:val="24"/>
        </w:rPr>
        <w:t>10.5</w:t>
      </w:r>
      <w:r>
        <w:rPr>
          <w:rFonts w:hint="eastAsia" w:ascii="宋体" w:hAnsi="宋体" w:eastAsia="宋体" w:cs="宋体"/>
          <w:sz w:val="24"/>
          <w:szCs w:val="24"/>
        </w:rPr>
        <w:t>供应商的合理化建议</w:t>
      </w:r>
    </w:p>
    <w:p w14:paraId="0F38A8D7">
      <w:pPr>
        <w:spacing w:line="360" w:lineRule="auto"/>
        <w:ind w:firstLine="480" w:firstLineChars="200"/>
        <w:rPr>
          <w:rFonts w:ascii="宋体" w:hAnsi="宋体"/>
          <w:sz w:val="24"/>
          <w:szCs w:val="24"/>
          <w:u w:val="single"/>
        </w:rPr>
      </w:pPr>
      <w:r>
        <w:rPr>
          <w:rFonts w:hint="eastAsia" w:ascii="宋体" w:hAnsi="宋体" w:eastAsia="宋体" w:cs="宋体"/>
          <w:sz w:val="24"/>
          <w:szCs w:val="24"/>
        </w:rPr>
        <w:t>监理人审查供应商合理化建议的期限：</w:t>
      </w:r>
      <w:r>
        <w:rPr>
          <w:rFonts w:hint="eastAsia" w:ascii="宋体" w:hAnsi="宋体"/>
          <w:sz w:val="24"/>
          <w:szCs w:val="24"/>
          <w:u w:val="single"/>
        </w:rPr>
        <w:t xml:space="preserve"> \  </w:t>
      </w:r>
      <w:r>
        <w:rPr>
          <w:rFonts w:hint="eastAsia" w:ascii="宋体" w:hAnsi="宋体" w:eastAsia="宋体" w:cs="宋体"/>
          <w:sz w:val="24"/>
          <w:szCs w:val="24"/>
          <w:u w:val="single"/>
        </w:rPr>
        <w:t>。</w:t>
      </w:r>
    </w:p>
    <w:p w14:paraId="72459350">
      <w:pPr>
        <w:spacing w:line="360" w:lineRule="auto"/>
        <w:ind w:firstLine="480" w:firstLineChars="200"/>
        <w:rPr>
          <w:rFonts w:ascii="宋体" w:hAnsi="宋体"/>
          <w:sz w:val="24"/>
          <w:szCs w:val="24"/>
          <w:u w:val="single"/>
        </w:rPr>
      </w:pPr>
      <w:r>
        <w:rPr>
          <w:rFonts w:hint="eastAsia" w:ascii="宋体" w:hAnsi="宋体" w:eastAsia="宋体" w:cs="宋体"/>
          <w:sz w:val="24"/>
          <w:szCs w:val="24"/>
        </w:rPr>
        <w:t>采购人审批供应商合理化建议的期限：</w:t>
      </w:r>
      <w:r>
        <w:rPr>
          <w:rFonts w:hint="eastAsia" w:ascii="宋体" w:hAnsi="宋体"/>
          <w:sz w:val="24"/>
          <w:szCs w:val="24"/>
          <w:u w:val="single"/>
        </w:rPr>
        <w:t xml:space="preserve"> \  </w:t>
      </w:r>
      <w:r>
        <w:rPr>
          <w:rFonts w:hint="eastAsia" w:ascii="宋体" w:hAnsi="宋体" w:eastAsia="宋体" w:cs="宋体"/>
          <w:sz w:val="24"/>
          <w:szCs w:val="24"/>
          <w:u w:val="single"/>
        </w:rPr>
        <w:t>。</w:t>
      </w:r>
      <w:r>
        <w:rPr>
          <w:rFonts w:hint="eastAsia" w:ascii="宋体" w:hAnsi="宋体"/>
          <w:sz w:val="24"/>
          <w:szCs w:val="24"/>
          <w:u w:val="single"/>
        </w:rPr>
        <w:t xml:space="preserve"> </w:t>
      </w:r>
    </w:p>
    <w:p w14:paraId="6588632C">
      <w:pPr>
        <w:spacing w:line="360" w:lineRule="auto"/>
        <w:ind w:firstLine="480" w:firstLineChars="200"/>
        <w:rPr>
          <w:rFonts w:ascii="宋体" w:hAnsi="宋体"/>
          <w:sz w:val="24"/>
          <w:szCs w:val="24"/>
          <w:u w:val="single"/>
        </w:rPr>
      </w:pPr>
      <w:r>
        <w:rPr>
          <w:rFonts w:hint="eastAsia" w:ascii="宋体" w:hAnsi="宋体" w:eastAsia="宋体" w:cs="宋体"/>
          <w:sz w:val="24"/>
          <w:szCs w:val="24"/>
        </w:rPr>
        <w:t>供应商提出的合理化建议降低了合同价格或者提高了工程经济效益的奖励的方法和金额为：</w:t>
      </w:r>
      <w:r>
        <w:rPr>
          <w:rFonts w:hint="eastAsia" w:ascii="宋体" w:hAnsi="宋体" w:eastAsia="宋体" w:cs="宋体"/>
          <w:sz w:val="24"/>
          <w:szCs w:val="24"/>
          <w:u w:val="single"/>
        </w:rPr>
        <w:t>无。</w:t>
      </w:r>
    </w:p>
    <w:p w14:paraId="35298536">
      <w:pPr>
        <w:spacing w:line="360" w:lineRule="auto"/>
        <w:ind w:firstLine="480" w:firstLineChars="200"/>
        <w:rPr>
          <w:rFonts w:ascii="宋体" w:hAnsi="宋体"/>
          <w:sz w:val="24"/>
          <w:szCs w:val="24"/>
        </w:rPr>
      </w:pPr>
      <w:r>
        <w:rPr>
          <w:rFonts w:hint="eastAsia" w:ascii="宋体" w:hAnsi="宋体"/>
          <w:sz w:val="24"/>
          <w:szCs w:val="24"/>
        </w:rPr>
        <w:t xml:space="preserve">10.7 </w:t>
      </w:r>
      <w:r>
        <w:rPr>
          <w:rFonts w:hint="eastAsia" w:ascii="宋体" w:hAnsi="宋体" w:eastAsia="宋体" w:cs="宋体"/>
          <w:sz w:val="24"/>
          <w:szCs w:val="24"/>
        </w:rPr>
        <w:t>暂估价</w:t>
      </w:r>
    </w:p>
    <w:p w14:paraId="11A8F506">
      <w:pPr>
        <w:spacing w:line="360" w:lineRule="auto"/>
        <w:ind w:firstLine="480" w:firstLineChars="200"/>
        <w:rPr>
          <w:rFonts w:ascii="宋体" w:hAnsi="宋体"/>
          <w:sz w:val="24"/>
          <w:szCs w:val="24"/>
        </w:rPr>
      </w:pPr>
      <w:r>
        <w:rPr>
          <w:rFonts w:hint="eastAsia" w:ascii="宋体" w:hAnsi="宋体" w:eastAsia="宋体" w:cs="宋体"/>
          <w:sz w:val="24"/>
          <w:szCs w:val="24"/>
        </w:rPr>
        <w:t>暂估价材料和工程设备的明细详见《暂估价一览表》。</w:t>
      </w:r>
    </w:p>
    <w:p w14:paraId="1D255796">
      <w:pPr>
        <w:spacing w:line="360" w:lineRule="auto"/>
        <w:ind w:firstLine="480" w:firstLineChars="200"/>
        <w:rPr>
          <w:rFonts w:ascii="宋体" w:hAnsi="宋体"/>
          <w:sz w:val="24"/>
          <w:szCs w:val="24"/>
        </w:rPr>
      </w:pPr>
      <w:r>
        <w:rPr>
          <w:rFonts w:hint="eastAsia" w:ascii="宋体" w:hAnsi="宋体"/>
          <w:sz w:val="24"/>
          <w:szCs w:val="24"/>
        </w:rPr>
        <w:t xml:space="preserve">10.8 </w:t>
      </w:r>
      <w:r>
        <w:rPr>
          <w:rFonts w:hint="eastAsia" w:ascii="宋体" w:hAnsi="宋体" w:eastAsia="宋体" w:cs="宋体"/>
          <w:sz w:val="24"/>
          <w:szCs w:val="24"/>
        </w:rPr>
        <w:t>暂列金额</w:t>
      </w:r>
    </w:p>
    <w:p w14:paraId="4344669F">
      <w:pPr>
        <w:spacing w:line="360" w:lineRule="auto"/>
        <w:ind w:firstLine="480" w:firstLineChars="200"/>
        <w:rPr>
          <w:rFonts w:ascii="宋体" w:hAnsi="宋体"/>
          <w:sz w:val="24"/>
          <w:szCs w:val="24"/>
          <w:u w:val="single"/>
        </w:rPr>
      </w:pPr>
      <w:r>
        <w:rPr>
          <w:rFonts w:hint="eastAsia" w:ascii="宋体" w:hAnsi="宋体" w:eastAsia="宋体" w:cs="宋体"/>
          <w:sz w:val="24"/>
          <w:szCs w:val="24"/>
        </w:rPr>
        <w:t>合同当事人关于暂列金额使用的约定：</w:t>
      </w:r>
      <w:r>
        <w:rPr>
          <w:rFonts w:hint="eastAsia" w:ascii="宋体" w:hAnsi="宋体" w:eastAsia="宋体" w:cs="宋体"/>
          <w:sz w:val="24"/>
          <w:szCs w:val="24"/>
          <w:u w:val="single"/>
        </w:rPr>
        <w:t>竣工结算时应按供应商实际完成的工作内容结算，剩余部分仍归采购人所有。</w:t>
      </w:r>
    </w:p>
    <w:p w14:paraId="45102838">
      <w:pPr>
        <w:spacing w:line="360" w:lineRule="auto"/>
        <w:ind w:firstLine="480" w:firstLineChars="200"/>
        <w:rPr>
          <w:rFonts w:ascii="宋体" w:hAnsi="宋体"/>
          <w:bCs/>
          <w:sz w:val="24"/>
          <w:szCs w:val="24"/>
        </w:rPr>
      </w:pPr>
      <w:r>
        <w:rPr>
          <w:rFonts w:hint="eastAsia" w:ascii="宋体" w:hAnsi="宋体"/>
          <w:bCs/>
          <w:sz w:val="24"/>
          <w:szCs w:val="24"/>
        </w:rPr>
        <w:t xml:space="preserve">11. </w:t>
      </w:r>
      <w:r>
        <w:rPr>
          <w:rFonts w:hint="eastAsia" w:ascii="宋体" w:hAnsi="宋体" w:eastAsia="宋体" w:cs="宋体"/>
          <w:bCs/>
          <w:sz w:val="24"/>
          <w:szCs w:val="24"/>
        </w:rPr>
        <w:t>价格调整</w:t>
      </w:r>
    </w:p>
    <w:p w14:paraId="5121066E">
      <w:pPr>
        <w:spacing w:line="360" w:lineRule="auto"/>
        <w:ind w:firstLine="480" w:firstLineChars="200"/>
        <w:rPr>
          <w:rFonts w:ascii="宋体" w:hAnsi="宋体"/>
          <w:sz w:val="24"/>
          <w:szCs w:val="24"/>
        </w:rPr>
      </w:pPr>
      <w:r>
        <w:rPr>
          <w:rFonts w:hint="eastAsia" w:ascii="宋体" w:hAnsi="宋体"/>
          <w:sz w:val="24"/>
          <w:szCs w:val="24"/>
        </w:rPr>
        <w:t xml:space="preserve">11.1 </w:t>
      </w:r>
      <w:r>
        <w:rPr>
          <w:rFonts w:hint="eastAsia" w:ascii="宋体" w:hAnsi="宋体" w:eastAsia="宋体" w:cs="宋体"/>
          <w:sz w:val="24"/>
          <w:szCs w:val="24"/>
        </w:rPr>
        <w:t>市场价格波动引起的调整</w:t>
      </w:r>
    </w:p>
    <w:p w14:paraId="5425B421">
      <w:pPr>
        <w:spacing w:line="360" w:lineRule="auto"/>
        <w:ind w:firstLine="480" w:firstLineChars="200"/>
        <w:rPr>
          <w:rFonts w:ascii="宋体" w:hAnsi="宋体"/>
          <w:sz w:val="24"/>
          <w:szCs w:val="24"/>
        </w:rPr>
      </w:pPr>
      <w:r>
        <w:rPr>
          <w:rFonts w:hint="eastAsia" w:ascii="宋体" w:hAnsi="宋体" w:eastAsia="宋体" w:cs="宋体"/>
          <w:sz w:val="24"/>
          <w:szCs w:val="24"/>
        </w:rPr>
        <w:t>市场价格波动是否调整合同价格的约定：</w:t>
      </w:r>
      <w:r>
        <w:rPr>
          <w:rFonts w:hint="eastAsia" w:ascii="宋体" w:hAnsi="宋体" w:eastAsia="宋体" w:cs="宋体"/>
          <w:sz w:val="24"/>
          <w:szCs w:val="24"/>
          <w:u w:val="single"/>
        </w:rPr>
        <w:t>不调整</w:t>
      </w:r>
      <w:r>
        <w:rPr>
          <w:rFonts w:hint="eastAsia" w:ascii="宋体" w:hAnsi="宋体" w:eastAsia="宋体" w:cs="宋体"/>
          <w:sz w:val="24"/>
          <w:szCs w:val="24"/>
        </w:rPr>
        <w:t>。</w:t>
      </w:r>
    </w:p>
    <w:p w14:paraId="7EEDDE9A">
      <w:pPr>
        <w:spacing w:line="360" w:lineRule="auto"/>
        <w:ind w:firstLine="480" w:firstLineChars="200"/>
        <w:rPr>
          <w:rFonts w:ascii="宋体" w:hAnsi="宋体"/>
          <w:bCs/>
          <w:sz w:val="24"/>
          <w:szCs w:val="24"/>
        </w:rPr>
      </w:pPr>
      <w:r>
        <w:rPr>
          <w:rFonts w:hint="eastAsia" w:ascii="宋体" w:hAnsi="宋体"/>
          <w:bCs/>
          <w:sz w:val="24"/>
          <w:szCs w:val="24"/>
        </w:rPr>
        <w:t xml:space="preserve">12. </w:t>
      </w:r>
      <w:r>
        <w:rPr>
          <w:rFonts w:hint="eastAsia" w:ascii="宋体" w:hAnsi="宋体" w:eastAsia="宋体" w:cs="宋体"/>
          <w:bCs/>
          <w:sz w:val="24"/>
          <w:szCs w:val="24"/>
        </w:rPr>
        <w:t>合同价格、计量与支付</w:t>
      </w:r>
    </w:p>
    <w:p w14:paraId="4FB5A88E">
      <w:pPr>
        <w:spacing w:line="360" w:lineRule="auto"/>
        <w:ind w:firstLine="480" w:firstLineChars="200"/>
        <w:rPr>
          <w:rFonts w:ascii="宋体" w:hAnsi="宋体"/>
          <w:sz w:val="24"/>
          <w:szCs w:val="24"/>
        </w:rPr>
      </w:pPr>
      <w:r>
        <w:rPr>
          <w:rFonts w:hint="eastAsia" w:ascii="宋体" w:hAnsi="宋体"/>
          <w:sz w:val="24"/>
          <w:szCs w:val="24"/>
        </w:rPr>
        <w:t xml:space="preserve">12.1 </w:t>
      </w:r>
      <w:r>
        <w:rPr>
          <w:rFonts w:hint="eastAsia" w:ascii="宋体" w:hAnsi="宋体" w:eastAsia="宋体" w:cs="宋体"/>
          <w:sz w:val="24"/>
          <w:szCs w:val="24"/>
        </w:rPr>
        <w:t>合同价格形式</w:t>
      </w:r>
    </w:p>
    <w:p w14:paraId="13FE3659">
      <w:pPr>
        <w:spacing w:line="360" w:lineRule="auto"/>
        <w:ind w:firstLine="480" w:firstLineChars="200"/>
        <w:rPr>
          <w:rFonts w:ascii="宋体" w:hAnsi="宋体"/>
          <w:sz w:val="24"/>
          <w:szCs w:val="24"/>
          <w:u w:val="single"/>
        </w:rPr>
      </w:pPr>
      <w:r>
        <w:rPr>
          <w:rFonts w:hint="eastAsia" w:ascii="宋体" w:hAnsi="宋体" w:eastAsia="宋体" w:cs="宋体"/>
          <w:sz w:val="24"/>
          <w:szCs w:val="24"/>
          <w:u w:val="single"/>
        </w:rPr>
        <w:t>本工程为固定综合单价合同。</w:t>
      </w:r>
      <w:r>
        <w:rPr>
          <w:rFonts w:hint="eastAsia" w:ascii="宋体" w:hAnsi="宋体" w:eastAsia="宋体" w:cs="宋体"/>
          <w:sz w:val="24"/>
          <w:szCs w:val="24"/>
        </w:rPr>
        <w:t>但是，工程竣工结算价不得超出本次采购预算。</w:t>
      </w:r>
    </w:p>
    <w:p w14:paraId="4AEE95B3">
      <w:pPr>
        <w:spacing w:line="360" w:lineRule="auto"/>
        <w:ind w:firstLine="480" w:firstLineChars="200"/>
        <w:rPr>
          <w:rFonts w:ascii="宋体" w:hAnsi="宋体"/>
          <w:sz w:val="24"/>
          <w:szCs w:val="24"/>
          <w:u w:val="single"/>
        </w:rPr>
      </w:pPr>
      <w:r>
        <w:rPr>
          <w:rFonts w:hint="eastAsia" w:ascii="宋体" w:hAnsi="宋体" w:eastAsia="宋体" w:cs="宋体"/>
          <w:sz w:val="24"/>
          <w:szCs w:val="24"/>
        </w:rPr>
        <w:t>付款方式：</w:t>
      </w:r>
      <w:r>
        <w:rPr>
          <w:rFonts w:hint="eastAsia" w:ascii="宋体" w:hAnsi="宋体"/>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p w14:paraId="1BBC1C9B">
      <w:pPr>
        <w:spacing w:line="360" w:lineRule="auto"/>
        <w:ind w:firstLine="480" w:firstLineChars="200"/>
        <w:rPr>
          <w:rFonts w:ascii="宋体" w:hAnsi="宋体"/>
          <w:bCs/>
          <w:kern w:val="2"/>
          <w:sz w:val="24"/>
          <w:szCs w:val="24"/>
        </w:rPr>
      </w:pPr>
      <w:r>
        <w:rPr>
          <w:rFonts w:hint="eastAsia" w:ascii="宋体" w:hAnsi="宋体"/>
          <w:bCs/>
          <w:sz w:val="24"/>
          <w:szCs w:val="24"/>
        </w:rPr>
        <w:t xml:space="preserve">13. </w:t>
      </w:r>
      <w:r>
        <w:rPr>
          <w:rFonts w:hint="eastAsia" w:ascii="宋体" w:hAnsi="宋体" w:eastAsia="宋体" w:cs="宋体"/>
          <w:bCs/>
          <w:sz w:val="24"/>
          <w:szCs w:val="24"/>
        </w:rPr>
        <w:t>验收和工程试车</w:t>
      </w:r>
    </w:p>
    <w:p w14:paraId="588895C0">
      <w:pPr>
        <w:spacing w:line="360" w:lineRule="auto"/>
        <w:ind w:firstLine="480" w:firstLineChars="200"/>
        <w:rPr>
          <w:rFonts w:ascii="宋体" w:hAnsi="宋体"/>
          <w:sz w:val="24"/>
          <w:szCs w:val="24"/>
        </w:rPr>
      </w:pPr>
      <w:r>
        <w:rPr>
          <w:rFonts w:hint="eastAsia" w:ascii="宋体" w:hAnsi="宋体"/>
          <w:sz w:val="24"/>
          <w:szCs w:val="24"/>
        </w:rPr>
        <w:t xml:space="preserve">13.1 </w:t>
      </w:r>
      <w:r>
        <w:rPr>
          <w:rFonts w:hint="eastAsia" w:ascii="宋体" w:hAnsi="宋体" w:eastAsia="宋体" w:cs="宋体"/>
          <w:sz w:val="24"/>
          <w:szCs w:val="24"/>
        </w:rPr>
        <w:t>分部分项工程验收</w:t>
      </w:r>
    </w:p>
    <w:p w14:paraId="0DD26465">
      <w:pPr>
        <w:spacing w:line="360" w:lineRule="auto"/>
        <w:ind w:firstLine="480" w:firstLineChars="200"/>
        <w:rPr>
          <w:rFonts w:ascii="宋体" w:hAnsi="宋体"/>
          <w:sz w:val="24"/>
          <w:szCs w:val="24"/>
        </w:rPr>
      </w:pPr>
      <w:r>
        <w:rPr>
          <w:rFonts w:hint="eastAsia" w:ascii="宋体" w:hAnsi="宋体"/>
          <w:sz w:val="24"/>
          <w:szCs w:val="24"/>
        </w:rPr>
        <w:t>13.1.2</w:t>
      </w:r>
      <w:r>
        <w:rPr>
          <w:rFonts w:hint="eastAsia" w:ascii="宋体" w:hAnsi="宋体" w:eastAsia="宋体" w:cs="宋体"/>
          <w:sz w:val="24"/>
          <w:szCs w:val="24"/>
        </w:rPr>
        <w:t>监理人不能按时进行验收时，应提前</w:t>
      </w:r>
      <w:r>
        <w:rPr>
          <w:rFonts w:hint="eastAsia" w:ascii="宋体" w:hAnsi="宋体"/>
          <w:sz w:val="24"/>
          <w:szCs w:val="24"/>
          <w:u w:val="single"/>
        </w:rPr>
        <w:t>24</w:t>
      </w:r>
      <w:r>
        <w:rPr>
          <w:rFonts w:hint="eastAsia" w:ascii="宋体" w:hAnsi="宋体" w:eastAsia="宋体" w:cs="宋体"/>
          <w:sz w:val="24"/>
          <w:szCs w:val="24"/>
        </w:rPr>
        <w:t>小时提交书面延期要求。</w:t>
      </w:r>
    </w:p>
    <w:p w14:paraId="74A5B7A7">
      <w:pPr>
        <w:spacing w:line="360" w:lineRule="auto"/>
        <w:ind w:firstLine="480" w:firstLineChars="200"/>
        <w:rPr>
          <w:rFonts w:ascii="宋体" w:hAnsi="宋体"/>
          <w:b/>
          <w:sz w:val="24"/>
          <w:szCs w:val="24"/>
        </w:rPr>
      </w:pPr>
      <w:r>
        <w:rPr>
          <w:rFonts w:hint="eastAsia" w:ascii="宋体" w:hAnsi="宋体" w:eastAsia="宋体" w:cs="宋体"/>
          <w:sz w:val="24"/>
          <w:szCs w:val="24"/>
        </w:rPr>
        <w:t>关于延期最长不得超过：</w:t>
      </w:r>
      <w:r>
        <w:rPr>
          <w:rFonts w:hint="eastAsia" w:ascii="宋体" w:hAnsi="宋体"/>
          <w:sz w:val="24"/>
          <w:szCs w:val="24"/>
          <w:u w:val="single"/>
        </w:rPr>
        <w:t>48</w:t>
      </w:r>
      <w:r>
        <w:rPr>
          <w:rFonts w:hint="eastAsia" w:ascii="宋体" w:hAnsi="宋体" w:eastAsia="宋体" w:cs="宋体"/>
          <w:sz w:val="24"/>
          <w:szCs w:val="24"/>
        </w:rPr>
        <w:t>小时。</w:t>
      </w:r>
    </w:p>
    <w:p w14:paraId="4C964D23">
      <w:pPr>
        <w:spacing w:line="360" w:lineRule="auto"/>
        <w:ind w:firstLine="480" w:firstLineChars="200"/>
        <w:rPr>
          <w:rFonts w:ascii="宋体" w:hAnsi="宋体"/>
          <w:sz w:val="24"/>
          <w:szCs w:val="24"/>
        </w:rPr>
      </w:pPr>
      <w:r>
        <w:rPr>
          <w:rFonts w:hint="eastAsia" w:ascii="宋体" w:hAnsi="宋体"/>
          <w:sz w:val="24"/>
          <w:szCs w:val="24"/>
        </w:rPr>
        <w:t xml:space="preserve">13.2 </w:t>
      </w:r>
      <w:r>
        <w:rPr>
          <w:rFonts w:hint="eastAsia" w:ascii="宋体" w:hAnsi="宋体" w:eastAsia="宋体" w:cs="宋体"/>
          <w:sz w:val="24"/>
          <w:szCs w:val="24"/>
        </w:rPr>
        <w:t>竣工验收</w:t>
      </w:r>
    </w:p>
    <w:p w14:paraId="0E953193">
      <w:pPr>
        <w:spacing w:line="360" w:lineRule="auto"/>
        <w:ind w:firstLine="480" w:firstLineChars="200"/>
        <w:rPr>
          <w:rFonts w:ascii="宋体" w:hAnsi="宋体"/>
          <w:sz w:val="24"/>
          <w:szCs w:val="24"/>
        </w:rPr>
      </w:pPr>
      <w:r>
        <w:rPr>
          <w:rFonts w:hint="eastAsia" w:ascii="宋体" w:hAnsi="宋体"/>
          <w:sz w:val="24"/>
          <w:szCs w:val="24"/>
        </w:rPr>
        <w:t>13.2.2</w:t>
      </w:r>
      <w:r>
        <w:rPr>
          <w:rFonts w:hint="eastAsia" w:ascii="宋体" w:hAnsi="宋体" w:eastAsia="宋体" w:cs="宋体"/>
          <w:sz w:val="24"/>
          <w:szCs w:val="24"/>
        </w:rPr>
        <w:t>竣工验收程序</w:t>
      </w:r>
    </w:p>
    <w:p w14:paraId="034EC028">
      <w:pPr>
        <w:spacing w:line="360" w:lineRule="auto"/>
        <w:ind w:firstLine="480" w:firstLineChars="200"/>
        <w:rPr>
          <w:rFonts w:ascii="宋体" w:hAnsi="宋体"/>
          <w:sz w:val="24"/>
          <w:szCs w:val="24"/>
        </w:rPr>
      </w:pPr>
      <w:r>
        <w:rPr>
          <w:rFonts w:hint="eastAsia" w:ascii="宋体" w:hAnsi="宋体" w:eastAsia="宋体" w:cs="宋体"/>
          <w:sz w:val="24"/>
          <w:szCs w:val="24"/>
        </w:rPr>
        <w:t>关于竣工验收程序的约定：</w:t>
      </w:r>
      <w:r>
        <w:rPr>
          <w:rFonts w:hint="eastAsia" w:ascii="宋体" w:hAnsi="宋体" w:eastAsia="宋体" w:cs="宋体"/>
          <w:sz w:val="24"/>
          <w:szCs w:val="24"/>
          <w:u w:val="single"/>
        </w:rPr>
        <w:t>执行通用条款。</w:t>
      </w:r>
    </w:p>
    <w:p w14:paraId="41A40B2C">
      <w:pPr>
        <w:spacing w:line="360" w:lineRule="auto"/>
        <w:ind w:firstLine="480" w:firstLineChars="200"/>
        <w:rPr>
          <w:rFonts w:ascii="宋体" w:hAnsi="宋体"/>
          <w:sz w:val="24"/>
          <w:szCs w:val="24"/>
        </w:rPr>
      </w:pPr>
      <w:r>
        <w:rPr>
          <w:rFonts w:hint="eastAsia" w:ascii="宋体" w:hAnsi="宋体" w:eastAsia="宋体" w:cs="宋体"/>
          <w:sz w:val="24"/>
          <w:szCs w:val="24"/>
        </w:rPr>
        <w:t>采购人不按照本项约定组织竣工验收、颁发工程接收证书的违约金的计算方法：</w:t>
      </w:r>
      <w:r>
        <w:rPr>
          <w:rFonts w:hint="eastAsia" w:ascii="宋体" w:hAnsi="宋体" w:eastAsia="宋体" w:cs="宋体"/>
          <w:sz w:val="24"/>
          <w:szCs w:val="24"/>
          <w:u w:val="single"/>
        </w:rPr>
        <w:t>执行通用条款。</w:t>
      </w:r>
    </w:p>
    <w:p w14:paraId="3363E85C">
      <w:pPr>
        <w:spacing w:line="360" w:lineRule="auto"/>
        <w:ind w:firstLine="480" w:firstLineChars="200"/>
        <w:rPr>
          <w:rFonts w:ascii="宋体" w:hAnsi="宋体"/>
          <w:sz w:val="24"/>
          <w:szCs w:val="24"/>
        </w:rPr>
      </w:pPr>
      <w:r>
        <w:rPr>
          <w:rFonts w:hint="eastAsia" w:ascii="宋体" w:hAnsi="宋体"/>
          <w:sz w:val="24"/>
          <w:szCs w:val="24"/>
        </w:rPr>
        <w:t xml:space="preserve">13.3 </w:t>
      </w:r>
      <w:r>
        <w:rPr>
          <w:rFonts w:hint="eastAsia" w:ascii="宋体" w:hAnsi="宋体" w:eastAsia="宋体" w:cs="宋体"/>
          <w:sz w:val="24"/>
          <w:szCs w:val="24"/>
        </w:rPr>
        <w:t>工程试车</w:t>
      </w:r>
    </w:p>
    <w:p w14:paraId="33FE568E">
      <w:pPr>
        <w:spacing w:line="360" w:lineRule="auto"/>
        <w:ind w:firstLine="480" w:firstLineChars="200"/>
        <w:rPr>
          <w:rFonts w:ascii="宋体" w:hAnsi="宋体"/>
          <w:sz w:val="24"/>
          <w:szCs w:val="24"/>
        </w:rPr>
      </w:pPr>
      <w:r>
        <w:rPr>
          <w:rFonts w:hint="eastAsia" w:ascii="宋体" w:hAnsi="宋体" w:eastAsia="宋体" w:cs="宋体"/>
          <w:sz w:val="24"/>
          <w:szCs w:val="24"/>
          <w:u w:val="single"/>
        </w:rPr>
        <w:t>执行通用条款。</w:t>
      </w:r>
    </w:p>
    <w:p w14:paraId="5DFDF809">
      <w:pPr>
        <w:spacing w:line="360" w:lineRule="auto"/>
        <w:ind w:firstLine="480" w:firstLineChars="200"/>
        <w:rPr>
          <w:rFonts w:ascii="宋体" w:hAnsi="宋体"/>
          <w:sz w:val="24"/>
          <w:szCs w:val="24"/>
        </w:rPr>
      </w:pPr>
      <w:r>
        <w:rPr>
          <w:rFonts w:hint="eastAsia" w:ascii="宋体" w:hAnsi="宋体"/>
          <w:sz w:val="24"/>
          <w:szCs w:val="24"/>
        </w:rPr>
        <w:t xml:space="preserve">13.6 </w:t>
      </w:r>
      <w:r>
        <w:rPr>
          <w:rFonts w:hint="eastAsia" w:ascii="宋体" w:hAnsi="宋体" w:eastAsia="宋体" w:cs="宋体"/>
          <w:sz w:val="24"/>
          <w:szCs w:val="24"/>
        </w:rPr>
        <w:t>竣工退场</w:t>
      </w:r>
    </w:p>
    <w:p w14:paraId="79E720DE">
      <w:pPr>
        <w:spacing w:line="360" w:lineRule="auto"/>
        <w:ind w:firstLine="480" w:firstLineChars="200"/>
        <w:rPr>
          <w:rFonts w:ascii="宋体" w:hAnsi="宋体"/>
          <w:sz w:val="24"/>
          <w:szCs w:val="24"/>
        </w:rPr>
      </w:pPr>
      <w:r>
        <w:rPr>
          <w:rFonts w:hint="eastAsia" w:ascii="宋体" w:hAnsi="宋体"/>
          <w:sz w:val="24"/>
          <w:szCs w:val="24"/>
        </w:rPr>
        <w:t xml:space="preserve">13.6.1 </w:t>
      </w:r>
      <w:r>
        <w:rPr>
          <w:rFonts w:hint="eastAsia" w:ascii="宋体" w:hAnsi="宋体" w:eastAsia="宋体" w:cs="宋体"/>
          <w:sz w:val="24"/>
          <w:szCs w:val="24"/>
        </w:rPr>
        <w:t>竣工退场</w:t>
      </w:r>
    </w:p>
    <w:p w14:paraId="372929C0">
      <w:pPr>
        <w:spacing w:line="360" w:lineRule="auto"/>
        <w:ind w:firstLine="480" w:firstLineChars="200"/>
        <w:rPr>
          <w:rFonts w:ascii="宋体" w:hAnsi="宋体"/>
          <w:sz w:val="24"/>
          <w:szCs w:val="24"/>
          <w:u w:val="single"/>
        </w:rPr>
      </w:pPr>
      <w:r>
        <w:rPr>
          <w:rFonts w:hint="eastAsia" w:ascii="宋体" w:hAnsi="宋体" w:eastAsia="宋体" w:cs="宋体"/>
          <w:sz w:val="24"/>
          <w:szCs w:val="24"/>
          <w:u w:val="single"/>
        </w:rPr>
        <w:t>执行通用条款。</w:t>
      </w:r>
    </w:p>
    <w:p w14:paraId="2070FDD9">
      <w:pPr>
        <w:spacing w:line="360" w:lineRule="auto"/>
        <w:ind w:firstLine="480" w:firstLineChars="200"/>
        <w:rPr>
          <w:rFonts w:ascii="宋体" w:hAnsi="宋体"/>
          <w:bCs/>
          <w:sz w:val="24"/>
          <w:szCs w:val="24"/>
        </w:rPr>
      </w:pPr>
      <w:r>
        <w:rPr>
          <w:rFonts w:hint="eastAsia" w:ascii="宋体" w:hAnsi="宋体"/>
          <w:bCs/>
          <w:sz w:val="24"/>
          <w:szCs w:val="24"/>
        </w:rPr>
        <w:t xml:space="preserve">14. </w:t>
      </w:r>
      <w:r>
        <w:rPr>
          <w:rFonts w:hint="eastAsia" w:ascii="宋体" w:hAnsi="宋体" w:eastAsia="宋体" w:cs="宋体"/>
          <w:bCs/>
          <w:sz w:val="24"/>
          <w:szCs w:val="24"/>
        </w:rPr>
        <w:t>竣工结算</w:t>
      </w:r>
    </w:p>
    <w:p w14:paraId="0E3EDA5A">
      <w:pPr>
        <w:spacing w:line="360" w:lineRule="auto"/>
        <w:ind w:firstLine="480" w:firstLineChars="200"/>
        <w:rPr>
          <w:rFonts w:ascii="宋体" w:hAnsi="宋体"/>
          <w:sz w:val="24"/>
          <w:szCs w:val="24"/>
        </w:rPr>
      </w:pPr>
      <w:r>
        <w:rPr>
          <w:rFonts w:hint="eastAsia" w:ascii="宋体" w:hAnsi="宋体"/>
          <w:sz w:val="24"/>
          <w:szCs w:val="24"/>
        </w:rPr>
        <w:t xml:space="preserve">14.1 </w:t>
      </w:r>
      <w:r>
        <w:rPr>
          <w:rFonts w:hint="eastAsia" w:ascii="宋体" w:hAnsi="宋体" w:eastAsia="宋体" w:cs="宋体"/>
          <w:sz w:val="24"/>
          <w:szCs w:val="24"/>
        </w:rPr>
        <w:t>竣工付款申请</w:t>
      </w:r>
    </w:p>
    <w:p w14:paraId="242284FF">
      <w:pPr>
        <w:spacing w:line="360" w:lineRule="auto"/>
        <w:ind w:firstLine="480" w:firstLineChars="200"/>
        <w:rPr>
          <w:rFonts w:ascii="宋体" w:hAnsi="宋体"/>
          <w:sz w:val="24"/>
          <w:szCs w:val="24"/>
          <w:u w:val="single"/>
        </w:rPr>
      </w:pPr>
      <w:r>
        <w:rPr>
          <w:rFonts w:hint="eastAsia" w:ascii="宋体" w:hAnsi="宋体" w:eastAsia="宋体" w:cs="宋体"/>
          <w:sz w:val="24"/>
          <w:szCs w:val="24"/>
          <w:u w:val="single"/>
        </w:rPr>
        <w:t>执行通用条款。</w:t>
      </w:r>
    </w:p>
    <w:p w14:paraId="556B53E6">
      <w:pPr>
        <w:spacing w:line="360" w:lineRule="auto"/>
        <w:ind w:firstLine="480" w:firstLineChars="200"/>
        <w:rPr>
          <w:rFonts w:ascii="宋体" w:hAnsi="宋体"/>
          <w:sz w:val="24"/>
          <w:szCs w:val="24"/>
        </w:rPr>
      </w:pPr>
      <w:r>
        <w:rPr>
          <w:rFonts w:hint="eastAsia" w:ascii="宋体" w:hAnsi="宋体"/>
          <w:sz w:val="24"/>
          <w:szCs w:val="24"/>
        </w:rPr>
        <w:t xml:space="preserve">14.2 </w:t>
      </w:r>
      <w:r>
        <w:rPr>
          <w:rFonts w:hint="eastAsia" w:ascii="宋体" w:hAnsi="宋体" w:eastAsia="宋体" w:cs="宋体"/>
          <w:sz w:val="24"/>
          <w:szCs w:val="24"/>
        </w:rPr>
        <w:t>竣工结算审核</w:t>
      </w:r>
    </w:p>
    <w:p w14:paraId="735F5CC0">
      <w:pPr>
        <w:spacing w:line="360" w:lineRule="auto"/>
        <w:ind w:firstLine="480" w:firstLineChars="200"/>
        <w:rPr>
          <w:rFonts w:ascii="宋体" w:hAnsi="宋体"/>
          <w:sz w:val="24"/>
          <w:szCs w:val="24"/>
        </w:rPr>
      </w:pPr>
      <w:r>
        <w:rPr>
          <w:rFonts w:hint="eastAsia" w:ascii="宋体" w:hAnsi="宋体" w:eastAsia="宋体" w:cs="宋体"/>
          <w:sz w:val="24"/>
          <w:szCs w:val="24"/>
        </w:rPr>
        <w:t>采购人审批竣工付款申请单的期限：</w:t>
      </w:r>
      <w:r>
        <w:rPr>
          <w:rFonts w:hint="eastAsia" w:ascii="宋体" w:hAnsi="宋体" w:eastAsia="宋体" w:cs="宋体"/>
          <w:sz w:val="24"/>
          <w:szCs w:val="24"/>
          <w:u w:val="single"/>
        </w:rPr>
        <w:t>以审计机关出具的工程结算报告日期为准。</w:t>
      </w:r>
    </w:p>
    <w:p w14:paraId="15969F6A">
      <w:pPr>
        <w:spacing w:line="360" w:lineRule="auto"/>
        <w:ind w:firstLine="480" w:firstLineChars="200"/>
        <w:rPr>
          <w:rFonts w:ascii="宋体" w:hAnsi="宋体"/>
          <w:sz w:val="24"/>
          <w:szCs w:val="24"/>
        </w:rPr>
      </w:pPr>
      <w:r>
        <w:rPr>
          <w:rFonts w:hint="eastAsia" w:ascii="宋体" w:hAnsi="宋体" w:eastAsia="宋体" w:cs="宋体"/>
          <w:sz w:val="24"/>
          <w:szCs w:val="24"/>
        </w:rPr>
        <w:t>采购人完成竣工付款的期限：执行合同相关条款。</w:t>
      </w:r>
    </w:p>
    <w:p w14:paraId="6E92CDF4">
      <w:pPr>
        <w:spacing w:line="360" w:lineRule="auto"/>
        <w:ind w:firstLine="480" w:firstLineChars="200"/>
        <w:rPr>
          <w:rFonts w:ascii="宋体" w:hAnsi="宋体"/>
          <w:bCs/>
          <w:sz w:val="24"/>
          <w:szCs w:val="24"/>
        </w:rPr>
      </w:pPr>
      <w:r>
        <w:rPr>
          <w:rFonts w:hint="eastAsia" w:ascii="宋体" w:hAnsi="宋体"/>
          <w:bCs/>
          <w:sz w:val="24"/>
          <w:szCs w:val="24"/>
        </w:rPr>
        <w:t xml:space="preserve">15. </w:t>
      </w:r>
      <w:r>
        <w:rPr>
          <w:rFonts w:hint="eastAsia" w:ascii="宋体" w:hAnsi="宋体" w:eastAsia="宋体" w:cs="宋体"/>
          <w:bCs/>
          <w:sz w:val="24"/>
          <w:szCs w:val="24"/>
        </w:rPr>
        <w:t>缺陷责任期与保修</w:t>
      </w:r>
    </w:p>
    <w:p w14:paraId="10EE9509">
      <w:pPr>
        <w:spacing w:line="360" w:lineRule="auto"/>
        <w:ind w:firstLine="480" w:firstLineChars="200"/>
        <w:rPr>
          <w:rFonts w:ascii="宋体" w:hAnsi="宋体"/>
          <w:sz w:val="24"/>
          <w:szCs w:val="24"/>
        </w:rPr>
      </w:pPr>
      <w:r>
        <w:rPr>
          <w:rFonts w:hint="eastAsia" w:ascii="宋体" w:hAnsi="宋体"/>
          <w:sz w:val="24"/>
          <w:szCs w:val="24"/>
        </w:rPr>
        <w:t>15.2</w:t>
      </w:r>
      <w:r>
        <w:rPr>
          <w:rFonts w:hint="eastAsia" w:ascii="宋体" w:hAnsi="宋体" w:eastAsia="宋体" w:cs="宋体"/>
          <w:sz w:val="24"/>
          <w:szCs w:val="24"/>
        </w:rPr>
        <w:t>缺陷责任期</w:t>
      </w:r>
    </w:p>
    <w:p w14:paraId="24E07358">
      <w:pPr>
        <w:spacing w:line="360" w:lineRule="auto"/>
        <w:ind w:firstLine="480" w:firstLineChars="200"/>
        <w:rPr>
          <w:rFonts w:ascii="宋体" w:hAnsi="宋体"/>
          <w:sz w:val="24"/>
          <w:szCs w:val="24"/>
          <w:u w:val="single"/>
        </w:rPr>
      </w:pPr>
      <w:r>
        <w:rPr>
          <w:rFonts w:hint="eastAsia" w:ascii="宋体" w:hAnsi="宋体" w:eastAsia="宋体" w:cs="宋体"/>
          <w:sz w:val="24"/>
          <w:szCs w:val="24"/>
        </w:rPr>
        <w:t>缺陷责任期的具体期限：</w:t>
      </w:r>
      <w:r>
        <w:rPr>
          <w:rFonts w:hint="eastAsia" w:ascii="宋体" w:hAnsi="宋体" w:eastAsia="宋体" w:cs="宋体"/>
          <w:sz w:val="24"/>
          <w:szCs w:val="24"/>
          <w:u w:val="single"/>
        </w:rPr>
        <w:t>自竣工验收通过之日起</w:t>
      </w:r>
      <w:r>
        <w:rPr>
          <w:rFonts w:hint="eastAsia" w:ascii="宋体" w:hAnsi="宋体"/>
          <w:sz w:val="24"/>
          <w:szCs w:val="24"/>
          <w:u w:val="single"/>
        </w:rPr>
        <w:t>1</w:t>
      </w:r>
      <w:r>
        <w:rPr>
          <w:rFonts w:hint="eastAsia" w:ascii="宋体" w:hAnsi="宋体" w:eastAsia="宋体" w:cs="宋体"/>
          <w:sz w:val="24"/>
          <w:szCs w:val="24"/>
          <w:u w:val="single"/>
        </w:rPr>
        <w:t>年。</w:t>
      </w:r>
    </w:p>
    <w:p w14:paraId="1840096B">
      <w:pPr>
        <w:spacing w:line="360" w:lineRule="auto"/>
        <w:ind w:firstLine="480" w:firstLineChars="200"/>
        <w:rPr>
          <w:rFonts w:ascii="宋体" w:hAnsi="宋体"/>
          <w:sz w:val="24"/>
          <w:szCs w:val="24"/>
        </w:rPr>
      </w:pPr>
      <w:r>
        <w:rPr>
          <w:rFonts w:hint="eastAsia" w:ascii="宋体" w:hAnsi="宋体"/>
          <w:sz w:val="24"/>
          <w:szCs w:val="24"/>
        </w:rPr>
        <w:t xml:space="preserve">15.3 </w:t>
      </w:r>
      <w:r>
        <w:rPr>
          <w:rFonts w:hint="eastAsia" w:ascii="宋体" w:hAnsi="宋体" w:eastAsia="宋体" w:cs="宋体"/>
          <w:sz w:val="24"/>
          <w:szCs w:val="24"/>
        </w:rPr>
        <w:t>质量保证金</w:t>
      </w:r>
    </w:p>
    <w:p w14:paraId="0665B601">
      <w:pPr>
        <w:spacing w:line="360" w:lineRule="auto"/>
        <w:ind w:firstLine="480" w:firstLineChars="200"/>
        <w:rPr>
          <w:rFonts w:ascii="宋体" w:hAnsi="宋体"/>
          <w:sz w:val="24"/>
          <w:szCs w:val="24"/>
        </w:rPr>
      </w:pPr>
      <w:r>
        <w:rPr>
          <w:rFonts w:hint="eastAsia" w:ascii="宋体" w:hAnsi="宋体" w:eastAsia="宋体" w:cs="宋体"/>
          <w:sz w:val="24"/>
          <w:szCs w:val="24"/>
        </w:rPr>
        <w:t>关于是否扣留质量保证金的约定：</w:t>
      </w:r>
      <w:r>
        <w:rPr>
          <w:rFonts w:hint="eastAsia" w:ascii="宋体" w:hAnsi="宋体" w:eastAsia="宋体" w:cs="宋体"/>
          <w:sz w:val="24"/>
          <w:szCs w:val="24"/>
          <w:u w:val="single"/>
        </w:rPr>
        <w:t>否</w:t>
      </w:r>
      <w:r>
        <w:rPr>
          <w:rFonts w:hint="eastAsia" w:ascii="宋体" w:hAnsi="宋体" w:eastAsia="宋体" w:cs="宋体"/>
          <w:sz w:val="24"/>
          <w:szCs w:val="24"/>
        </w:rPr>
        <w:t>。</w:t>
      </w:r>
    </w:p>
    <w:p w14:paraId="5F7A08F5">
      <w:pPr>
        <w:spacing w:line="360" w:lineRule="auto"/>
        <w:ind w:firstLine="480" w:firstLineChars="200"/>
        <w:rPr>
          <w:rFonts w:ascii="宋体" w:hAnsi="宋体"/>
          <w:sz w:val="24"/>
          <w:szCs w:val="24"/>
        </w:rPr>
      </w:pPr>
      <w:r>
        <w:rPr>
          <w:rFonts w:hint="eastAsia" w:ascii="宋体" w:hAnsi="宋体"/>
          <w:sz w:val="24"/>
          <w:szCs w:val="24"/>
        </w:rPr>
        <w:t>15.4</w:t>
      </w:r>
      <w:r>
        <w:rPr>
          <w:rFonts w:hint="eastAsia" w:ascii="宋体" w:hAnsi="宋体" w:eastAsia="宋体" w:cs="宋体"/>
          <w:sz w:val="24"/>
          <w:szCs w:val="24"/>
        </w:rPr>
        <w:t>保修</w:t>
      </w:r>
    </w:p>
    <w:p w14:paraId="554688FC">
      <w:pPr>
        <w:spacing w:line="360" w:lineRule="auto"/>
        <w:ind w:firstLine="480" w:firstLineChars="200"/>
        <w:rPr>
          <w:rFonts w:ascii="宋体" w:hAnsi="宋体"/>
          <w:sz w:val="24"/>
          <w:szCs w:val="24"/>
        </w:rPr>
      </w:pPr>
      <w:r>
        <w:rPr>
          <w:rFonts w:hint="eastAsia" w:ascii="宋体" w:hAnsi="宋体"/>
          <w:sz w:val="24"/>
          <w:szCs w:val="24"/>
        </w:rPr>
        <w:t xml:space="preserve">15.4.1 </w:t>
      </w:r>
      <w:r>
        <w:rPr>
          <w:rFonts w:hint="eastAsia" w:ascii="宋体" w:hAnsi="宋体" w:eastAsia="宋体" w:cs="宋体"/>
          <w:sz w:val="24"/>
          <w:szCs w:val="24"/>
        </w:rPr>
        <w:t>保修责任</w:t>
      </w:r>
    </w:p>
    <w:p w14:paraId="52391D7F">
      <w:pPr>
        <w:spacing w:line="360" w:lineRule="auto"/>
        <w:ind w:firstLine="480" w:firstLineChars="200"/>
        <w:rPr>
          <w:rFonts w:ascii="宋体" w:hAnsi="宋体"/>
          <w:sz w:val="24"/>
          <w:szCs w:val="24"/>
        </w:rPr>
      </w:pPr>
      <w:r>
        <w:rPr>
          <w:rFonts w:hint="eastAsia" w:ascii="宋体" w:hAnsi="宋体" w:eastAsia="宋体" w:cs="宋体"/>
          <w:sz w:val="24"/>
          <w:szCs w:val="24"/>
        </w:rPr>
        <w:t>工程保修期为：</w:t>
      </w:r>
      <w:r>
        <w:rPr>
          <w:rFonts w:hint="eastAsia" w:ascii="宋体" w:hAnsi="宋体" w:eastAsia="宋体" w:cs="宋体"/>
          <w:sz w:val="24"/>
          <w:szCs w:val="24"/>
          <w:u w:val="single"/>
        </w:rPr>
        <w:t>执行国家规定</w:t>
      </w:r>
      <w:r>
        <w:rPr>
          <w:rFonts w:hint="eastAsia" w:ascii="宋体" w:hAnsi="宋体" w:eastAsia="宋体" w:cs="宋体"/>
          <w:sz w:val="24"/>
          <w:szCs w:val="24"/>
        </w:rPr>
        <w:t>。</w:t>
      </w:r>
    </w:p>
    <w:p w14:paraId="06BA23CB">
      <w:pPr>
        <w:spacing w:line="360" w:lineRule="auto"/>
        <w:ind w:firstLine="480" w:firstLineChars="200"/>
        <w:rPr>
          <w:rFonts w:ascii="宋体" w:hAnsi="宋体"/>
          <w:bCs/>
          <w:sz w:val="24"/>
          <w:szCs w:val="24"/>
        </w:rPr>
      </w:pPr>
      <w:r>
        <w:rPr>
          <w:rFonts w:hint="eastAsia" w:ascii="宋体" w:hAnsi="宋体"/>
          <w:bCs/>
          <w:sz w:val="24"/>
          <w:szCs w:val="24"/>
        </w:rPr>
        <w:t xml:space="preserve">16. </w:t>
      </w:r>
      <w:r>
        <w:rPr>
          <w:rFonts w:hint="eastAsia" w:ascii="宋体" w:hAnsi="宋体" w:eastAsia="宋体" w:cs="宋体"/>
          <w:bCs/>
          <w:sz w:val="24"/>
          <w:szCs w:val="24"/>
        </w:rPr>
        <w:t>违约</w:t>
      </w:r>
    </w:p>
    <w:p w14:paraId="1EBADABB">
      <w:pPr>
        <w:spacing w:line="360" w:lineRule="auto"/>
        <w:ind w:firstLine="480" w:firstLineChars="200"/>
        <w:rPr>
          <w:rFonts w:ascii="宋体" w:hAnsi="宋体"/>
          <w:sz w:val="24"/>
          <w:szCs w:val="24"/>
        </w:rPr>
      </w:pPr>
      <w:r>
        <w:rPr>
          <w:rFonts w:hint="eastAsia" w:ascii="宋体" w:hAnsi="宋体"/>
          <w:sz w:val="24"/>
          <w:szCs w:val="24"/>
        </w:rPr>
        <w:t xml:space="preserve">16.1 </w:t>
      </w:r>
      <w:r>
        <w:rPr>
          <w:rFonts w:hint="eastAsia" w:ascii="宋体" w:hAnsi="宋体" w:eastAsia="宋体" w:cs="宋体"/>
          <w:sz w:val="24"/>
          <w:szCs w:val="24"/>
        </w:rPr>
        <w:t>采购人违约</w:t>
      </w:r>
    </w:p>
    <w:p w14:paraId="71DC6475">
      <w:pPr>
        <w:spacing w:line="360" w:lineRule="auto"/>
        <w:ind w:firstLine="480" w:firstLineChars="200"/>
        <w:rPr>
          <w:rFonts w:ascii="宋体" w:hAnsi="宋体"/>
          <w:sz w:val="24"/>
          <w:szCs w:val="24"/>
        </w:rPr>
      </w:pPr>
      <w:r>
        <w:rPr>
          <w:rFonts w:hint="eastAsia" w:ascii="宋体" w:hAnsi="宋体" w:eastAsia="宋体" w:cs="宋体"/>
          <w:sz w:val="24"/>
          <w:szCs w:val="24"/>
        </w:rPr>
        <w:t>执行通用条款。</w:t>
      </w:r>
    </w:p>
    <w:p w14:paraId="39D24F01">
      <w:pPr>
        <w:spacing w:line="360" w:lineRule="auto"/>
        <w:ind w:firstLine="480" w:firstLineChars="200"/>
        <w:rPr>
          <w:rFonts w:ascii="宋体" w:hAnsi="宋体"/>
          <w:sz w:val="24"/>
          <w:szCs w:val="24"/>
        </w:rPr>
      </w:pPr>
      <w:r>
        <w:rPr>
          <w:rFonts w:hint="eastAsia" w:ascii="宋体" w:hAnsi="宋体"/>
          <w:sz w:val="24"/>
          <w:szCs w:val="24"/>
        </w:rPr>
        <w:t xml:space="preserve">16.2 </w:t>
      </w:r>
      <w:r>
        <w:rPr>
          <w:rFonts w:hint="eastAsia" w:ascii="宋体" w:hAnsi="宋体" w:eastAsia="宋体" w:cs="宋体"/>
          <w:sz w:val="24"/>
          <w:szCs w:val="24"/>
        </w:rPr>
        <w:t>供应商违约</w:t>
      </w:r>
    </w:p>
    <w:p w14:paraId="3408E465">
      <w:pPr>
        <w:spacing w:line="360" w:lineRule="auto"/>
        <w:ind w:firstLine="480" w:firstLineChars="200"/>
        <w:rPr>
          <w:rFonts w:ascii="宋体" w:hAnsi="宋体"/>
          <w:sz w:val="24"/>
          <w:szCs w:val="24"/>
        </w:rPr>
      </w:pPr>
      <w:r>
        <w:rPr>
          <w:rFonts w:hint="eastAsia" w:ascii="宋体" w:hAnsi="宋体"/>
          <w:sz w:val="24"/>
          <w:szCs w:val="24"/>
        </w:rPr>
        <w:t xml:space="preserve">16.2.1 </w:t>
      </w:r>
      <w:r>
        <w:rPr>
          <w:rFonts w:hint="eastAsia" w:ascii="宋体" w:hAnsi="宋体" w:eastAsia="宋体" w:cs="宋体"/>
          <w:sz w:val="24"/>
          <w:szCs w:val="24"/>
        </w:rPr>
        <w:t>供应商违约的情形</w:t>
      </w:r>
    </w:p>
    <w:p w14:paraId="530173F2">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1</w:t>
      </w:r>
      <w:r>
        <w:rPr>
          <w:rFonts w:hint="eastAsia" w:ascii="宋体" w:hAnsi="宋体" w:eastAsia="宋体" w:cs="宋体"/>
          <w:sz w:val="24"/>
          <w:szCs w:val="24"/>
        </w:rPr>
        <w:t>）</w:t>
      </w:r>
      <w:r>
        <w:rPr>
          <w:rFonts w:hint="eastAsia" w:ascii="宋体" w:hAnsi="宋体"/>
          <w:sz w:val="24"/>
          <w:szCs w:val="24"/>
        </w:rPr>
        <w:t xml:space="preserve"> </w:t>
      </w:r>
      <w:r>
        <w:rPr>
          <w:rFonts w:hint="eastAsia" w:ascii="宋体" w:hAnsi="宋体" w:eastAsia="宋体" w:cs="宋体"/>
          <w:sz w:val="24"/>
          <w:szCs w:val="24"/>
        </w:rPr>
        <w:t>供应商的原因导致的供应商文件、实施和竣工的工程不符合法律法规、工程质量验收标准以及合同约定；</w:t>
      </w:r>
    </w:p>
    <w:p w14:paraId="1E76F566">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2</w:t>
      </w:r>
      <w:r>
        <w:rPr>
          <w:rFonts w:hint="eastAsia" w:ascii="宋体" w:hAnsi="宋体" w:eastAsia="宋体" w:cs="宋体"/>
          <w:sz w:val="24"/>
          <w:szCs w:val="24"/>
        </w:rPr>
        <w:t>）</w:t>
      </w:r>
      <w:r>
        <w:rPr>
          <w:rFonts w:hint="eastAsia" w:ascii="宋体" w:hAnsi="宋体"/>
          <w:sz w:val="24"/>
          <w:szCs w:val="24"/>
        </w:rPr>
        <w:t xml:space="preserve"> </w:t>
      </w:r>
      <w:r>
        <w:rPr>
          <w:rFonts w:hint="eastAsia" w:ascii="宋体" w:hAnsi="宋体" w:eastAsia="宋体" w:cs="宋体"/>
          <w:sz w:val="24"/>
          <w:szCs w:val="24"/>
        </w:rPr>
        <w:t>供应商违反合同约定进行转包或违法分包的；</w:t>
      </w:r>
    </w:p>
    <w:p w14:paraId="4768990C">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3</w:t>
      </w:r>
      <w:r>
        <w:rPr>
          <w:rFonts w:hint="eastAsia" w:ascii="宋体" w:hAnsi="宋体" w:eastAsia="宋体" w:cs="宋体"/>
          <w:sz w:val="24"/>
          <w:szCs w:val="24"/>
        </w:rPr>
        <w:t>）</w:t>
      </w:r>
      <w:r>
        <w:rPr>
          <w:rFonts w:hint="eastAsia" w:ascii="宋体" w:hAnsi="宋体"/>
          <w:sz w:val="24"/>
          <w:szCs w:val="24"/>
        </w:rPr>
        <w:t xml:space="preserve"> </w:t>
      </w:r>
      <w:r>
        <w:rPr>
          <w:rFonts w:hint="eastAsia" w:ascii="宋体" w:hAnsi="宋体" w:eastAsia="宋体" w:cs="宋体"/>
          <w:sz w:val="24"/>
          <w:szCs w:val="24"/>
        </w:rPr>
        <w:t>供应商违反约定采购和使用不合格材料或工程设备；</w:t>
      </w:r>
    </w:p>
    <w:p w14:paraId="19732BF6">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4</w:t>
      </w:r>
      <w:r>
        <w:rPr>
          <w:rFonts w:hint="eastAsia" w:ascii="宋体" w:hAnsi="宋体" w:eastAsia="宋体" w:cs="宋体"/>
          <w:sz w:val="24"/>
          <w:szCs w:val="24"/>
        </w:rPr>
        <w:t>）</w:t>
      </w:r>
      <w:r>
        <w:rPr>
          <w:rFonts w:hint="eastAsia" w:ascii="宋体" w:hAnsi="宋体"/>
          <w:sz w:val="24"/>
          <w:szCs w:val="24"/>
        </w:rPr>
        <w:t xml:space="preserve"> </w:t>
      </w:r>
      <w:r>
        <w:rPr>
          <w:rFonts w:hint="eastAsia" w:ascii="宋体" w:hAnsi="宋体" w:eastAsia="宋体" w:cs="宋体"/>
          <w:sz w:val="24"/>
          <w:szCs w:val="24"/>
        </w:rPr>
        <w:t>因供应商原因导致工程质量不符合合同要求的；</w:t>
      </w:r>
    </w:p>
    <w:p w14:paraId="18060FFC">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5</w:t>
      </w:r>
      <w:r>
        <w:rPr>
          <w:rFonts w:hint="eastAsia" w:ascii="宋体" w:hAnsi="宋体" w:eastAsia="宋体" w:cs="宋体"/>
          <w:sz w:val="24"/>
          <w:szCs w:val="24"/>
        </w:rPr>
        <w:t>）</w:t>
      </w:r>
      <w:r>
        <w:rPr>
          <w:rFonts w:hint="eastAsia" w:ascii="宋体" w:hAnsi="宋体"/>
          <w:sz w:val="24"/>
          <w:szCs w:val="24"/>
        </w:rPr>
        <w:t xml:space="preserve"> </w:t>
      </w:r>
      <w:r>
        <w:rPr>
          <w:rFonts w:hint="eastAsia" w:ascii="宋体" w:hAnsi="宋体" w:eastAsia="宋体" w:cs="宋体"/>
          <w:sz w:val="24"/>
          <w:szCs w:val="24"/>
        </w:rPr>
        <w:t>供应商未经采购人批准，擅自将已按合同约定进入施工现场的施工设备、临时设施或材料撤离施工现场；</w:t>
      </w:r>
    </w:p>
    <w:p w14:paraId="092C87DD">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6</w:t>
      </w:r>
      <w:r>
        <w:rPr>
          <w:rFonts w:hint="eastAsia" w:ascii="宋体" w:hAnsi="宋体" w:eastAsia="宋体" w:cs="宋体"/>
          <w:sz w:val="24"/>
          <w:szCs w:val="24"/>
        </w:rPr>
        <w:t>）</w:t>
      </w:r>
      <w:r>
        <w:rPr>
          <w:rFonts w:hint="eastAsia" w:ascii="宋体" w:hAnsi="宋体"/>
          <w:sz w:val="24"/>
          <w:szCs w:val="24"/>
        </w:rPr>
        <w:t xml:space="preserve"> </w:t>
      </w:r>
      <w:r>
        <w:rPr>
          <w:rFonts w:hint="eastAsia" w:ascii="宋体" w:hAnsi="宋体" w:eastAsia="宋体" w:cs="宋体"/>
          <w:sz w:val="24"/>
          <w:szCs w:val="24"/>
        </w:rPr>
        <w:t>供应商未能按项目进度计划及时完成合同约定的工作，造成工期延误；</w:t>
      </w:r>
    </w:p>
    <w:p w14:paraId="7A2E0D56">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7</w:t>
      </w:r>
      <w:r>
        <w:rPr>
          <w:rFonts w:hint="eastAsia" w:ascii="宋体" w:hAnsi="宋体" w:eastAsia="宋体" w:cs="宋体"/>
          <w:sz w:val="24"/>
          <w:szCs w:val="24"/>
        </w:rPr>
        <w:t>）</w:t>
      </w:r>
      <w:r>
        <w:rPr>
          <w:rFonts w:hint="eastAsia" w:ascii="宋体" w:hAnsi="宋体"/>
          <w:sz w:val="24"/>
          <w:szCs w:val="24"/>
        </w:rPr>
        <w:t xml:space="preserve"> </w:t>
      </w:r>
      <w:r>
        <w:rPr>
          <w:rFonts w:hint="eastAsia" w:ascii="宋体" w:hAnsi="宋体" w:eastAsia="宋体" w:cs="宋体"/>
          <w:sz w:val="24"/>
          <w:szCs w:val="24"/>
        </w:rPr>
        <w:t>由于供应商原因未能通过竣工试验或竣工后试验的；</w:t>
      </w:r>
    </w:p>
    <w:p w14:paraId="7692ECB4">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8</w:t>
      </w:r>
      <w:r>
        <w:rPr>
          <w:rFonts w:hint="eastAsia" w:ascii="宋体" w:hAnsi="宋体" w:eastAsia="宋体" w:cs="宋体"/>
          <w:sz w:val="24"/>
          <w:szCs w:val="24"/>
        </w:rPr>
        <w:t>）</w:t>
      </w:r>
      <w:r>
        <w:rPr>
          <w:rFonts w:hint="eastAsia" w:ascii="宋体" w:hAnsi="宋体"/>
          <w:sz w:val="24"/>
          <w:szCs w:val="24"/>
        </w:rPr>
        <w:t xml:space="preserve"> </w:t>
      </w:r>
      <w:r>
        <w:rPr>
          <w:rFonts w:hint="eastAsia" w:ascii="宋体" w:hAnsi="宋体" w:eastAsia="宋体" w:cs="宋体"/>
          <w:sz w:val="24"/>
          <w:szCs w:val="24"/>
        </w:rPr>
        <w:t>供应商在缺陷责任期及保修期内，未能在合理期限对工程缺陷进行修复，或拒绝按发包人指示进行修复的；</w:t>
      </w:r>
    </w:p>
    <w:p w14:paraId="637671E8">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9</w:t>
      </w:r>
      <w:r>
        <w:rPr>
          <w:rFonts w:hint="eastAsia" w:ascii="宋体" w:hAnsi="宋体" w:eastAsia="宋体" w:cs="宋体"/>
          <w:sz w:val="24"/>
          <w:szCs w:val="24"/>
        </w:rPr>
        <w:t>）</w:t>
      </w:r>
      <w:r>
        <w:rPr>
          <w:rFonts w:hint="eastAsia" w:ascii="宋体" w:hAnsi="宋体"/>
          <w:sz w:val="24"/>
          <w:szCs w:val="24"/>
        </w:rPr>
        <w:t xml:space="preserve"> </w:t>
      </w:r>
      <w:r>
        <w:rPr>
          <w:rFonts w:hint="eastAsia" w:ascii="宋体" w:hAnsi="宋体" w:eastAsia="宋体" w:cs="宋体"/>
          <w:sz w:val="24"/>
          <w:szCs w:val="24"/>
        </w:rPr>
        <w:t>供应商明确表示或者以其行为表明不履行合同主要义务的；</w:t>
      </w:r>
    </w:p>
    <w:p w14:paraId="2835CB2E">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10</w:t>
      </w:r>
      <w:r>
        <w:rPr>
          <w:rFonts w:hint="eastAsia" w:ascii="宋体" w:hAnsi="宋体" w:eastAsia="宋体" w:cs="宋体"/>
          <w:sz w:val="24"/>
          <w:szCs w:val="24"/>
        </w:rPr>
        <w:t>）</w:t>
      </w:r>
      <w:r>
        <w:rPr>
          <w:rFonts w:hint="eastAsia" w:ascii="宋体" w:hAnsi="宋体"/>
          <w:sz w:val="24"/>
          <w:szCs w:val="24"/>
        </w:rPr>
        <w:t xml:space="preserve"> </w:t>
      </w:r>
      <w:r>
        <w:rPr>
          <w:rFonts w:hint="eastAsia" w:ascii="宋体" w:hAnsi="宋体" w:eastAsia="宋体" w:cs="宋体"/>
          <w:sz w:val="24"/>
          <w:szCs w:val="24"/>
        </w:rPr>
        <w:t>供应商未能按照合同约定履行其他义务。</w:t>
      </w:r>
    </w:p>
    <w:p w14:paraId="1981C14E">
      <w:pPr>
        <w:spacing w:line="360" w:lineRule="auto"/>
        <w:ind w:firstLine="480" w:firstLineChars="200"/>
        <w:rPr>
          <w:rFonts w:ascii="宋体" w:hAnsi="宋体"/>
          <w:sz w:val="24"/>
          <w:szCs w:val="24"/>
        </w:rPr>
      </w:pPr>
      <w:r>
        <w:rPr>
          <w:rFonts w:hint="eastAsia" w:ascii="宋体" w:hAnsi="宋体"/>
          <w:sz w:val="24"/>
          <w:szCs w:val="24"/>
        </w:rPr>
        <w:t xml:space="preserve">16.2.2 </w:t>
      </w:r>
      <w:r>
        <w:rPr>
          <w:rFonts w:hint="eastAsia" w:ascii="宋体" w:hAnsi="宋体" w:eastAsia="宋体" w:cs="宋体"/>
          <w:sz w:val="24"/>
          <w:szCs w:val="24"/>
        </w:rPr>
        <w:t>供应商违约的责任</w:t>
      </w:r>
    </w:p>
    <w:p w14:paraId="7400F055">
      <w:pPr>
        <w:spacing w:line="360" w:lineRule="auto"/>
        <w:ind w:firstLine="480" w:firstLineChars="200"/>
        <w:rPr>
          <w:rFonts w:ascii="宋体" w:hAnsi="宋体"/>
          <w:sz w:val="24"/>
          <w:szCs w:val="24"/>
        </w:rPr>
      </w:pPr>
      <w:r>
        <w:rPr>
          <w:rFonts w:hint="eastAsia" w:ascii="宋体" w:hAnsi="宋体" w:eastAsia="宋体" w:cs="宋体"/>
          <w:sz w:val="24"/>
          <w:szCs w:val="24"/>
        </w:rPr>
        <w:t>供应商应承担因其违约行为而增加的费用和（或）延误的工期。</w:t>
      </w:r>
    </w:p>
    <w:p w14:paraId="7FEBC21F">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1</w:t>
      </w:r>
      <w:r>
        <w:rPr>
          <w:rFonts w:hint="eastAsia" w:ascii="宋体" w:hAnsi="宋体" w:eastAsia="宋体" w:cs="宋体"/>
          <w:sz w:val="24"/>
          <w:szCs w:val="24"/>
        </w:rPr>
        <w:t>）供应商应保证农民工工资的正常发放，杜绝农民工集体上访讨薪事件的发生，建设单位有权监督工资的发放，如发生集体讨薪事件视为施工单位违约。</w:t>
      </w:r>
    </w:p>
    <w:p w14:paraId="25937685">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2</w:t>
      </w:r>
      <w:r>
        <w:rPr>
          <w:rFonts w:hint="eastAsia" w:ascii="宋体" w:hAnsi="宋体" w:eastAsia="宋体" w:cs="宋体"/>
          <w:sz w:val="24"/>
          <w:szCs w:val="24"/>
        </w:rPr>
        <w:t>）施工区内临时设施、临时道路、水电管线安装和保养，施工现场内地下管线和临近建筑物、构筑物及临街交通要道、人行道的保护，费用由供应商负担。若供应商防护不力而发生事故，供应商承担全部责任。供应商应及时交纳施工水电费，如因供应商未及时缴纳施工水电费拖延工程进度，工期不予顺延。</w:t>
      </w:r>
    </w:p>
    <w:p w14:paraId="75B0EC8B">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3</w:t>
      </w:r>
      <w:r>
        <w:rPr>
          <w:rFonts w:hint="eastAsia" w:ascii="宋体" w:hAnsi="宋体" w:eastAsia="宋体" w:cs="宋体"/>
          <w:sz w:val="24"/>
          <w:szCs w:val="24"/>
        </w:rPr>
        <w:t>）做好施工现场的照明、看守、围挡及安全保护工作。如供应商未履行上述义务造成工程、财产损失和人身伤害，由供应商承担责任及负担发生的费用。</w:t>
      </w:r>
    </w:p>
    <w:p w14:paraId="1761C5F2">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4</w:t>
      </w:r>
      <w:r>
        <w:rPr>
          <w:rFonts w:hint="eastAsia" w:ascii="宋体" w:hAnsi="宋体" w:eastAsia="宋体" w:cs="宋体"/>
          <w:sz w:val="24"/>
          <w:szCs w:val="24"/>
        </w:rPr>
        <w:t>）遵守地方政府和有关部门对施工场地交通、施工噪声、施工现场环境卫生和场外污染等管理规定并办理有关手续，因供应商原因造成的罚款由供应商负担。</w:t>
      </w:r>
    </w:p>
    <w:p w14:paraId="4326F2B7">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5</w:t>
      </w:r>
      <w:r>
        <w:rPr>
          <w:rFonts w:hint="eastAsia" w:ascii="宋体" w:hAnsi="宋体" w:eastAsia="宋体" w:cs="宋体"/>
          <w:sz w:val="24"/>
          <w:szCs w:val="24"/>
        </w:rPr>
        <w:t>）考虑到工地可能出现停水停电，供应商应自备发电机、水池等设施，相关的费用不再另行计取。</w:t>
      </w:r>
    </w:p>
    <w:p w14:paraId="47FF7480">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6</w:t>
      </w:r>
      <w:r>
        <w:rPr>
          <w:rFonts w:hint="eastAsia" w:ascii="宋体" w:hAnsi="宋体" w:eastAsia="宋体" w:cs="宋体"/>
          <w:sz w:val="24"/>
          <w:szCs w:val="24"/>
        </w:rPr>
        <w:t>）工程竣工未交给采购人之前，供应商负责保护成品、半成品，供应商保护期间发生损坏，供应商出资修复（如采购人提前使用，因使用损坏发生的修理费用由甲方承担）。</w:t>
      </w:r>
    </w:p>
    <w:p w14:paraId="2397404F">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7</w:t>
      </w:r>
      <w:r>
        <w:rPr>
          <w:rFonts w:hint="eastAsia" w:ascii="宋体" w:hAnsi="宋体" w:eastAsia="宋体" w:cs="宋体"/>
          <w:sz w:val="24"/>
          <w:szCs w:val="24"/>
        </w:rPr>
        <w:t>）由于供应商原因造成的质量问题以及由此给采购人带来的</w:t>
      </w:r>
      <w:r>
        <w:rPr>
          <w:rFonts w:hint="eastAsia" w:ascii="宋体" w:hAnsi="宋体" w:eastAsia="宋体" w:cs="宋体"/>
          <w:sz w:val="24"/>
          <w:szCs w:val="24"/>
          <w:lang w:eastAsia="zh-CN"/>
        </w:rPr>
        <w:t>直接和间接</w:t>
      </w:r>
      <w:r>
        <w:rPr>
          <w:rFonts w:hint="eastAsia" w:ascii="宋体" w:hAnsi="宋体" w:eastAsia="宋体" w:cs="宋体"/>
          <w:sz w:val="24"/>
          <w:szCs w:val="24"/>
        </w:rPr>
        <w:t>损失，均由供应商负责经济补偿。</w:t>
      </w:r>
    </w:p>
    <w:p w14:paraId="518AE852">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8</w:t>
      </w:r>
      <w:r>
        <w:rPr>
          <w:rFonts w:hint="eastAsia" w:ascii="宋体" w:hAnsi="宋体" w:eastAsia="宋体" w:cs="宋体"/>
          <w:sz w:val="24"/>
          <w:szCs w:val="24"/>
        </w:rPr>
        <w:t>）定期进行安全教育，施工中发生的一切安全及质量事故，均由供应商承担全部责任及费用，并立即报告采购人。</w:t>
      </w:r>
    </w:p>
    <w:p w14:paraId="78EC405E">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9</w:t>
      </w:r>
      <w:r>
        <w:rPr>
          <w:rFonts w:hint="eastAsia" w:ascii="宋体" w:hAnsi="宋体" w:eastAsia="宋体" w:cs="宋体"/>
          <w:sz w:val="24"/>
          <w:szCs w:val="24"/>
        </w:rPr>
        <w:t>）供应商必须服从采购人、监理方指令，否则均视为供应商违约。现场出现质量事故后，供应商应在</w:t>
      </w:r>
      <w:r>
        <w:rPr>
          <w:rFonts w:hint="eastAsia" w:ascii="宋体" w:hAnsi="宋体"/>
          <w:sz w:val="24"/>
          <w:szCs w:val="24"/>
        </w:rPr>
        <w:t xml:space="preserve"> 24</w:t>
      </w:r>
      <w:r>
        <w:rPr>
          <w:rFonts w:hint="eastAsia" w:ascii="宋体" w:hAnsi="宋体" w:eastAsia="宋体" w:cs="宋体"/>
          <w:sz w:val="24"/>
          <w:szCs w:val="24"/>
        </w:rPr>
        <w:t>小时内报告采购人、监理方并严格按照相关部门审核批准后的方案进行处理。不符合质量验收规范的质量缺陷均不得自行处理，否则按有关条例处罚。</w:t>
      </w:r>
    </w:p>
    <w:p w14:paraId="016A1EB8">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10</w:t>
      </w:r>
      <w:r>
        <w:rPr>
          <w:rFonts w:hint="eastAsia" w:ascii="宋体" w:hAnsi="宋体" w:eastAsia="宋体" w:cs="宋体"/>
          <w:sz w:val="24"/>
          <w:szCs w:val="24"/>
        </w:rPr>
        <w:t>）本工程民扰及其他外部干扰问题，供应商自行解决并承担相关费用。施工总承包单位是安全施工的第一责任人。</w:t>
      </w:r>
    </w:p>
    <w:p w14:paraId="0CCC16A2">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11</w:t>
      </w:r>
      <w:r>
        <w:rPr>
          <w:rFonts w:hint="eastAsia" w:ascii="宋体" w:hAnsi="宋体" w:eastAsia="宋体" w:cs="宋体"/>
          <w:sz w:val="24"/>
          <w:szCs w:val="24"/>
        </w:rPr>
        <w:t>）供应商必须自行协调好施工现场周边关系，由此发生的一切后果由供应商自行承担。</w:t>
      </w:r>
    </w:p>
    <w:p w14:paraId="7FC5A773">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12</w:t>
      </w:r>
      <w:r>
        <w:rPr>
          <w:rFonts w:hint="eastAsia" w:ascii="宋体" w:hAnsi="宋体" w:eastAsia="宋体" w:cs="宋体"/>
          <w:sz w:val="24"/>
          <w:szCs w:val="24"/>
        </w:rPr>
        <w:t>）供应商必须按采购人要求做好迎检任务且自行承担相关费用。</w:t>
      </w:r>
    </w:p>
    <w:p w14:paraId="2C28DA96">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13</w:t>
      </w:r>
      <w:r>
        <w:rPr>
          <w:rFonts w:hint="eastAsia" w:ascii="宋体" w:hAnsi="宋体" w:eastAsia="宋体" w:cs="宋体"/>
          <w:sz w:val="24"/>
          <w:szCs w:val="24"/>
        </w:rPr>
        <w:t>）供应商在施工中发现古墓、化石、钱币等有考古地质研究等价值的物品时，应在</w:t>
      </w:r>
      <w:r>
        <w:rPr>
          <w:rFonts w:hint="eastAsia" w:ascii="宋体" w:hAnsi="宋体"/>
          <w:sz w:val="24"/>
          <w:szCs w:val="24"/>
        </w:rPr>
        <w:t xml:space="preserve"> 1 </w:t>
      </w:r>
      <w:r>
        <w:rPr>
          <w:rFonts w:hint="eastAsia" w:ascii="宋体" w:hAnsi="宋体" w:eastAsia="宋体" w:cs="宋体"/>
          <w:sz w:val="24"/>
          <w:szCs w:val="24"/>
        </w:rPr>
        <w:t>小时内通知采购人代表，并报告有关管理部门采取有效保护措施。采购人在收到通告后十二小时内对供应商提出的处理措施给予批准或提出处理意见。采购人承担此项处理措施发生的费用，延误的工期顺延，除此之外的任何情况甲方不再承担费用。</w:t>
      </w:r>
    </w:p>
    <w:p w14:paraId="666FA522">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14</w:t>
      </w:r>
      <w:r>
        <w:rPr>
          <w:rFonts w:hint="eastAsia" w:ascii="宋体" w:hAnsi="宋体" w:eastAsia="宋体" w:cs="宋体"/>
          <w:sz w:val="24"/>
          <w:szCs w:val="24"/>
        </w:rPr>
        <w:t>）供应商未采取有效保护措施或擅自破坏而受到有关部门处罚的或因供应商擅自搬动危险品发生危险的，均由供应商负全部责任。</w:t>
      </w:r>
    </w:p>
    <w:p w14:paraId="6AEAB978">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15</w:t>
      </w:r>
      <w:r>
        <w:rPr>
          <w:rFonts w:hint="eastAsia" w:ascii="宋体" w:hAnsi="宋体" w:eastAsia="宋体" w:cs="宋体"/>
          <w:sz w:val="24"/>
          <w:szCs w:val="24"/>
        </w:rPr>
        <w:t>）供应商未达到工地环保、扬尘治理标准：施工现场围挡率</w:t>
      </w:r>
      <w:r>
        <w:rPr>
          <w:rFonts w:hint="eastAsia" w:ascii="宋体" w:hAnsi="宋体"/>
          <w:sz w:val="24"/>
          <w:szCs w:val="24"/>
        </w:rPr>
        <w:t>100%</w:t>
      </w:r>
      <w:r>
        <w:rPr>
          <w:rFonts w:hint="eastAsia" w:ascii="宋体" w:hAnsi="宋体" w:eastAsia="宋体" w:cs="宋体"/>
          <w:sz w:val="24"/>
          <w:szCs w:val="24"/>
        </w:rPr>
        <w:t>，工地物料蓬概率</w:t>
      </w:r>
      <w:r>
        <w:rPr>
          <w:rFonts w:hint="eastAsia" w:ascii="宋体" w:hAnsi="宋体"/>
          <w:sz w:val="24"/>
          <w:szCs w:val="24"/>
        </w:rPr>
        <w:t>100%</w:t>
      </w:r>
      <w:r>
        <w:rPr>
          <w:rFonts w:hint="eastAsia" w:ascii="宋体" w:hAnsi="宋体" w:eastAsia="宋体" w:cs="宋体"/>
          <w:sz w:val="24"/>
          <w:szCs w:val="24"/>
        </w:rPr>
        <w:t>，进出道路硬化率</w:t>
      </w:r>
      <w:r>
        <w:rPr>
          <w:rFonts w:hint="eastAsia" w:ascii="宋体" w:hAnsi="宋体"/>
          <w:sz w:val="24"/>
          <w:szCs w:val="24"/>
        </w:rPr>
        <w:t>100%</w:t>
      </w:r>
      <w:r>
        <w:rPr>
          <w:rFonts w:hint="eastAsia" w:ascii="宋体" w:hAnsi="宋体" w:eastAsia="宋体" w:cs="宋体"/>
          <w:sz w:val="24"/>
          <w:szCs w:val="24"/>
        </w:rPr>
        <w:t>，场地洒水清洁保洁率</w:t>
      </w:r>
      <w:r>
        <w:rPr>
          <w:rFonts w:hint="eastAsia" w:ascii="宋体" w:hAnsi="宋体"/>
          <w:sz w:val="24"/>
          <w:szCs w:val="24"/>
        </w:rPr>
        <w:t>100%</w:t>
      </w:r>
      <w:r>
        <w:rPr>
          <w:rFonts w:hint="eastAsia" w:ascii="宋体" w:hAnsi="宋体" w:eastAsia="宋体" w:cs="宋体"/>
          <w:sz w:val="24"/>
          <w:szCs w:val="24"/>
        </w:rPr>
        <w:t>，渣土车密闭运输率</w:t>
      </w:r>
      <w:r>
        <w:rPr>
          <w:rFonts w:hint="eastAsia" w:ascii="宋体" w:hAnsi="宋体"/>
          <w:sz w:val="24"/>
          <w:szCs w:val="24"/>
        </w:rPr>
        <w:t>100%</w:t>
      </w:r>
      <w:r>
        <w:rPr>
          <w:rFonts w:hint="eastAsia" w:ascii="宋体" w:hAnsi="宋体" w:eastAsia="宋体" w:cs="宋体"/>
          <w:sz w:val="24"/>
          <w:szCs w:val="24"/>
        </w:rPr>
        <w:t>，出入车辆清洗率</w:t>
      </w:r>
      <w:r>
        <w:rPr>
          <w:rFonts w:hint="eastAsia" w:ascii="宋体" w:hAnsi="宋体"/>
          <w:sz w:val="24"/>
          <w:szCs w:val="24"/>
        </w:rPr>
        <w:t>100%</w:t>
      </w:r>
      <w:r>
        <w:rPr>
          <w:rFonts w:hint="eastAsia" w:ascii="宋体" w:hAnsi="宋体" w:eastAsia="宋体" w:cs="宋体"/>
          <w:sz w:val="24"/>
          <w:szCs w:val="24"/>
        </w:rPr>
        <w:t>，土方开挖湿法作业率</w:t>
      </w:r>
      <w:r>
        <w:rPr>
          <w:rFonts w:hint="eastAsia" w:ascii="宋体" w:hAnsi="宋体"/>
          <w:sz w:val="24"/>
          <w:szCs w:val="24"/>
        </w:rPr>
        <w:t>100%</w:t>
      </w:r>
      <w:r>
        <w:rPr>
          <w:rFonts w:hint="eastAsia" w:ascii="宋体" w:hAnsi="宋体" w:eastAsia="宋体" w:cs="宋体"/>
          <w:sz w:val="24"/>
          <w:szCs w:val="24"/>
        </w:rPr>
        <w:t>及政府相关规定。</w:t>
      </w:r>
    </w:p>
    <w:p w14:paraId="0E5197EA">
      <w:pPr>
        <w:spacing w:line="360" w:lineRule="auto"/>
        <w:ind w:firstLine="480" w:firstLineChars="200"/>
        <w:rPr>
          <w:rFonts w:ascii="宋体" w:hAnsi="宋体"/>
          <w:bCs/>
          <w:sz w:val="24"/>
          <w:szCs w:val="24"/>
        </w:rPr>
      </w:pPr>
      <w:r>
        <w:rPr>
          <w:rFonts w:hint="eastAsia" w:ascii="宋体" w:hAnsi="宋体"/>
          <w:bCs/>
          <w:sz w:val="24"/>
          <w:szCs w:val="24"/>
        </w:rPr>
        <w:t xml:space="preserve">20. </w:t>
      </w:r>
      <w:r>
        <w:rPr>
          <w:rFonts w:hint="eastAsia" w:ascii="宋体" w:hAnsi="宋体" w:eastAsia="宋体" w:cs="宋体"/>
          <w:bCs/>
          <w:sz w:val="24"/>
          <w:szCs w:val="24"/>
        </w:rPr>
        <w:t>争议解决</w:t>
      </w:r>
    </w:p>
    <w:p w14:paraId="098718C3">
      <w:pPr>
        <w:spacing w:line="360" w:lineRule="auto"/>
        <w:ind w:firstLine="480" w:firstLineChars="200"/>
        <w:rPr>
          <w:rFonts w:ascii="宋体" w:hAnsi="宋体"/>
          <w:sz w:val="24"/>
          <w:szCs w:val="24"/>
        </w:rPr>
      </w:pPr>
      <w:r>
        <w:rPr>
          <w:rFonts w:hint="eastAsia" w:ascii="宋体" w:hAnsi="宋体"/>
          <w:sz w:val="24"/>
          <w:szCs w:val="24"/>
        </w:rPr>
        <w:t>20.4</w:t>
      </w:r>
      <w:r>
        <w:rPr>
          <w:rFonts w:hint="eastAsia" w:ascii="宋体" w:hAnsi="宋体" w:eastAsia="宋体" w:cs="宋体"/>
          <w:sz w:val="24"/>
          <w:szCs w:val="24"/>
        </w:rPr>
        <w:t>仲裁或诉讼</w:t>
      </w:r>
    </w:p>
    <w:p w14:paraId="76BF507A">
      <w:pPr>
        <w:spacing w:line="360" w:lineRule="auto"/>
        <w:ind w:firstLine="480" w:firstLineChars="200"/>
        <w:rPr>
          <w:rFonts w:ascii="宋体" w:hAnsi="宋体"/>
          <w:sz w:val="24"/>
          <w:szCs w:val="24"/>
        </w:rPr>
      </w:pPr>
      <w:r>
        <w:rPr>
          <w:rFonts w:hint="eastAsia" w:ascii="宋体" w:hAnsi="宋体" w:eastAsia="宋体" w:cs="宋体"/>
          <w:sz w:val="24"/>
          <w:szCs w:val="24"/>
        </w:rPr>
        <w:t>因合同及合同有关事项发生的争议，按下列第</w:t>
      </w:r>
      <w:r>
        <w:rPr>
          <w:rFonts w:hint="eastAsia" w:ascii="宋体" w:hAnsi="宋体" w:eastAsia="宋体" w:cs="宋体"/>
          <w:sz w:val="24"/>
          <w:szCs w:val="24"/>
          <w:u w:val="single"/>
        </w:rPr>
        <w:t>（</w:t>
      </w:r>
      <w:r>
        <w:rPr>
          <w:rFonts w:hint="eastAsia" w:ascii="宋体" w:hAnsi="宋体"/>
          <w:sz w:val="24"/>
          <w:szCs w:val="24"/>
          <w:u w:val="single"/>
        </w:rPr>
        <w:t>2</w:t>
      </w:r>
      <w:r>
        <w:rPr>
          <w:rFonts w:hint="eastAsia" w:ascii="宋体" w:hAnsi="宋体" w:eastAsia="宋体" w:cs="宋体"/>
          <w:sz w:val="24"/>
          <w:szCs w:val="24"/>
          <w:u w:val="single"/>
        </w:rPr>
        <w:t>）</w:t>
      </w:r>
      <w:r>
        <w:rPr>
          <w:rFonts w:hint="eastAsia" w:ascii="宋体" w:hAnsi="宋体" w:eastAsia="宋体" w:cs="宋体"/>
          <w:sz w:val="24"/>
          <w:szCs w:val="24"/>
        </w:rPr>
        <w:t>种方式解决：</w:t>
      </w:r>
    </w:p>
    <w:p w14:paraId="040C8A80">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1</w:t>
      </w:r>
      <w:r>
        <w:rPr>
          <w:rFonts w:hint="eastAsia" w:ascii="宋体" w:hAnsi="宋体" w:eastAsia="宋体" w:cs="宋体"/>
          <w:sz w:val="24"/>
          <w:szCs w:val="24"/>
        </w:rPr>
        <w:t>）向</w:t>
      </w:r>
      <w:r>
        <w:rPr>
          <w:rFonts w:hint="eastAsia" w:ascii="宋体" w:hAnsi="宋体"/>
          <w:sz w:val="24"/>
          <w:szCs w:val="24"/>
          <w:u w:val="single"/>
        </w:rPr>
        <w:t xml:space="preserve">  </w:t>
      </w:r>
      <w:r>
        <w:rPr>
          <w:rFonts w:hint="eastAsia" w:ascii="宋体" w:hAnsi="宋体" w:eastAsia="宋体" w:cs="宋体"/>
          <w:sz w:val="24"/>
          <w:szCs w:val="24"/>
          <w:u w:val="single"/>
        </w:rPr>
        <w:t>甲方所在地</w:t>
      </w:r>
      <w:r>
        <w:rPr>
          <w:rFonts w:hint="eastAsia" w:ascii="宋体" w:hAnsi="宋体"/>
          <w:sz w:val="24"/>
          <w:szCs w:val="24"/>
          <w:u w:val="single"/>
        </w:rPr>
        <w:t xml:space="preserve">  </w:t>
      </w:r>
      <w:r>
        <w:rPr>
          <w:rFonts w:hint="eastAsia" w:ascii="宋体" w:hAnsi="宋体" w:eastAsia="宋体" w:cs="宋体"/>
          <w:sz w:val="24"/>
          <w:szCs w:val="24"/>
        </w:rPr>
        <w:t>仲裁委员会申请仲裁；</w:t>
      </w:r>
    </w:p>
    <w:p w14:paraId="217B1A12">
      <w:pPr>
        <w:spacing w:line="360" w:lineRule="auto"/>
        <w:ind w:firstLine="480" w:firstLineChars="200"/>
        <w:rPr>
          <w:rFonts w:ascii="宋体" w:hAnsi="宋体"/>
          <w:sz w:val="24"/>
          <w:szCs w:val="24"/>
        </w:rPr>
      </w:pPr>
      <w:r>
        <w:rPr>
          <w:rFonts w:hint="eastAsia" w:ascii="宋体" w:hAnsi="宋体" w:eastAsia="宋体" w:cs="宋体"/>
          <w:sz w:val="24"/>
          <w:szCs w:val="24"/>
        </w:rPr>
        <w:t>（</w:t>
      </w:r>
      <w:r>
        <w:rPr>
          <w:rFonts w:hint="eastAsia" w:ascii="宋体" w:hAnsi="宋体"/>
          <w:sz w:val="24"/>
          <w:szCs w:val="24"/>
        </w:rPr>
        <w:t>2</w:t>
      </w:r>
      <w:r>
        <w:rPr>
          <w:rFonts w:hint="eastAsia" w:ascii="宋体" w:hAnsi="宋体" w:eastAsia="宋体" w:cs="宋体"/>
          <w:sz w:val="24"/>
          <w:szCs w:val="24"/>
        </w:rPr>
        <w:t>）向</w:t>
      </w:r>
      <w:r>
        <w:rPr>
          <w:rFonts w:hint="eastAsia" w:ascii="宋体" w:hAnsi="宋体"/>
          <w:sz w:val="24"/>
          <w:szCs w:val="24"/>
          <w:u w:val="single"/>
        </w:rPr>
        <w:t xml:space="preserve">  </w:t>
      </w:r>
      <w:r>
        <w:rPr>
          <w:rFonts w:hint="eastAsia" w:ascii="宋体" w:hAnsi="宋体" w:eastAsia="宋体" w:cs="宋体"/>
          <w:sz w:val="24"/>
          <w:szCs w:val="24"/>
          <w:u w:val="single"/>
        </w:rPr>
        <w:t>甲方所在地</w:t>
      </w:r>
      <w:r>
        <w:rPr>
          <w:rFonts w:hint="eastAsia" w:ascii="宋体" w:hAnsi="宋体"/>
          <w:sz w:val="24"/>
          <w:szCs w:val="24"/>
          <w:u w:val="single"/>
        </w:rPr>
        <w:t xml:space="preserve">  </w:t>
      </w:r>
      <w:r>
        <w:rPr>
          <w:rFonts w:hint="eastAsia" w:ascii="宋体" w:hAnsi="宋体" w:eastAsia="宋体" w:cs="宋体"/>
          <w:sz w:val="24"/>
          <w:szCs w:val="24"/>
        </w:rPr>
        <w:t>人民法院起诉。</w:t>
      </w:r>
    </w:p>
    <w:p w14:paraId="00963CB7">
      <w:pPr>
        <w:spacing w:line="360" w:lineRule="auto"/>
        <w:ind w:firstLine="480" w:firstLineChars="200"/>
        <w:rPr>
          <w:rFonts w:ascii="宋体" w:hAnsi="宋体" w:cs="仿宋_GB2312"/>
          <w:sz w:val="24"/>
          <w:szCs w:val="24"/>
        </w:rPr>
      </w:pPr>
      <w:r>
        <w:rPr>
          <w:rFonts w:hint="eastAsia" w:ascii="宋体" w:hAnsi="宋体" w:cs="仿宋_GB2312"/>
          <w:sz w:val="24"/>
          <w:szCs w:val="24"/>
        </w:rPr>
        <w:t xml:space="preserve"> </w:t>
      </w:r>
    </w:p>
    <w:p w14:paraId="5BD898CF">
      <w:pPr>
        <w:spacing w:line="360" w:lineRule="auto"/>
        <w:ind w:firstLine="480" w:firstLineChars="200"/>
        <w:jc w:val="center"/>
        <w:rPr>
          <w:rFonts w:ascii="宋体" w:hAnsi="宋体" w:cs="仿宋_GB2312"/>
          <w:sz w:val="24"/>
          <w:szCs w:val="24"/>
        </w:rPr>
      </w:pPr>
      <w:r>
        <w:rPr>
          <w:rFonts w:hint="eastAsia" w:ascii="宋体" w:hAnsi="宋体" w:cs="仿宋_GB2312"/>
          <w:sz w:val="24"/>
          <w:szCs w:val="24"/>
        </w:rPr>
        <w:t xml:space="preserve"> </w:t>
      </w:r>
    </w:p>
    <w:p w14:paraId="0FAFBA8E">
      <w:pPr>
        <w:spacing w:before="75" w:line="305" w:lineRule="exact"/>
        <w:ind w:left="4127"/>
        <w:rPr>
          <w:rFonts w:ascii="宋体" w:hAnsi="宋体" w:cs="仿宋_GB2312"/>
          <w:sz w:val="24"/>
          <w:szCs w:val="24"/>
        </w:rPr>
      </w:pPr>
      <w:r>
        <w:rPr>
          <w:rFonts w:hint="eastAsia" w:ascii="宋体" w:hAnsi="宋体" w:cs="仿宋_GB2312"/>
          <w:sz w:val="24"/>
          <w:szCs w:val="24"/>
        </w:rPr>
        <w:br w:type="page"/>
      </w:r>
      <w:r>
        <w:rPr>
          <w:rFonts w:hint="eastAsia" w:ascii="宋体" w:hAnsi="宋体" w:eastAsia="宋体" w:cs="宋体"/>
          <w:spacing w:val="9"/>
          <w:position w:val="1"/>
          <w:sz w:val="24"/>
          <w:szCs w:val="24"/>
          <w14:textOutline w14:w="4356" w14:cap="sq" w14:cmpd="sng" w14:algn="ctr">
            <w14:solidFill>
              <w14:srgbClr w14:val="000000"/>
            </w14:solidFill>
            <w14:prstDash w14:val="solid"/>
            <w14:bevel/>
          </w14:textOutline>
        </w:rPr>
        <w:t>四、工程质量保修书</w:t>
      </w:r>
    </w:p>
    <w:p w14:paraId="14E9468F">
      <w:pPr>
        <w:spacing w:line="360" w:lineRule="auto"/>
        <w:ind w:firstLine="480" w:firstLineChars="200"/>
        <w:rPr>
          <w:rFonts w:ascii="宋体" w:hAnsi="宋体" w:cs="仿宋_GB2312"/>
          <w:sz w:val="24"/>
          <w:szCs w:val="24"/>
        </w:rPr>
      </w:pPr>
      <w:r>
        <w:rPr>
          <w:rFonts w:hint="eastAsia" w:ascii="宋体" w:hAnsi="宋体" w:eastAsia="宋体" w:cs="宋体"/>
          <w:sz w:val="24"/>
          <w:szCs w:val="24"/>
        </w:rPr>
        <w:t>采购人（全称）：</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cs="仿宋_GB2312"/>
          <w:sz w:val="24"/>
          <w:szCs w:val="24"/>
        </w:rPr>
        <w:t xml:space="preserve">                                           </w:t>
      </w:r>
    </w:p>
    <w:p w14:paraId="531EB071">
      <w:pPr>
        <w:spacing w:line="360" w:lineRule="auto"/>
        <w:ind w:firstLine="480" w:firstLineChars="200"/>
        <w:rPr>
          <w:rFonts w:ascii="宋体" w:hAnsi="宋体" w:cs="仿宋_GB2312"/>
          <w:sz w:val="24"/>
          <w:szCs w:val="24"/>
        </w:rPr>
      </w:pPr>
      <w:r>
        <w:rPr>
          <w:rFonts w:hint="eastAsia" w:ascii="宋体" w:hAnsi="宋体" w:eastAsia="宋体" w:cs="宋体"/>
          <w:sz w:val="24"/>
          <w:szCs w:val="24"/>
        </w:rPr>
        <w:t>供应商（全称）：</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cs="仿宋_GB2312"/>
          <w:sz w:val="24"/>
          <w:szCs w:val="24"/>
        </w:rPr>
        <w:t xml:space="preserve">                                           </w:t>
      </w:r>
    </w:p>
    <w:p w14:paraId="591FD8F9">
      <w:pPr>
        <w:spacing w:line="360" w:lineRule="auto"/>
        <w:ind w:firstLine="480" w:firstLineChars="200"/>
        <w:rPr>
          <w:rFonts w:ascii="宋体" w:hAnsi="宋体" w:cs="仿宋_GB2312"/>
          <w:sz w:val="24"/>
          <w:szCs w:val="24"/>
        </w:rPr>
      </w:pPr>
      <w:r>
        <w:rPr>
          <w:rFonts w:hint="eastAsia" w:ascii="宋体" w:hAnsi="宋体" w:eastAsia="宋体" w:cs="宋体"/>
          <w:sz w:val="24"/>
          <w:szCs w:val="24"/>
        </w:rPr>
        <w:t>为保证</w:t>
      </w:r>
      <w:r>
        <w:rPr>
          <w:rFonts w:hint="eastAsia" w:ascii="宋体" w:hAnsi="宋体" w:cs="仿宋_GB2312"/>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u w:val="single"/>
        </w:rPr>
        <w:t>（工程名称）</w:t>
      </w:r>
      <w:r>
        <w:rPr>
          <w:rFonts w:hint="eastAsia" w:ascii="宋体" w:hAnsi="宋体" w:eastAsia="宋体" w:cs="宋体"/>
          <w:sz w:val="24"/>
          <w:szCs w:val="24"/>
        </w:rPr>
        <w:t>在合理使用期限内正常使用，采购人和供应商协商一致签订工程质量保修证书。供应商在质量保修期内按照有关规定及双方约定承担工程质量缺陷修复责任。</w:t>
      </w:r>
    </w:p>
    <w:p w14:paraId="702D370D">
      <w:pPr>
        <w:spacing w:line="360" w:lineRule="auto"/>
        <w:ind w:firstLine="480" w:firstLineChars="200"/>
        <w:rPr>
          <w:rFonts w:ascii="宋体" w:hAnsi="宋体" w:cs="仿宋_GB2312"/>
          <w:sz w:val="24"/>
          <w:szCs w:val="24"/>
        </w:rPr>
      </w:pPr>
      <w:r>
        <w:rPr>
          <w:rFonts w:hint="eastAsia" w:ascii="宋体" w:hAnsi="宋体" w:eastAsia="宋体" w:cs="宋体"/>
          <w:sz w:val="24"/>
          <w:szCs w:val="24"/>
        </w:rPr>
        <w:t>（一）工程质量保修范围和内容</w:t>
      </w:r>
    </w:p>
    <w:p w14:paraId="6B136D5B">
      <w:pPr>
        <w:spacing w:line="360" w:lineRule="auto"/>
        <w:ind w:firstLine="480" w:firstLineChars="200"/>
        <w:rPr>
          <w:rFonts w:ascii="宋体" w:hAnsi="宋体" w:cs="仿宋_GB2312"/>
          <w:sz w:val="24"/>
          <w:szCs w:val="24"/>
        </w:rPr>
      </w:pPr>
      <w:r>
        <w:rPr>
          <w:rFonts w:hint="eastAsia" w:ascii="宋体" w:hAnsi="宋体" w:eastAsia="宋体" w:cs="宋体"/>
          <w:sz w:val="24"/>
          <w:szCs w:val="24"/>
        </w:rPr>
        <w:t>供应商在质量保修期内，按照有关法律、法规、规章的管理规定和双方约定，承担本工程质量保修责任。</w:t>
      </w:r>
    </w:p>
    <w:p w14:paraId="230BD93A">
      <w:pPr>
        <w:spacing w:line="360" w:lineRule="auto"/>
        <w:ind w:firstLine="480" w:firstLineChars="200"/>
        <w:rPr>
          <w:rFonts w:ascii="宋体" w:hAnsi="宋体" w:cs="仿宋_GB2312"/>
          <w:sz w:val="24"/>
          <w:szCs w:val="24"/>
          <w:u w:val="single"/>
        </w:rPr>
      </w:pPr>
      <w:r>
        <w:rPr>
          <w:rFonts w:hint="eastAsia" w:ascii="宋体" w:hAnsi="宋体" w:eastAsia="宋体" w:cs="宋体"/>
          <w:sz w:val="24"/>
          <w:szCs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仿宋_GB2312"/>
          <w:sz w:val="24"/>
          <w:szCs w:val="24"/>
          <w:u w:val="single"/>
        </w:rPr>
        <w:t xml:space="preserve">                                                         </w:t>
      </w:r>
    </w:p>
    <w:p w14:paraId="0B04AE82">
      <w:pPr>
        <w:spacing w:line="360" w:lineRule="auto"/>
        <w:ind w:firstLine="480" w:firstLineChars="200"/>
        <w:rPr>
          <w:rFonts w:ascii="宋体" w:hAnsi="宋体" w:cs="仿宋_GB2312"/>
          <w:sz w:val="24"/>
          <w:szCs w:val="24"/>
        </w:rPr>
      </w:pPr>
      <w:r>
        <w:rPr>
          <w:rFonts w:hint="eastAsia" w:ascii="宋体" w:hAnsi="宋体" w:eastAsia="宋体" w:cs="宋体"/>
          <w:sz w:val="24"/>
          <w:szCs w:val="24"/>
        </w:rPr>
        <w:t>（二）质量保修责任期</w:t>
      </w:r>
    </w:p>
    <w:p w14:paraId="07848AF0">
      <w:pPr>
        <w:spacing w:line="360" w:lineRule="auto"/>
        <w:ind w:firstLine="480" w:firstLineChars="200"/>
        <w:rPr>
          <w:rFonts w:ascii="宋体" w:hAnsi="宋体" w:cs="仿宋_GB2312"/>
          <w:sz w:val="24"/>
          <w:szCs w:val="24"/>
        </w:rPr>
      </w:pPr>
      <w:r>
        <w:rPr>
          <w:rFonts w:hint="eastAsia" w:ascii="宋体" w:hAnsi="宋体" w:eastAsia="宋体" w:cs="宋体"/>
          <w:sz w:val="24"/>
          <w:szCs w:val="24"/>
        </w:rPr>
        <w:t>质量保修责任期，双方根据国家有关规定，结合具体工程约定质量保修责任期如下：</w:t>
      </w:r>
    </w:p>
    <w:p w14:paraId="5E703241">
      <w:pPr>
        <w:spacing w:line="360" w:lineRule="auto"/>
        <w:ind w:firstLine="480" w:firstLineChars="200"/>
        <w:rPr>
          <w:rFonts w:ascii="宋体" w:hAnsi="宋体" w:cs="仿宋_GB2312"/>
          <w:sz w:val="24"/>
          <w:szCs w:val="24"/>
        </w:rPr>
      </w:pPr>
      <w:r>
        <w:rPr>
          <w:rFonts w:hint="eastAsia" w:ascii="宋体" w:hAnsi="宋体" w:cs="仿宋_GB2312"/>
          <w:sz w:val="24"/>
          <w:szCs w:val="24"/>
        </w:rPr>
        <w:t>1.</w:t>
      </w:r>
      <w:r>
        <w:rPr>
          <w:rFonts w:hint="eastAsia" w:ascii="宋体" w:hAnsi="宋体" w:eastAsia="宋体" w:cs="宋体"/>
          <w:sz w:val="24"/>
          <w:szCs w:val="24"/>
        </w:rPr>
        <w:t>地基基础工程和主体结构工程为设计文件规定的该工程合理使用年限。</w:t>
      </w:r>
    </w:p>
    <w:p w14:paraId="1E7AD447">
      <w:pPr>
        <w:spacing w:line="360" w:lineRule="auto"/>
        <w:ind w:firstLine="480" w:firstLineChars="200"/>
        <w:rPr>
          <w:rFonts w:ascii="宋体" w:hAnsi="宋体" w:cs="仿宋_GB2312"/>
          <w:sz w:val="24"/>
          <w:szCs w:val="24"/>
        </w:rPr>
      </w:pPr>
      <w:r>
        <w:rPr>
          <w:rFonts w:hint="eastAsia" w:ascii="宋体" w:hAnsi="宋体" w:cs="仿宋_GB2312"/>
          <w:sz w:val="24"/>
          <w:szCs w:val="24"/>
        </w:rPr>
        <w:t>2</w:t>
      </w:r>
      <w:r>
        <w:rPr>
          <w:rFonts w:hint="eastAsia" w:ascii="宋体" w:hAnsi="宋体" w:eastAsia="宋体" w:cs="宋体"/>
          <w:sz w:val="24"/>
          <w:szCs w:val="24"/>
        </w:rPr>
        <w:t>、屋面防水工程、有防水要求的卫生间、房间和外墙面的防渗漏为</w:t>
      </w:r>
      <w:r>
        <w:rPr>
          <w:rFonts w:hint="eastAsia" w:ascii="宋体" w:hAnsi="宋体" w:cs="仿宋_GB2312"/>
          <w:sz w:val="24"/>
          <w:szCs w:val="24"/>
        </w:rPr>
        <w:t xml:space="preserve"> 5 </w:t>
      </w:r>
      <w:r>
        <w:rPr>
          <w:rFonts w:hint="eastAsia" w:ascii="宋体" w:hAnsi="宋体" w:eastAsia="宋体" w:cs="宋体"/>
          <w:sz w:val="24"/>
          <w:szCs w:val="24"/>
        </w:rPr>
        <w:t>年；</w:t>
      </w:r>
    </w:p>
    <w:p w14:paraId="00AEF41A">
      <w:pPr>
        <w:spacing w:line="360" w:lineRule="auto"/>
        <w:ind w:firstLine="480" w:firstLineChars="200"/>
        <w:rPr>
          <w:rFonts w:ascii="宋体" w:hAnsi="宋体" w:cs="仿宋_GB2312"/>
          <w:sz w:val="24"/>
          <w:szCs w:val="24"/>
        </w:rPr>
      </w:pPr>
      <w:r>
        <w:rPr>
          <w:rFonts w:hint="eastAsia" w:ascii="宋体" w:hAnsi="宋体" w:cs="仿宋_GB2312"/>
          <w:sz w:val="24"/>
          <w:szCs w:val="24"/>
        </w:rPr>
        <w:t>3</w:t>
      </w:r>
      <w:r>
        <w:rPr>
          <w:rFonts w:hint="eastAsia" w:ascii="宋体" w:hAnsi="宋体" w:eastAsia="宋体" w:cs="宋体"/>
          <w:sz w:val="24"/>
          <w:szCs w:val="24"/>
        </w:rPr>
        <w:t>、装修工程为</w:t>
      </w:r>
      <w:r>
        <w:rPr>
          <w:rFonts w:hint="eastAsia" w:ascii="宋体" w:hAnsi="宋体" w:cs="仿宋_GB2312"/>
          <w:sz w:val="24"/>
          <w:szCs w:val="24"/>
        </w:rPr>
        <w:t xml:space="preserve"> 2 </w:t>
      </w:r>
      <w:r>
        <w:rPr>
          <w:rFonts w:hint="eastAsia" w:ascii="宋体" w:hAnsi="宋体" w:eastAsia="宋体" w:cs="宋体"/>
          <w:sz w:val="24"/>
          <w:szCs w:val="24"/>
        </w:rPr>
        <w:t>年；</w:t>
      </w:r>
    </w:p>
    <w:p w14:paraId="4ED43904">
      <w:pPr>
        <w:spacing w:line="360" w:lineRule="auto"/>
        <w:ind w:firstLine="480" w:firstLineChars="200"/>
        <w:rPr>
          <w:rFonts w:ascii="宋体" w:hAnsi="宋体" w:cs="仿宋_GB2312"/>
          <w:sz w:val="24"/>
          <w:szCs w:val="24"/>
        </w:rPr>
      </w:pPr>
      <w:r>
        <w:rPr>
          <w:rFonts w:hint="eastAsia" w:ascii="宋体" w:hAnsi="宋体" w:cs="仿宋_GB2312"/>
          <w:sz w:val="24"/>
          <w:szCs w:val="24"/>
        </w:rPr>
        <w:t>4</w:t>
      </w:r>
      <w:r>
        <w:rPr>
          <w:rFonts w:hint="eastAsia" w:ascii="宋体" w:hAnsi="宋体" w:eastAsia="宋体" w:cs="宋体"/>
          <w:sz w:val="24"/>
          <w:szCs w:val="24"/>
        </w:rPr>
        <w:t>、电气管线、给排水管道、设备安装工程为</w:t>
      </w:r>
      <w:r>
        <w:rPr>
          <w:rFonts w:hint="eastAsia" w:ascii="宋体" w:hAnsi="宋体" w:cs="仿宋_GB2312"/>
          <w:sz w:val="24"/>
          <w:szCs w:val="24"/>
        </w:rPr>
        <w:t xml:space="preserve"> 2 </w:t>
      </w:r>
      <w:r>
        <w:rPr>
          <w:rFonts w:hint="eastAsia" w:ascii="宋体" w:hAnsi="宋体" w:eastAsia="宋体" w:cs="宋体"/>
          <w:sz w:val="24"/>
          <w:szCs w:val="24"/>
        </w:rPr>
        <w:t>年；</w:t>
      </w:r>
    </w:p>
    <w:p w14:paraId="38EBEA55">
      <w:pPr>
        <w:spacing w:line="360" w:lineRule="auto"/>
        <w:ind w:firstLine="480" w:firstLineChars="200"/>
        <w:rPr>
          <w:rFonts w:ascii="宋体" w:hAnsi="宋体" w:cs="仿宋_GB2312"/>
          <w:sz w:val="24"/>
          <w:szCs w:val="24"/>
        </w:rPr>
      </w:pPr>
      <w:r>
        <w:rPr>
          <w:rFonts w:hint="eastAsia" w:ascii="宋体" w:hAnsi="宋体" w:cs="仿宋_GB2312"/>
          <w:sz w:val="24"/>
          <w:szCs w:val="24"/>
        </w:rPr>
        <w:t>5</w:t>
      </w:r>
      <w:r>
        <w:rPr>
          <w:rFonts w:hint="eastAsia" w:ascii="宋体" w:hAnsi="宋体" w:eastAsia="宋体" w:cs="宋体"/>
          <w:sz w:val="24"/>
          <w:szCs w:val="24"/>
        </w:rPr>
        <w:t>、供热与供冷系统为</w:t>
      </w:r>
      <w:r>
        <w:rPr>
          <w:rFonts w:hint="eastAsia" w:ascii="宋体" w:hAnsi="宋体" w:cs="仿宋_GB2312"/>
          <w:sz w:val="24"/>
          <w:szCs w:val="24"/>
        </w:rPr>
        <w:t xml:space="preserve"> 2</w:t>
      </w:r>
      <w:r>
        <w:rPr>
          <w:rFonts w:hint="eastAsia" w:ascii="宋体" w:hAnsi="宋体" w:eastAsia="宋体" w:cs="宋体"/>
          <w:sz w:val="24"/>
          <w:szCs w:val="24"/>
        </w:rPr>
        <w:t>个采暖期、供冷期；</w:t>
      </w:r>
    </w:p>
    <w:p w14:paraId="4C02822C">
      <w:pPr>
        <w:spacing w:line="360" w:lineRule="auto"/>
        <w:ind w:firstLine="480" w:firstLineChars="200"/>
        <w:rPr>
          <w:rFonts w:ascii="宋体" w:hAnsi="宋体" w:cs="仿宋_GB2312"/>
          <w:sz w:val="24"/>
          <w:szCs w:val="24"/>
        </w:rPr>
      </w:pPr>
      <w:r>
        <w:rPr>
          <w:rFonts w:hint="eastAsia" w:ascii="宋体" w:hAnsi="宋体" w:cs="仿宋_GB2312"/>
          <w:sz w:val="24"/>
          <w:szCs w:val="24"/>
        </w:rPr>
        <w:t>6</w:t>
      </w:r>
      <w:r>
        <w:rPr>
          <w:rFonts w:hint="eastAsia" w:ascii="宋体" w:hAnsi="宋体" w:eastAsia="宋体" w:cs="宋体"/>
          <w:sz w:val="24"/>
          <w:szCs w:val="24"/>
        </w:rPr>
        <w:t>、住宅小区内的给排水设施、道路等配套工程为</w:t>
      </w:r>
      <w:r>
        <w:rPr>
          <w:rFonts w:hint="eastAsia" w:ascii="宋体" w:hAnsi="宋体" w:cs="仿宋_GB2312"/>
          <w:sz w:val="24"/>
          <w:szCs w:val="24"/>
        </w:rPr>
        <w:t xml:space="preserve"> 2  </w:t>
      </w:r>
      <w:r>
        <w:rPr>
          <w:rFonts w:hint="eastAsia" w:ascii="宋体" w:hAnsi="宋体" w:eastAsia="宋体" w:cs="宋体"/>
          <w:sz w:val="24"/>
          <w:szCs w:val="24"/>
        </w:rPr>
        <w:t>年；</w:t>
      </w:r>
    </w:p>
    <w:p w14:paraId="2CAE6ACD">
      <w:pPr>
        <w:spacing w:line="360" w:lineRule="auto"/>
        <w:ind w:firstLine="480" w:firstLineChars="200"/>
        <w:rPr>
          <w:rFonts w:ascii="宋体" w:hAnsi="宋体" w:cs="仿宋_GB2312"/>
          <w:sz w:val="24"/>
          <w:szCs w:val="24"/>
        </w:rPr>
      </w:pPr>
      <w:r>
        <w:rPr>
          <w:rFonts w:hint="eastAsia" w:ascii="宋体" w:hAnsi="宋体" w:cs="仿宋_GB2312"/>
          <w:sz w:val="24"/>
          <w:szCs w:val="24"/>
        </w:rPr>
        <w:t>7</w:t>
      </w:r>
      <w:r>
        <w:rPr>
          <w:rFonts w:hint="eastAsia" w:ascii="宋体" w:hAnsi="宋体" w:eastAsia="宋体" w:cs="宋体"/>
          <w:sz w:val="24"/>
          <w:szCs w:val="24"/>
        </w:rPr>
        <w:t>、质量保修期自工程竣工验收合格之日起计算。</w:t>
      </w:r>
    </w:p>
    <w:p w14:paraId="31AB7460">
      <w:pPr>
        <w:spacing w:line="360" w:lineRule="auto"/>
        <w:ind w:firstLine="480" w:firstLineChars="200"/>
        <w:rPr>
          <w:rFonts w:ascii="宋体" w:hAnsi="宋体" w:cs="仿宋_GB2312"/>
          <w:sz w:val="24"/>
          <w:szCs w:val="24"/>
        </w:rPr>
      </w:pPr>
      <w:r>
        <w:rPr>
          <w:rFonts w:hint="eastAsia" w:ascii="宋体" w:hAnsi="宋体" w:eastAsia="宋体" w:cs="宋体"/>
          <w:sz w:val="24"/>
          <w:szCs w:val="24"/>
        </w:rPr>
        <w:t>（三）质量保修责任</w:t>
      </w:r>
    </w:p>
    <w:p w14:paraId="70E86092">
      <w:pPr>
        <w:spacing w:line="360" w:lineRule="auto"/>
        <w:ind w:firstLine="480" w:firstLineChars="200"/>
        <w:rPr>
          <w:rFonts w:ascii="宋体" w:hAnsi="宋体" w:cs="仿宋_GB2312"/>
          <w:sz w:val="24"/>
          <w:szCs w:val="24"/>
        </w:rPr>
      </w:pPr>
      <w:r>
        <w:rPr>
          <w:rFonts w:hint="eastAsia" w:ascii="宋体" w:hAnsi="宋体" w:cs="仿宋_GB2312"/>
          <w:sz w:val="24"/>
          <w:szCs w:val="24"/>
        </w:rPr>
        <w:t>1.</w:t>
      </w:r>
      <w:r>
        <w:rPr>
          <w:rFonts w:hint="eastAsia" w:ascii="宋体" w:hAnsi="宋体" w:eastAsia="宋体" w:cs="宋体"/>
          <w:sz w:val="24"/>
          <w:szCs w:val="24"/>
        </w:rPr>
        <w:t>属于修复范围和内容的项目，供应商应在收到修复通知之日后</w:t>
      </w:r>
      <w:r>
        <w:rPr>
          <w:rFonts w:hint="eastAsia" w:ascii="宋体" w:hAnsi="宋体" w:cs="仿宋_GB2312"/>
          <w:sz w:val="24"/>
          <w:szCs w:val="24"/>
        </w:rPr>
        <w:t>7</w:t>
      </w:r>
      <w:r>
        <w:rPr>
          <w:rFonts w:hint="eastAsia" w:ascii="宋体" w:hAnsi="宋体" w:eastAsia="宋体" w:cs="宋体"/>
          <w:sz w:val="24"/>
          <w:szCs w:val="24"/>
        </w:rPr>
        <w:t>天内派人修复。供应商不在约定期限内派人修复，采购人可委托其他人员修复，修复费用从保留金内扣除。</w:t>
      </w:r>
    </w:p>
    <w:p w14:paraId="2949B97D">
      <w:pPr>
        <w:spacing w:line="360" w:lineRule="auto"/>
        <w:ind w:firstLine="480" w:firstLineChars="200"/>
        <w:rPr>
          <w:rFonts w:ascii="宋体" w:hAnsi="宋体" w:cs="仿宋_GB2312"/>
          <w:sz w:val="24"/>
          <w:szCs w:val="24"/>
        </w:rPr>
      </w:pPr>
      <w:r>
        <w:rPr>
          <w:rFonts w:hint="eastAsia" w:ascii="宋体" w:hAnsi="宋体" w:cs="仿宋_GB2312"/>
          <w:sz w:val="24"/>
          <w:szCs w:val="24"/>
        </w:rPr>
        <w:t>2.</w:t>
      </w:r>
      <w:r>
        <w:rPr>
          <w:rFonts w:hint="eastAsia" w:ascii="宋体" w:hAnsi="宋体" w:eastAsia="宋体" w:cs="宋体"/>
          <w:sz w:val="24"/>
          <w:szCs w:val="24"/>
        </w:rPr>
        <w:t>发生须紧急抢修事故，供应商接到事故通知后，应立即到达事故现场抢修。非供应商施工质量引起的事故，抢修费用由采购人承担。</w:t>
      </w:r>
    </w:p>
    <w:p w14:paraId="722A6ABB">
      <w:pPr>
        <w:spacing w:line="360" w:lineRule="auto"/>
        <w:ind w:firstLine="480" w:firstLineChars="200"/>
        <w:rPr>
          <w:rFonts w:ascii="宋体" w:hAnsi="宋体" w:cs="仿宋_GB2312"/>
          <w:sz w:val="24"/>
          <w:szCs w:val="24"/>
        </w:rPr>
      </w:pPr>
      <w:r>
        <w:rPr>
          <w:rFonts w:hint="eastAsia" w:ascii="宋体" w:hAnsi="宋体" w:cs="仿宋_GB2312"/>
          <w:sz w:val="24"/>
          <w:szCs w:val="24"/>
        </w:rPr>
        <w:t>3.</w:t>
      </w:r>
      <w:r>
        <w:rPr>
          <w:rFonts w:hint="eastAsia" w:ascii="宋体" w:hAnsi="宋体" w:eastAsia="宋体" w:cs="宋体"/>
          <w:sz w:val="24"/>
          <w:szCs w:val="24"/>
        </w:rPr>
        <w:t>在国家规定的工程合理使用期限内，供应商确保地基基础工程和主体结构的质量。因供应商原因致使工程在合理使用期限内造成人身和财产损害的，供应商应承担赔偿责任。</w:t>
      </w:r>
    </w:p>
    <w:p w14:paraId="15DEDE6A">
      <w:pPr>
        <w:spacing w:line="360" w:lineRule="auto"/>
        <w:ind w:firstLine="480" w:firstLineChars="200"/>
        <w:rPr>
          <w:rFonts w:ascii="宋体" w:hAnsi="宋体" w:cs="仿宋_GB2312"/>
          <w:sz w:val="24"/>
          <w:szCs w:val="24"/>
        </w:rPr>
      </w:pPr>
      <w:r>
        <w:rPr>
          <w:rFonts w:hint="eastAsia" w:ascii="宋体" w:hAnsi="宋体" w:cs="仿宋_GB2312"/>
          <w:sz w:val="24"/>
          <w:szCs w:val="24"/>
        </w:rPr>
        <w:t>4.</w:t>
      </w:r>
      <w:r>
        <w:rPr>
          <w:rFonts w:hint="eastAsia" w:ascii="宋体" w:hAnsi="宋体" w:eastAsia="宋体" w:cs="宋体"/>
          <w:sz w:val="24"/>
          <w:szCs w:val="24"/>
        </w:rPr>
        <w:t>质量保修完成后，由采购人或其指定的第三方专业公司（如监理等）组织验收。</w:t>
      </w:r>
    </w:p>
    <w:p w14:paraId="697D186C">
      <w:pPr>
        <w:spacing w:line="360" w:lineRule="auto"/>
        <w:ind w:firstLine="480" w:firstLineChars="200"/>
        <w:rPr>
          <w:rFonts w:ascii="宋体" w:hAnsi="宋体" w:cs="仿宋_GB2312"/>
          <w:sz w:val="24"/>
          <w:szCs w:val="24"/>
        </w:rPr>
      </w:pPr>
      <w:r>
        <w:rPr>
          <w:rFonts w:hint="eastAsia" w:ascii="宋体" w:hAnsi="宋体" w:eastAsia="宋体" w:cs="宋体"/>
          <w:sz w:val="24"/>
          <w:szCs w:val="24"/>
        </w:rPr>
        <w:t>（四）其他</w:t>
      </w:r>
    </w:p>
    <w:p w14:paraId="674B64B0">
      <w:pPr>
        <w:spacing w:line="360" w:lineRule="auto"/>
        <w:ind w:firstLine="480" w:firstLineChars="200"/>
        <w:rPr>
          <w:rFonts w:ascii="宋体" w:hAnsi="宋体" w:cs="仿宋_GB2312"/>
          <w:sz w:val="24"/>
          <w:szCs w:val="24"/>
        </w:rPr>
      </w:pPr>
      <w:r>
        <w:rPr>
          <w:rFonts w:hint="eastAsia" w:ascii="宋体" w:hAnsi="宋体" w:eastAsia="宋体" w:cs="宋体"/>
          <w:sz w:val="24"/>
          <w:szCs w:val="24"/>
        </w:rPr>
        <w:t>双方约定的其他工程质量修复事项</w:t>
      </w:r>
      <w:r>
        <w:rPr>
          <w:rFonts w:hint="eastAsia" w:ascii="宋体" w:hAnsi="宋体" w:cs="仿宋_GB2312"/>
          <w:sz w:val="24"/>
          <w:szCs w:val="24"/>
        </w:rPr>
        <w:t xml:space="preserve"> </w:t>
      </w:r>
      <w:r>
        <w:rPr>
          <w:rFonts w:hint="eastAsia" w:ascii="宋体" w:hAnsi="宋体" w:eastAsia="宋体" w:cs="宋体"/>
          <w:sz w:val="24"/>
          <w:szCs w:val="24"/>
        </w:rPr>
        <w:t>：</w:t>
      </w:r>
      <w:r>
        <w:rPr>
          <w:rFonts w:hint="eastAsia" w:ascii="宋体" w:hAnsi="宋体" w:cs="仿宋_GB2312"/>
          <w:sz w:val="24"/>
          <w:szCs w:val="24"/>
        </w:rPr>
        <w:t xml:space="preserve"> </w:t>
      </w:r>
      <w:r>
        <w:rPr>
          <w:rFonts w:hint="eastAsia" w:ascii="宋体" w:hAnsi="宋体" w:eastAsia="宋体" w:cs="宋体"/>
          <w:sz w:val="24"/>
          <w:szCs w:val="24"/>
        </w:rPr>
        <w:t>无。</w:t>
      </w:r>
      <w:r>
        <w:rPr>
          <w:rFonts w:hint="eastAsia" w:ascii="宋体" w:hAnsi="宋体" w:cs="仿宋_GB2312"/>
          <w:sz w:val="24"/>
          <w:szCs w:val="24"/>
        </w:rPr>
        <w:t xml:space="preserve">                   </w:t>
      </w:r>
    </w:p>
    <w:p w14:paraId="6A7B9E0D">
      <w:pPr>
        <w:spacing w:line="360" w:lineRule="auto"/>
        <w:ind w:firstLine="480" w:firstLineChars="200"/>
        <w:rPr>
          <w:rFonts w:ascii="宋体" w:hAnsi="宋体" w:cs="仿宋_GB2312"/>
          <w:sz w:val="24"/>
          <w:szCs w:val="24"/>
        </w:rPr>
      </w:pPr>
      <w:r>
        <w:rPr>
          <w:rFonts w:hint="eastAsia" w:ascii="宋体" w:hAnsi="宋体" w:eastAsia="宋体" w:cs="宋体"/>
          <w:sz w:val="24"/>
          <w:szCs w:val="24"/>
        </w:rPr>
        <w:t>本工程质量保修证书作为施工合同附件，由施工合同采购人供应商双方共同签署。其有效期限至保修期满。</w:t>
      </w:r>
    </w:p>
    <w:p w14:paraId="493C7FE7">
      <w:pPr>
        <w:spacing w:line="360" w:lineRule="auto"/>
        <w:rPr>
          <w:rFonts w:ascii="宋体" w:hAnsi="宋体" w:cs="仿宋_GB2312"/>
          <w:sz w:val="24"/>
          <w:szCs w:val="24"/>
        </w:rPr>
      </w:pPr>
      <w:r>
        <w:rPr>
          <w:rFonts w:hint="eastAsia" w:ascii="宋体" w:hAnsi="宋体" w:cs="仿宋_GB2312"/>
          <w:sz w:val="24"/>
          <w:szCs w:val="24"/>
        </w:rPr>
        <w:t xml:space="preserve"> </w:t>
      </w:r>
    </w:p>
    <w:p w14:paraId="17FE7039">
      <w:pPr>
        <w:spacing w:line="360" w:lineRule="auto"/>
        <w:jc w:val="center"/>
        <w:rPr>
          <w:rFonts w:ascii="宋体" w:hAnsi="宋体" w:cs="仿宋_GB2312"/>
          <w:sz w:val="24"/>
          <w:szCs w:val="24"/>
        </w:rPr>
      </w:pPr>
      <w:r>
        <w:rPr>
          <w:rFonts w:hint="eastAsia" w:ascii="宋体" w:hAnsi="宋体" w:cs="仿宋_GB2312"/>
          <w:sz w:val="24"/>
          <w:szCs w:val="24"/>
        </w:rPr>
        <w:t xml:space="preserve"> </w:t>
      </w:r>
    </w:p>
    <w:p w14:paraId="665DAF71">
      <w:pPr>
        <w:spacing w:line="360" w:lineRule="auto"/>
        <w:jc w:val="center"/>
        <w:rPr>
          <w:rFonts w:ascii="宋体" w:hAnsi="宋体" w:cs="仿宋_GB2312"/>
          <w:sz w:val="24"/>
          <w:szCs w:val="24"/>
        </w:rPr>
      </w:pPr>
      <w:r>
        <w:rPr>
          <w:rFonts w:hint="eastAsia" w:ascii="宋体" w:hAnsi="宋体" w:cs="仿宋_GB2312"/>
          <w:sz w:val="24"/>
          <w:szCs w:val="24"/>
        </w:rPr>
        <w:t xml:space="preserve"> </w:t>
      </w:r>
    </w:p>
    <w:p w14:paraId="5DA32EE1">
      <w:pPr>
        <w:spacing w:before="75" w:line="305" w:lineRule="exact"/>
        <w:ind w:left="4127"/>
        <w:rPr>
          <w:rFonts w:ascii="宋体" w:hAnsi="宋体" w:cs="仿宋_GB2312"/>
          <w:sz w:val="24"/>
          <w:szCs w:val="24"/>
        </w:rPr>
      </w:pPr>
      <w:r>
        <w:rPr>
          <w:rFonts w:hint="eastAsia" w:ascii="宋体" w:hAnsi="宋体" w:cs="仿宋_GB2312"/>
          <w:sz w:val="24"/>
          <w:szCs w:val="24"/>
        </w:rPr>
        <w:br w:type="page"/>
      </w:r>
      <w:r>
        <w:rPr>
          <w:rFonts w:hint="eastAsia" w:ascii="宋体" w:hAnsi="宋体" w:eastAsia="宋体" w:cs="宋体"/>
          <w:spacing w:val="9"/>
          <w:position w:val="1"/>
          <w:sz w:val="24"/>
          <w:szCs w:val="24"/>
          <w14:textOutline w14:w="4356" w14:cap="sq" w14:cmpd="sng" w14:algn="ctr">
            <w14:solidFill>
              <w14:srgbClr w14:val="000000"/>
            </w14:solidFill>
            <w14:prstDash w14:val="solid"/>
            <w14:bevel/>
          </w14:textOutline>
        </w:rPr>
        <w:t>五、安全生产合同</w:t>
      </w:r>
    </w:p>
    <w:p w14:paraId="78B3CC23">
      <w:pPr>
        <w:spacing w:line="360" w:lineRule="auto"/>
        <w:ind w:firstLine="470" w:firstLineChars="196"/>
        <w:rPr>
          <w:rFonts w:ascii="宋体" w:hAnsi="宋体" w:cs="仿宋_GB2312"/>
          <w:sz w:val="24"/>
          <w:szCs w:val="24"/>
        </w:rPr>
      </w:pPr>
      <w:r>
        <w:rPr>
          <w:rFonts w:hint="eastAsia" w:ascii="宋体" w:hAnsi="宋体" w:cs="仿宋_GB2312"/>
          <w:sz w:val="24"/>
          <w:szCs w:val="24"/>
        </w:rPr>
        <w:t xml:space="preserve"> </w:t>
      </w:r>
    </w:p>
    <w:p w14:paraId="2B664DF7">
      <w:pPr>
        <w:spacing w:line="360" w:lineRule="auto"/>
        <w:ind w:firstLine="470" w:firstLineChars="196"/>
        <w:rPr>
          <w:rFonts w:ascii="宋体" w:hAnsi="宋体" w:cs="仿宋_GB2312"/>
          <w:sz w:val="24"/>
          <w:szCs w:val="24"/>
        </w:rPr>
      </w:pPr>
      <w:r>
        <w:rPr>
          <w:rFonts w:hint="eastAsia" w:ascii="宋体" w:hAnsi="宋体" w:eastAsia="宋体" w:cs="宋体"/>
          <w:sz w:val="24"/>
          <w:szCs w:val="24"/>
        </w:rPr>
        <w:t>为在</w:t>
      </w:r>
      <w:r>
        <w:rPr>
          <w:rFonts w:hint="eastAsia" w:ascii="宋体" w:hAnsi="宋体" w:cs="仿宋_GB2312"/>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rPr>
        <w:t>施工合同的实施过程中创造安全、高效的施工环境，切实搞好本项目的安全管理工作，本项目招标人</w:t>
      </w:r>
      <w:r>
        <w:rPr>
          <w:rFonts w:hint="eastAsia" w:ascii="宋体" w:hAnsi="宋体" w:cs="仿宋_GB2312"/>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cs="仿宋_GB2312"/>
          <w:sz w:val="24"/>
          <w:szCs w:val="24"/>
          <w:u w:val="single"/>
        </w:rPr>
        <w:t xml:space="preserve"> </w:t>
      </w:r>
      <w:r>
        <w:rPr>
          <w:rFonts w:hint="eastAsia" w:ascii="宋体" w:hAnsi="宋体" w:cs="仿宋_GB2312"/>
          <w:sz w:val="24"/>
          <w:szCs w:val="24"/>
        </w:rPr>
        <w:t>(</w:t>
      </w:r>
      <w:r>
        <w:rPr>
          <w:rFonts w:hint="eastAsia" w:ascii="宋体" w:hAnsi="宋体" w:eastAsia="宋体" w:cs="宋体"/>
          <w:sz w:val="24"/>
          <w:szCs w:val="24"/>
        </w:rPr>
        <w:t>以下简称</w:t>
      </w:r>
      <w:r>
        <w:rPr>
          <w:sz w:val="24"/>
          <w:szCs w:val="24"/>
        </w:rPr>
        <w:t>“</w:t>
      </w:r>
      <w:r>
        <w:rPr>
          <w:rFonts w:hint="eastAsia" w:ascii="宋体" w:hAnsi="宋体" w:eastAsia="宋体" w:cs="宋体"/>
          <w:sz w:val="24"/>
          <w:szCs w:val="24"/>
        </w:rPr>
        <w:t>甲方</w:t>
      </w:r>
      <w:r>
        <w:rPr>
          <w:sz w:val="24"/>
          <w:szCs w:val="24"/>
        </w:rPr>
        <w:t>”</w:t>
      </w:r>
      <w:r>
        <w:rPr>
          <w:rFonts w:hint="eastAsia" w:ascii="宋体" w:hAnsi="宋体" w:cs="仿宋_GB2312"/>
          <w:sz w:val="24"/>
          <w:szCs w:val="24"/>
        </w:rPr>
        <w:t>)</w:t>
      </w:r>
      <w:r>
        <w:rPr>
          <w:rFonts w:hint="eastAsia" w:ascii="宋体" w:hAnsi="宋体" w:eastAsia="宋体" w:cs="宋体"/>
          <w:sz w:val="24"/>
          <w:szCs w:val="24"/>
        </w:rPr>
        <w:t>与供应商</w:t>
      </w:r>
      <w:r>
        <w:rPr>
          <w:rFonts w:hint="eastAsia" w:ascii="宋体" w:hAnsi="宋体" w:cs="仿宋_GB2312"/>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cs="仿宋_GB2312"/>
          <w:sz w:val="24"/>
          <w:szCs w:val="24"/>
          <w:u w:val="single"/>
        </w:rPr>
        <w:t xml:space="preserve"> (</w:t>
      </w:r>
      <w:r>
        <w:rPr>
          <w:rFonts w:hint="eastAsia" w:ascii="宋体" w:hAnsi="宋体" w:eastAsia="宋体" w:cs="宋体"/>
          <w:sz w:val="24"/>
          <w:szCs w:val="24"/>
          <w:u w:val="single"/>
        </w:rPr>
        <w:t>全称</w:t>
      </w:r>
      <w:r>
        <w:rPr>
          <w:rFonts w:hint="eastAsia" w:ascii="宋体" w:hAnsi="宋体" w:cs="仿宋_GB2312"/>
          <w:sz w:val="24"/>
          <w:szCs w:val="24"/>
          <w:u w:val="single"/>
        </w:rPr>
        <w:t>)</w:t>
      </w:r>
      <w:r>
        <w:rPr>
          <w:rFonts w:hint="eastAsia" w:ascii="宋体" w:hAnsi="宋体" w:cs="仿宋_GB2312"/>
          <w:sz w:val="24"/>
          <w:szCs w:val="24"/>
        </w:rPr>
        <w:t>(</w:t>
      </w:r>
      <w:r>
        <w:rPr>
          <w:rFonts w:hint="eastAsia" w:ascii="宋体" w:hAnsi="宋体" w:eastAsia="宋体" w:cs="宋体"/>
          <w:sz w:val="24"/>
          <w:szCs w:val="24"/>
        </w:rPr>
        <w:t>以下简称</w:t>
      </w:r>
      <w:r>
        <w:rPr>
          <w:sz w:val="24"/>
          <w:szCs w:val="24"/>
        </w:rPr>
        <w:t>“</w:t>
      </w:r>
      <w:r>
        <w:rPr>
          <w:rFonts w:hint="eastAsia" w:ascii="宋体" w:hAnsi="宋体" w:eastAsia="宋体" w:cs="宋体"/>
          <w:sz w:val="24"/>
          <w:szCs w:val="24"/>
        </w:rPr>
        <w:t>乙方</w:t>
      </w:r>
      <w:r>
        <w:rPr>
          <w:sz w:val="24"/>
          <w:szCs w:val="24"/>
        </w:rPr>
        <w:t>”</w:t>
      </w:r>
      <w:r>
        <w:rPr>
          <w:rFonts w:hint="eastAsia" w:ascii="宋体" w:hAnsi="宋体" w:cs="仿宋_GB2312"/>
          <w:sz w:val="24"/>
          <w:szCs w:val="24"/>
        </w:rPr>
        <w:t>)</w:t>
      </w:r>
      <w:r>
        <w:rPr>
          <w:rFonts w:hint="eastAsia" w:ascii="宋体" w:hAnsi="宋体" w:eastAsia="宋体" w:cs="宋体"/>
          <w:sz w:val="24"/>
          <w:szCs w:val="24"/>
        </w:rPr>
        <w:t>特此签订安全生产合同：</w:t>
      </w:r>
    </w:p>
    <w:p w14:paraId="6123AAF1">
      <w:pPr>
        <w:spacing w:line="360" w:lineRule="auto"/>
        <w:ind w:firstLine="480" w:firstLineChars="200"/>
        <w:rPr>
          <w:rFonts w:ascii="宋体" w:hAnsi="宋体" w:cs="仿宋_GB2312"/>
          <w:sz w:val="24"/>
          <w:szCs w:val="24"/>
        </w:rPr>
      </w:pPr>
      <w:r>
        <w:rPr>
          <w:rFonts w:hint="eastAsia" w:ascii="宋体" w:hAnsi="宋体" w:eastAsia="宋体" w:cs="宋体"/>
          <w:sz w:val="24"/>
          <w:szCs w:val="24"/>
        </w:rPr>
        <w:t>一、甲方职责</w:t>
      </w:r>
    </w:p>
    <w:p w14:paraId="41B9EFF2">
      <w:pPr>
        <w:spacing w:line="360" w:lineRule="auto"/>
        <w:rPr>
          <w:rFonts w:ascii="宋体" w:hAnsi="宋体" w:cs="仿宋_GB2312"/>
          <w:sz w:val="24"/>
          <w:szCs w:val="24"/>
        </w:rPr>
      </w:pPr>
      <w:r>
        <w:rPr>
          <w:rFonts w:hint="eastAsia" w:ascii="宋体" w:hAnsi="宋体" w:cs="仿宋_GB2312"/>
          <w:sz w:val="24"/>
          <w:szCs w:val="24"/>
        </w:rPr>
        <w:t xml:space="preserve">    1</w:t>
      </w:r>
      <w:r>
        <w:rPr>
          <w:rFonts w:hint="eastAsia" w:ascii="宋体" w:hAnsi="宋体" w:eastAsia="宋体" w:cs="宋体"/>
          <w:sz w:val="24"/>
          <w:szCs w:val="24"/>
        </w:rPr>
        <w:t>．督促乙方严格遵守国家有关安全生产的法律法规，认真执行工程承包合同中的有关安全要求。</w:t>
      </w:r>
    </w:p>
    <w:p w14:paraId="68579B87">
      <w:pPr>
        <w:spacing w:line="360" w:lineRule="auto"/>
        <w:rPr>
          <w:rFonts w:ascii="宋体" w:hAnsi="宋体" w:cs="仿宋_GB2312"/>
          <w:sz w:val="24"/>
          <w:szCs w:val="24"/>
        </w:rPr>
      </w:pPr>
      <w:r>
        <w:rPr>
          <w:rFonts w:hint="eastAsia" w:ascii="宋体" w:hAnsi="宋体" w:cs="仿宋_GB2312"/>
          <w:sz w:val="24"/>
          <w:szCs w:val="24"/>
        </w:rPr>
        <w:t xml:space="preserve">    2</w:t>
      </w:r>
      <w:r>
        <w:rPr>
          <w:rFonts w:hint="eastAsia" w:ascii="宋体" w:hAnsi="宋体" w:eastAsia="宋体" w:cs="宋体"/>
          <w:sz w:val="24"/>
          <w:szCs w:val="24"/>
        </w:rPr>
        <w:t>．按照</w:t>
      </w:r>
      <w:r>
        <w:rPr>
          <w:sz w:val="24"/>
          <w:szCs w:val="24"/>
        </w:rPr>
        <w:t>“</w:t>
      </w:r>
      <w:r>
        <w:rPr>
          <w:rFonts w:hint="eastAsia" w:ascii="宋体" w:hAnsi="宋体" w:eastAsia="宋体" w:cs="宋体"/>
          <w:sz w:val="24"/>
          <w:szCs w:val="24"/>
        </w:rPr>
        <w:t>安全第一、预防为主</w:t>
      </w:r>
      <w:r>
        <w:rPr>
          <w:sz w:val="24"/>
          <w:szCs w:val="24"/>
        </w:rPr>
        <w:t>”</w:t>
      </w:r>
      <w:r>
        <w:rPr>
          <w:rFonts w:hint="eastAsia" w:ascii="宋体" w:hAnsi="宋体" w:eastAsia="宋体" w:cs="宋体"/>
          <w:sz w:val="24"/>
          <w:szCs w:val="24"/>
        </w:rPr>
        <w:t>和坚持</w:t>
      </w:r>
      <w:r>
        <w:rPr>
          <w:sz w:val="24"/>
          <w:szCs w:val="24"/>
        </w:rPr>
        <w:t>“</w:t>
      </w:r>
      <w:r>
        <w:rPr>
          <w:rFonts w:hint="eastAsia" w:ascii="宋体" w:hAnsi="宋体" w:eastAsia="宋体" w:cs="宋体"/>
          <w:sz w:val="24"/>
          <w:szCs w:val="24"/>
        </w:rPr>
        <w:t>管生产必须管安全</w:t>
      </w:r>
      <w:r>
        <w:rPr>
          <w:sz w:val="24"/>
          <w:szCs w:val="24"/>
        </w:rPr>
        <w:t>”</w:t>
      </w:r>
      <w:r>
        <w:rPr>
          <w:rFonts w:hint="eastAsia" w:ascii="宋体" w:hAnsi="宋体" w:eastAsia="宋体" w:cs="宋体"/>
          <w:sz w:val="24"/>
          <w:szCs w:val="24"/>
        </w:rPr>
        <w:t>的原则要求乙方进行安全生产管理，要做到生产与安全工作同时计划、布置、检查、总结和评比。</w:t>
      </w:r>
    </w:p>
    <w:p w14:paraId="2087C267">
      <w:pPr>
        <w:spacing w:line="360" w:lineRule="auto"/>
        <w:rPr>
          <w:rFonts w:ascii="宋体" w:hAnsi="宋体" w:cs="仿宋_GB2312"/>
          <w:sz w:val="24"/>
          <w:szCs w:val="24"/>
        </w:rPr>
      </w:pPr>
      <w:r>
        <w:rPr>
          <w:rFonts w:hint="eastAsia" w:ascii="宋体" w:hAnsi="宋体" w:cs="仿宋_GB2312"/>
          <w:sz w:val="24"/>
          <w:szCs w:val="24"/>
        </w:rPr>
        <w:t xml:space="preserve">    3</w:t>
      </w:r>
      <w:r>
        <w:rPr>
          <w:rFonts w:hint="eastAsia" w:ascii="宋体" w:hAnsi="宋体" w:eastAsia="宋体" w:cs="宋体"/>
          <w:sz w:val="24"/>
          <w:szCs w:val="24"/>
        </w:rPr>
        <w:t>．重要的安全设施必须坚持与主体工程</w:t>
      </w:r>
      <w:r>
        <w:rPr>
          <w:sz w:val="24"/>
          <w:szCs w:val="24"/>
        </w:rPr>
        <w:t>“</w:t>
      </w:r>
      <w:r>
        <w:rPr>
          <w:rFonts w:hint="eastAsia" w:ascii="宋体" w:hAnsi="宋体" w:eastAsia="宋体" w:cs="宋体"/>
          <w:sz w:val="24"/>
          <w:szCs w:val="24"/>
        </w:rPr>
        <w:t>三同时</w:t>
      </w:r>
      <w:r>
        <w:rPr>
          <w:sz w:val="24"/>
          <w:szCs w:val="24"/>
        </w:rPr>
        <w:t>”</w:t>
      </w:r>
      <w:r>
        <w:rPr>
          <w:rFonts w:hint="eastAsia" w:ascii="宋体" w:hAnsi="宋体" w:eastAsia="宋体" w:cs="宋体"/>
          <w:sz w:val="24"/>
          <w:szCs w:val="24"/>
        </w:rPr>
        <w:t>的原则，即：同时设计、审批，同时施工，同时验收，投入使用。</w:t>
      </w:r>
    </w:p>
    <w:p w14:paraId="106ABA18">
      <w:pPr>
        <w:spacing w:line="360" w:lineRule="auto"/>
        <w:rPr>
          <w:rFonts w:ascii="宋体" w:hAnsi="宋体" w:cs="仿宋_GB2312"/>
          <w:sz w:val="24"/>
          <w:szCs w:val="24"/>
        </w:rPr>
      </w:pPr>
      <w:r>
        <w:rPr>
          <w:rFonts w:hint="eastAsia" w:ascii="宋体" w:hAnsi="宋体" w:cs="仿宋_GB2312"/>
          <w:sz w:val="24"/>
          <w:szCs w:val="24"/>
        </w:rPr>
        <w:t xml:space="preserve">    4</w:t>
      </w:r>
      <w:r>
        <w:rPr>
          <w:rFonts w:hint="eastAsia" w:ascii="宋体" w:hAnsi="宋体" w:eastAsia="宋体" w:cs="宋体"/>
          <w:sz w:val="24"/>
          <w:szCs w:val="24"/>
        </w:rPr>
        <w:t>．</w:t>
      </w:r>
      <w:r>
        <w:rPr>
          <w:rFonts w:hint="eastAsia" w:ascii="宋体" w:hAnsi="宋体" w:cs="仿宋_GB2312"/>
          <w:sz w:val="24"/>
          <w:szCs w:val="24"/>
        </w:rPr>
        <w:t xml:space="preserve"> </w:t>
      </w:r>
      <w:r>
        <w:rPr>
          <w:rFonts w:hint="eastAsia" w:ascii="宋体" w:hAnsi="宋体" w:eastAsia="宋体" w:cs="宋体"/>
          <w:sz w:val="24"/>
          <w:szCs w:val="24"/>
        </w:rPr>
        <w:t>组织对乙方施工现场安全生产检查，监督乙方及时处理发现的各种安全隐患。</w:t>
      </w:r>
    </w:p>
    <w:p w14:paraId="1DA2B46B">
      <w:pPr>
        <w:spacing w:line="360" w:lineRule="auto"/>
        <w:ind w:firstLine="480" w:firstLineChars="200"/>
        <w:rPr>
          <w:rFonts w:ascii="宋体" w:hAnsi="宋体" w:cs="仿宋_GB2312"/>
          <w:sz w:val="24"/>
          <w:szCs w:val="24"/>
        </w:rPr>
      </w:pPr>
      <w:r>
        <w:rPr>
          <w:rFonts w:hint="eastAsia" w:ascii="宋体" w:hAnsi="宋体" w:eastAsia="宋体" w:cs="宋体"/>
          <w:sz w:val="24"/>
          <w:szCs w:val="24"/>
        </w:rPr>
        <w:t>二、乙方职责</w:t>
      </w:r>
    </w:p>
    <w:p w14:paraId="613B9BAA">
      <w:pPr>
        <w:spacing w:line="360" w:lineRule="auto"/>
        <w:rPr>
          <w:rFonts w:ascii="宋体" w:hAnsi="宋体" w:cs="仿宋_GB2312"/>
          <w:sz w:val="24"/>
          <w:szCs w:val="24"/>
        </w:rPr>
      </w:pPr>
      <w:r>
        <w:rPr>
          <w:rFonts w:hint="eastAsia" w:ascii="宋体" w:hAnsi="宋体" w:cs="仿宋_GB2312"/>
          <w:sz w:val="24"/>
          <w:szCs w:val="24"/>
        </w:rPr>
        <w:t xml:space="preserve">    1</w:t>
      </w:r>
      <w:r>
        <w:rPr>
          <w:rFonts w:hint="eastAsia" w:ascii="宋体" w:hAnsi="宋体" w:eastAsia="宋体" w:cs="宋体"/>
          <w:sz w:val="24"/>
          <w:szCs w:val="24"/>
        </w:rPr>
        <w:t>．乙方是安全施工第一责任人，必须严格遵守国家有关安全生产的法律法规等有关安全生产的规定，认真执行工程承包合同中的有关安全要求。</w:t>
      </w:r>
    </w:p>
    <w:p w14:paraId="3BEC978B">
      <w:pPr>
        <w:spacing w:line="360" w:lineRule="auto"/>
        <w:rPr>
          <w:rFonts w:ascii="宋体" w:hAnsi="宋体" w:cs="仿宋_GB2312"/>
          <w:sz w:val="24"/>
          <w:szCs w:val="24"/>
        </w:rPr>
      </w:pPr>
      <w:r>
        <w:rPr>
          <w:rFonts w:hint="eastAsia" w:ascii="宋体" w:hAnsi="宋体" w:cs="仿宋_GB2312"/>
          <w:sz w:val="24"/>
          <w:szCs w:val="24"/>
        </w:rPr>
        <w:t xml:space="preserve">    2</w:t>
      </w:r>
      <w:r>
        <w:rPr>
          <w:rFonts w:hint="eastAsia" w:ascii="宋体" w:hAnsi="宋体" w:eastAsia="宋体" w:cs="宋体"/>
          <w:sz w:val="24"/>
          <w:szCs w:val="24"/>
        </w:rPr>
        <w:t>．坚持</w:t>
      </w:r>
      <w:r>
        <w:rPr>
          <w:sz w:val="24"/>
          <w:szCs w:val="24"/>
        </w:rPr>
        <w:t>“</w:t>
      </w:r>
      <w:r>
        <w:rPr>
          <w:rFonts w:hint="eastAsia" w:ascii="宋体" w:hAnsi="宋体" w:eastAsia="宋体" w:cs="宋体"/>
          <w:sz w:val="24"/>
          <w:szCs w:val="24"/>
        </w:rPr>
        <w:t>安全第一、预防为主</w:t>
      </w:r>
      <w:r>
        <w:rPr>
          <w:sz w:val="24"/>
          <w:szCs w:val="24"/>
        </w:rPr>
        <w:t>”</w:t>
      </w:r>
      <w:r>
        <w:rPr>
          <w:rFonts w:hint="eastAsia" w:ascii="宋体" w:hAnsi="宋体" w:eastAsia="宋体" w:cs="宋体"/>
          <w:sz w:val="24"/>
          <w:szCs w:val="24"/>
        </w:rPr>
        <w:t>和</w:t>
      </w:r>
      <w:r>
        <w:rPr>
          <w:sz w:val="24"/>
          <w:szCs w:val="24"/>
        </w:rPr>
        <w:t>“</w:t>
      </w:r>
      <w:r>
        <w:rPr>
          <w:rFonts w:hint="eastAsia" w:ascii="宋体" w:hAnsi="宋体" w:eastAsia="宋体" w:cs="宋体"/>
          <w:sz w:val="24"/>
          <w:szCs w:val="24"/>
        </w:rPr>
        <w:t>管生产必须管安全</w:t>
      </w:r>
      <w:r>
        <w:rPr>
          <w:sz w:val="24"/>
          <w:szCs w:val="24"/>
        </w:rPr>
        <w:t>”</w:t>
      </w:r>
      <w:r>
        <w:rPr>
          <w:rFonts w:hint="eastAsia" w:ascii="宋体" w:hAnsi="宋体" w:eastAsia="宋体" w:cs="宋体"/>
          <w:sz w:val="24"/>
          <w:szCs w:val="24"/>
        </w:rPr>
        <w:t>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32FB5C5B">
      <w:pPr>
        <w:spacing w:line="360" w:lineRule="auto"/>
        <w:rPr>
          <w:rFonts w:ascii="宋体" w:hAnsi="宋体" w:cs="仿宋_GB2312"/>
          <w:sz w:val="24"/>
          <w:szCs w:val="24"/>
        </w:rPr>
      </w:pPr>
      <w:r>
        <w:rPr>
          <w:rFonts w:hint="eastAsia" w:ascii="宋体" w:hAnsi="宋体" w:cs="仿宋_GB2312"/>
          <w:sz w:val="24"/>
          <w:szCs w:val="24"/>
        </w:rPr>
        <w:t xml:space="preserve">    3</w:t>
      </w:r>
      <w:r>
        <w:rPr>
          <w:rFonts w:hint="eastAsia" w:ascii="宋体" w:hAnsi="宋体" w:eastAsia="宋体" w:cs="宋体"/>
          <w:sz w:val="24"/>
          <w:szCs w:val="24"/>
        </w:rPr>
        <w:t>．建立健全安全生产责任制。从派往项目实施的项目经理到生产工人</w:t>
      </w:r>
      <w:r>
        <w:rPr>
          <w:rFonts w:hint="eastAsia" w:ascii="宋体" w:hAnsi="宋体" w:cs="仿宋_GB2312"/>
          <w:sz w:val="24"/>
          <w:szCs w:val="24"/>
        </w:rPr>
        <w:t>(</w:t>
      </w:r>
      <w:r>
        <w:rPr>
          <w:rFonts w:hint="eastAsia" w:ascii="宋体" w:hAnsi="宋体" w:eastAsia="宋体" w:cs="宋体"/>
          <w:sz w:val="24"/>
          <w:szCs w:val="24"/>
        </w:rPr>
        <w:t>包括临时雇请的民工</w:t>
      </w:r>
      <w:r>
        <w:rPr>
          <w:rFonts w:hint="eastAsia" w:ascii="宋体" w:hAnsi="宋体" w:cs="仿宋_GB2312"/>
          <w:sz w:val="24"/>
          <w:szCs w:val="24"/>
        </w:rPr>
        <w:t>)</w:t>
      </w:r>
      <w:r>
        <w:rPr>
          <w:rFonts w:hint="eastAsia" w:ascii="宋体" w:hAnsi="宋体" w:eastAsia="宋体" w:cs="宋体"/>
          <w:sz w:val="24"/>
          <w:szCs w:val="24"/>
        </w:rPr>
        <w:t>的安全生产管理系统必须做到纵向到底，一环不漏；各职能部门、人员的安全生产责任制做到横向到边，人人有责。项目经理是安全生产的第一责任人。现场设置的安全机构，应按施工人员的</w:t>
      </w:r>
      <w:r>
        <w:rPr>
          <w:rFonts w:hint="eastAsia" w:ascii="宋体" w:hAnsi="宋体" w:cs="仿宋_GB2312"/>
          <w:sz w:val="24"/>
          <w:szCs w:val="24"/>
        </w:rPr>
        <w:t>1</w:t>
      </w:r>
      <w:r>
        <w:rPr>
          <w:rFonts w:hint="eastAsia" w:ascii="宋体" w:hAnsi="宋体" w:eastAsia="宋体" w:cs="宋体"/>
          <w:sz w:val="24"/>
          <w:szCs w:val="24"/>
        </w:rPr>
        <w:t>％</w:t>
      </w:r>
      <w:r>
        <w:rPr>
          <w:sz w:val="24"/>
          <w:szCs w:val="24"/>
        </w:rPr>
        <w:t>—</w:t>
      </w:r>
      <w:r>
        <w:rPr>
          <w:rFonts w:hint="eastAsia" w:ascii="宋体" w:hAnsi="宋体" w:cs="仿宋_GB2312"/>
          <w:sz w:val="24"/>
          <w:szCs w:val="24"/>
        </w:rPr>
        <w:t>3</w:t>
      </w:r>
      <w:r>
        <w:rPr>
          <w:rFonts w:hint="eastAsia" w:ascii="宋体" w:hAnsi="宋体" w:eastAsia="宋体" w:cs="宋体"/>
          <w:sz w:val="24"/>
          <w:szCs w:val="24"/>
        </w:rPr>
        <w:t>％配备安全员，专职负责所有员工的安全和治安保卫工作及预防事故的发生。安全机构人员，有权按有关规定发布指令，并采取保护性措施防止事故发生。</w:t>
      </w:r>
    </w:p>
    <w:p w14:paraId="47DA3D46">
      <w:pPr>
        <w:spacing w:line="360" w:lineRule="auto"/>
        <w:rPr>
          <w:rFonts w:ascii="宋体" w:hAnsi="宋体" w:cs="仿宋_GB2312"/>
          <w:sz w:val="24"/>
          <w:szCs w:val="24"/>
        </w:rPr>
      </w:pPr>
      <w:r>
        <w:rPr>
          <w:rFonts w:hint="eastAsia" w:ascii="宋体" w:hAnsi="宋体" w:cs="仿宋_GB2312"/>
          <w:sz w:val="24"/>
          <w:szCs w:val="24"/>
        </w:rPr>
        <w:t xml:space="preserve">    4</w:t>
      </w:r>
      <w:r>
        <w:rPr>
          <w:rFonts w:hint="eastAsia" w:ascii="宋体" w:hAnsi="宋体" w:eastAsia="宋体" w:cs="宋体"/>
          <w:sz w:val="24"/>
          <w:szCs w:val="24"/>
        </w:rPr>
        <w:t>．乙方在任何时候都应采取各种合理的预防措施，防止其员工发生任何违法、违禁、暴力或妨碍治安的行为。</w:t>
      </w:r>
    </w:p>
    <w:p w14:paraId="16AEBE59">
      <w:pPr>
        <w:spacing w:line="360" w:lineRule="auto"/>
        <w:rPr>
          <w:rFonts w:ascii="宋体" w:hAnsi="宋体" w:cs="仿宋_GB2312"/>
          <w:sz w:val="24"/>
          <w:szCs w:val="24"/>
        </w:rPr>
      </w:pPr>
      <w:r>
        <w:rPr>
          <w:rFonts w:hint="eastAsia" w:ascii="宋体" w:hAnsi="宋体" w:cs="仿宋_GB2312"/>
          <w:sz w:val="24"/>
          <w:szCs w:val="24"/>
        </w:rPr>
        <w:t xml:space="preserve">    5</w:t>
      </w:r>
      <w:r>
        <w:rPr>
          <w:rFonts w:hint="eastAsia" w:ascii="宋体" w:hAnsi="宋体" w:eastAsia="宋体" w:cs="宋体"/>
          <w:sz w:val="24"/>
          <w:szCs w:val="24"/>
        </w:rPr>
        <w:t>．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6FBC7927">
      <w:pPr>
        <w:spacing w:line="360" w:lineRule="auto"/>
        <w:rPr>
          <w:rFonts w:ascii="宋体" w:hAnsi="宋体" w:cs="仿宋_GB2312"/>
          <w:sz w:val="24"/>
          <w:szCs w:val="24"/>
        </w:rPr>
      </w:pPr>
      <w:r>
        <w:rPr>
          <w:rFonts w:hint="eastAsia" w:ascii="宋体" w:hAnsi="宋体" w:cs="仿宋_GB2312"/>
          <w:sz w:val="24"/>
          <w:szCs w:val="24"/>
        </w:rPr>
        <w:t xml:space="preserve">    6.</w:t>
      </w:r>
      <w:r>
        <w:rPr>
          <w:rFonts w:hint="eastAsia" w:ascii="宋体" w:hAnsi="宋体" w:eastAsia="宋体" w:cs="宋体"/>
          <w:sz w:val="24"/>
          <w:szCs w:val="24"/>
        </w:rPr>
        <w:t>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6CAC16F7">
      <w:pPr>
        <w:spacing w:line="360" w:lineRule="auto"/>
        <w:rPr>
          <w:rFonts w:ascii="宋体" w:hAnsi="宋体" w:cs="仿宋_GB2312"/>
          <w:sz w:val="24"/>
          <w:szCs w:val="24"/>
        </w:rPr>
      </w:pPr>
      <w:r>
        <w:rPr>
          <w:rFonts w:hint="eastAsia" w:ascii="宋体" w:hAnsi="宋体" w:cs="仿宋_GB2312"/>
          <w:sz w:val="24"/>
          <w:szCs w:val="24"/>
        </w:rPr>
        <w:t xml:space="preserve">    7.</w:t>
      </w:r>
      <w:r>
        <w:rPr>
          <w:rFonts w:hint="eastAsia" w:ascii="宋体" w:hAnsi="宋体" w:eastAsia="宋体" w:cs="宋体"/>
          <w:sz w:val="24"/>
          <w:szCs w:val="24"/>
        </w:rPr>
        <w:t>操作人员上岗，必须按规定穿戴防护用品。施工负责人和安全检查员应随时检查劳动防护用品的穿戴情况，不按规定穿戴防护用品的人员不得上岗。</w:t>
      </w:r>
    </w:p>
    <w:p w14:paraId="18B84464">
      <w:pPr>
        <w:spacing w:line="360" w:lineRule="auto"/>
        <w:rPr>
          <w:rFonts w:ascii="宋体" w:hAnsi="宋体" w:cs="仿宋_GB2312"/>
          <w:sz w:val="24"/>
          <w:szCs w:val="24"/>
        </w:rPr>
      </w:pPr>
      <w:r>
        <w:rPr>
          <w:rFonts w:hint="eastAsia" w:ascii="宋体" w:hAnsi="宋体" w:cs="仿宋_GB2312"/>
          <w:sz w:val="24"/>
          <w:szCs w:val="24"/>
        </w:rPr>
        <w:t xml:space="preserve">    8.</w:t>
      </w:r>
      <w:r>
        <w:rPr>
          <w:rFonts w:hint="eastAsia" w:ascii="宋体" w:hAnsi="宋体" w:eastAsia="宋体" w:cs="宋体"/>
          <w:sz w:val="24"/>
          <w:szCs w:val="24"/>
        </w:rPr>
        <w:t>所有施工机具设备和高空作业的设备均应定期检查，并有安全员的签字记录，保证其经常处于完好状态；不合格的机具、设备和劳动保护用品严禁使用。</w:t>
      </w:r>
    </w:p>
    <w:p w14:paraId="5807120E">
      <w:pPr>
        <w:spacing w:line="360" w:lineRule="auto"/>
        <w:rPr>
          <w:rFonts w:ascii="宋体" w:hAnsi="宋体" w:cs="仿宋_GB2312"/>
          <w:sz w:val="24"/>
          <w:szCs w:val="24"/>
        </w:rPr>
      </w:pPr>
      <w:r>
        <w:rPr>
          <w:rFonts w:hint="eastAsia" w:ascii="宋体" w:hAnsi="宋体" w:cs="仿宋_GB2312"/>
          <w:sz w:val="24"/>
          <w:szCs w:val="24"/>
        </w:rPr>
        <w:t xml:space="preserve">    9.</w:t>
      </w:r>
      <w:r>
        <w:rPr>
          <w:rFonts w:hint="eastAsia" w:ascii="宋体" w:hAnsi="宋体" w:eastAsia="宋体" w:cs="宋体"/>
          <w:sz w:val="24"/>
          <w:szCs w:val="24"/>
        </w:rPr>
        <w:t>施工中采用新技术、新工艺、新设备、新材料时，必须制定相应的安全技术措施，施工现场必须具有相关的安全标志牌。</w:t>
      </w:r>
    </w:p>
    <w:p w14:paraId="169BCF2E">
      <w:pPr>
        <w:spacing w:line="360" w:lineRule="auto"/>
        <w:rPr>
          <w:rFonts w:ascii="宋体" w:hAnsi="宋体" w:cs="仿宋_GB2312"/>
          <w:sz w:val="24"/>
          <w:szCs w:val="24"/>
        </w:rPr>
      </w:pPr>
      <w:r>
        <w:rPr>
          <w:rFonts w:hint="eastAsia" w:ascii="宋体" w:hAnsi="宋体" w:cs="仿宋_GB2312"/>
          <w:sz w:val="24"/>
          <w:szCs w:val="24"/>
        </w:rPr>
        <w:t xml:space="preserve">    10.</w:t>
      </w:r>
      <w:r>
        <w:rPr>
          <w:rFonts w:hint="eastAsia" w:ascii="宋体" w:hAnsi="宋体" w:eastAsia="宋体" w:cs="宋体"/>
          <w:sz w:val="24"/>
          <w:szCs w:val="24"/>
        </w:rPr>
        <w:t>乙方必须按照本工程项目特点，组织制定本工程实施中的生产安全事故应急救援预案；如果发生安全事故，应按照《国务院关于特大安全事故行政责任追究的规定》以及其它有关规定，及时上报有关部门，并坚持</w:t>
      </w:r>
      <w:r>
        <w:rPr>
          <w:sz w:val="24"/>
          <w:szCs w:val="24"/>
        </w:rPr>
        <w:t>“</w:t>
      </w:r>
      <w:r>
        <w:rPr>
          <w:rFonts w:hint="eastAsia" w:ascii="宋体" w:hAnsi="宋体" w:eastAsia="宋体" w:cs="宋体"/>
          <w:sz w:val="24"/>
          <w:szCs w:val="24"/>
        </w:rPr>
        <w:t>三不放过</w:t>
      </w:r>
      <w:r>
        <w:rPr>
          <w:sz w:val="24"/>
          <w:szCs w:val="24"/>
        </w:rPr>
        <w:t>”</w:t>
      </w:r>
      <w:r>
        <w:rPr>
          <w:rFonts w:hint="eastAsia" w:ascii="宋体" w:hAnsi="宋体" w:eastAsia="宋体" w:cs="宋体"/>
          <w:sz w:val="24"/>
          <w:szCs w:val="24"/>
        </w:rPr>
        <w:t>的原则，严肃处理相关责任人。</w:t>
      </w:r>
    </w:p>
    <w:p w14:paraId="383626A1">
      <w:pPr>
        <w:pStyle w:val="5"/>
        <w:spacing w:line="360" w:lineRule="auto"/>
        <w:ind w:firstLine="480"/>
        <w:rPr>
          <w:rFonts w:ascii="宋体" w:hAnsi="宋体" w:cs="仿宋_GB2312"/>
          <w:sz w:val="24"/>
          <w:szCs w:val="24"/>
        </w:rPr>
      </w:pPr>
      <w:r>
        <w:rPr>
          <w:rFonts w:hint="eastAsia" w:ascii="宋体" w:hAnsi="宋体" w:eastAsia="宋体" w:cs="宋体"/>
          <w:sz w:val="24"/>
          <w:szCs w:val="24"/>
        </w:rPr>
        <w:t>三、违约责任</w:t>
      </w:r>
    </w:p>
    <w:p w14:paraId="77445021">
      <w:pPr>
        <w:spacing w:line="360" w:lineRule="auto"/>
        <w:rPr>
          <w:rFonts w:ascii="宋体" w:hAnsi="宋体" w:cs="仿宋_GB2312"/>
          <w:sz w:val="24"/>
          <w:szCs w:val="24"/>
        </w:rPr>
      </w:pPr>
      <w:r>
        <w:rPr>
          <w:rFonts w:hint="eastAsia" w:ascii="宋体" w:hAnsi="宋体" w:cs="仿宋_GB2312"/>
          <w:sz w:val="24"/>
          <w:szCs w:val="24"/>
        </w:rPr>
        <w:t xml:space="preserve">    </w:t>
      </w:r>
      <w:r>
        <w:rPr>
          <w:rFonts w:hint="eastAsia" w:ascii="宋体" w:hAnsi="宋体" w:eastAsia="宋体" w:cs="宋体"/>
          <w:sz w:val="24"/>
          <w:szCs w:val="24"/>
        </w:rPr>
        <w:t>如因甲方或乙方违约造成安全事故，将依法追究责任。</w:t>
      </w:r>
    </w:p>
    <w:p w14:paraId="588AA426">
      <w:pPr>
        <w:spacing w:line="360" w:lineRule="auto"/>
        <w:ind w:firstLine="480"/>
        <w:rPr>
          <w:rFonts w:ascii="宋体" w:hAnsi="宋体" w:cs="仿宋_GB2312"/>
          <w:sz w:val="24"/>
          <w:szCs w:val="24"/>
        </w:rPr>
      </w:pPr>
      <w:r>
        <w:rPr>
          <w:rFonts w:hint="eastAsia" w:ascii="宋体" w:hAnsi="宋体" w:eastAsia="宋体" w:cs="宋体"/>
          <w:sz w:val="24"/>
          <w:szCs w:val="24"/>
        </w:rPr>
        <w:t>本合同一式五份。由双方法定代表人或其授权的代理人签署与加盖公章后生效，全部工程竣工验收后失效。</w:t>
      </w:r>
    </w:p>
    <w:p w14:paraId="5D62B055">
      <w:pPr>
        <w:spacing w:line="360" w:lineRule="auto"/>
        <w:ind w:firstLine="480"/>
      </w:pPr>
      <w:r>
        <w:t xml:space="preserve"> </w:t>
      </w:r>
    </w:p>
    <w:p w14:paraId="64575077">
      <w:pPr>
        <w:spacing w:line="360" w:lineRule="auto"/>
        <w:ind w:firstLine="480"/>
        <w:rPr>
          <w:rFonts w:ascii="宋体" w:hAnsi="宋体" w:eastAsia="宋体" w:cs="宋体"/>
          <w:sz w:val="24"/>
          <w:szCs w:val="24"/>
        </w:rPr>
      </w:pPr>
      <w:r>
        <w:rPr>
          <w:rFonts w:hint="eastAsia" w:ascii="宋体" w:hAnsi="宋体" w:eastAsia="宋体" w:cs="宋体"/>
          <w:sz w:val="24"/>
          <w:szCs w:val="24"/>
        </w:rPr>
        <w:t>甲</w:t>
      </w:r>
      <w:r>
        <w:rPr>
          <w:rFonts w:ascii="宋体" w:hAnsi="宋体" w:eastAsia="宋体" w:cs="宋体"/>
          <w:sz w:val="24"/>
          <w:szCs w:val="24"/>
        </w:rPr>
        <w:t xml:space="preserve"> </w:t>
      </w:r>
      <w:r>
        <w:rPr>
          <w:rFonts w:hint="eastAsia" w:ascii="宋体" w:hAnsi="宋体" w:eastAsia="宋体" w:cs="宋体"/>
          <w:sz w:val="24"/>
          <w:szCs w:val="24"/>
        </w:rPr>
        <w:t>方：</w:t>
      </w:r>
      <w:r>
        <w:rPr>
          <w:rFonts w:ascii="宋体" w:hAnsi="宋体" w:eastAsia="宋体" w:cs="宋体"/>
          <w:sz w:val="24"/>
          <w:szCs w:val="24"/>
        </w:rPr>
        <w:t xml:space="preserve">  </w:t>
      </w:r>
      <w:r>
        <w:rPr>
          <w:rFonts w:ascii="宋体" w:hAnsi="宋体" w:eastAsia="宋体" w:cs="宋体"/>
          <w:sz w:val="24"/>
          <w:szCs w:val="24"/>
        </w:rPr>
        <w:tab/>
      </w:r>
      <w:r>
        <w:rPr>
          <w:rFonts w:ascii="宋体" w:hAnsi="宋体" w:eastAsia="宋体" w:cs="宋体"/>
          <w:sz w:val="24"/>
          <w:szCs w:val="24"/>
        </w:rPr>
        <w:tab/>
      </w:r>
      <w:r>
        <w:rPr>
          <w:rFonts w:ascii="宋体" w:hAnsi="宋体" w:eastAsia="宋体" w:cs="宋体"/>
          <w:sz w:val="24"/>
          <w:szCs w:val="24"/>
        </w:rPr>
        <w:t xml:space="preserve">                              </w:t>
      </w:r>
      <w:r>
        <w:rPr>
          <w:rFonts w:hint="eastAsia" w:ascii="宋体" w:hAnsi="宋体" w:eastAsia="宋体" w:cs="宋体"/>
          <w:sz w:val="24"/>
          <w:szCs w:val="24"/>
        </w:rPr>
        <w:t>乙</w:t>
      </w:r>
      <w:r>
        <w:rPr>
          <w:rFonts w:ascii="宋体" w:hAnsi="宋体" w:eastAsia="宋体" w:cs="宋体"/>
          <w:sz w:val="24"/>
          <w:szCs w:val="24"/>
        </w:rPr>
        <w:t xml:space="preserve"> </w:t>
      </w:r>
      <w:r>
        <w:rPr>
          <w:rFonts w:hint="eastAsia" w:ascii="宋体" w:hAnsi="宋体" w:eastAsia="宋体" w:cs="宋体"/>
          <w:sz w:val="24"/>
          <w:szCs w:val="24"/>
        </w:rPr>
        <w:t>方：</w:t>
      </w:r>
      <w:r>
        <w:rPr>
          <w:rFonts w:ascii="宋体" w:hAnsi="宋体" w:eastAsia="宋体" w:cs="宋体"/>
          <w:sz w:val="24"/>
          <w:szCs w:val="24"/>
        </w:rPr>
        <w:t xml:space="preserve">  </w:t>
      </w:r>
    </w:p>
    <w:p w14:paraId="44A92CB8">
      <w:pPr>
        <w:spacing w:line="360" w:lineRule="auto"/>
        <w:ind w:firstLine="480"/>
        <w:rPr>
          <w:rFonts w:ascii="宋体" w:hAnsi="宋体" w:eastAsia="宋体" w:cs="宋体"/>
          <w:sz w:val="24"/>
          <w:szCs w:val="24"/>
        </w:rPr>
      </w:pPr>
      <w:r>
        <w:rPr>
          <w:rFonts w:hint="eastAsia" w:ascii="宋体" w:hAnsi="宋体" w:eastAsia="宋体" w:cs="宋体"/>
          <w:sz w:val="24"/>
          <w:szCs w:val="24"/>
        </w:rPr>
        <w:t>单位名称</w:t>
      </w:r>
      <w:r>
        <w:rPr>
          <w:rFonts w:ascii="宋体" w:hAnsi="宋体" w:eastAsia="宋体" w:cs="宋体"/>
          <w:sz w:val="24"/>
          <w:szCs w:val="24"/>
        </w:rPr>
        <w:t>(</w:t>
      </w:r>
      <w:r>
        <w:rPr>
          <w:rFonts w:hint="eastAsia" w:ascii="宋体" w:hAnsi="宋体" w:eastAsia="宋体" w:cs="宋体"/>
          <w:sz w:val="24"/>
          <w:szCs w:val="24"/>
        </w:rPr>
        <w:t>公章</w:t>
      </w:r>
      <w:r>
        <w:rPr>
          <w:rFonts w:ascii="宋体" w:hAnsi="宋体" w:eastAsia="宋体" w:cs="宋体"/>
          <w:sz w:val="24"/>
          <w:szCs w:val="24"/>
        </w:rPr>
        <w:t>)</w:t>
      </w:r>
      <w:r>
        <w:rPr>
          <w:rFonts w:hint="eastAsia" w:ascii="宋体" w:hAnsi="宋体" w:eastAsia="宋体" w:cs="宋体"/>
          <w:sz w:val="24"/>
          <w:szCs w:val="24"/>
        </w:rPr>
        <w:t>：</w:t>
      </w:r>
      <w:r>
        <w:rPr>
          <w:rFonts w:ascii="宋体" w:hAnsi="宋体" w:eastAsia="宋体" w:cs="宋体"/>
          <w:sz w:val="24"/>
          <w:szCs w:val="24"/>
        </w:rPr>
        <w:tab/>
      </w:r>
      <w:r>
        <w:rPr>
          <w:rFonts w:ascii="宋体" w:hAnsi="宋体" w:eastAsia="宋体" w:cs="宋体"/>
          <w:sz w:val="24"/>
          <w:szCs w:val="24"/>
        </w:rPr>
        <w:tab/>
      </w:r>
      <w:r>
        <w:rPr>
          <w:rFonts w:ascii="宋体" w:hAnsi="宋体" w:eastAsia="宋体" w:cs="宋体"/>
          <w:sz w:val="24"/>
          <w:szCs w:val="24"/>
        </w:rPr>
        <w:t xml:space="preserve">                       </w:t>
      </w:r>
      <w:r>
        <w:rPr>
          <w:rFonts w:hint="eastAsia" w:ascii="宋体" w:hAnsi="宋体" w:eastAsia="宋体" w:cs="宋体"/>
          <w:sz w:val="24"/>
          <w:szCs w:val="24"/>
        </w:rPr>
        <w:t>单位名称</w:t>
      </w:r>
      <w:r>
        <w:rPr>
          <w:rFonts w:ascii="宋体" w:hAnsi="宋体" w:eastAsia="宋体" w:cs="宋体"/>
          <w:sz w:val="24"/>
          <w:szCs w:val="24"/>
        </w:rPr>
        <w:t>(</w:t>
      </w:r>
      <w:r>
        <w:rPr>
          <w:rFonts w:hint="eastAsia" w:ascii="宋体" w:hAnsi="宋体" w:eastAsia="宋体" w:cs="宋体"/>
          <w:sz w:val="24"/>
          <w:szCs w:val="24"/>
        </w:rPr>
        <w:t>公章</w:t>
      </w:r>
      <w:r>
        <w:rPr>
          <w:rFonts w:ascii="宋体" w:hAnsi="宋体" w:eastAsia="宋体" w:cs="宋体"/>
          <w:sz w:val="24"/>
          <w:szCs w:val="24"/>
        </w:rPr>
        <w:t>)</w:t>
      </w:r>
      <w:r>
        <w:rPr>
          <w:rFonts w:hint="eastAsia" w:ascii="宋体" w:hAnsi="宋体" w:eastAsia="宋体" w:cs="宋体"/>
          <w:sz w:val="24"/>
          <w:szCs w:val="24"/>
        </w:rPr>
        <w:t>：</w:t>
      </w:r>
    </w:p>
    <w:p w14:paraId="3D7A6946">
      <w:pPr>
        <w:spacing w:line="360" w:lineRule="auto"/>
        <w:ind w:firstLine="480"/>
        <w:rPr>
          <w:rFonts w:ascii="宋体" w:hAnsi="宋体" w:eastAsia="宋体" w:cs="宋体"/>
          <w:sz w:val="24"/>
          <w:szCs w:val="24"/>
        </w:rPr>
      </w:pPr>
      <w:r>
        <w:rPr>
          <w:rFonts w:hint="eastAsia" w:ascii="宋体" w:hAnsi="宋体" w:eastAsia="宋体" w:cs="宋体"/>
          <w:sz w:val="24"/>
          <w:szCs w:val="24"/>
        </w:rPr>
        <w:t>住所：</w:t>
      </w:r>
      <w:r>
        <w:rPr>
          <w:rFonts w:ascii="宋体" w:hAnsi="宋体" w:eastAsia="宋体" w:cs="宋体"/>
          <w:sz w:val="24"/>
          <w:szCs w:val="24"/>
        </w:rPr>
        <w:t xml:space="preserve">  </w:t>
      </w:r>
      <w:r>
        <w:rPr>
          <w:rFonts w:ascii="宋体" w:hAnsi="宋体" w:eastAsia="宋体" w:cs="宋体"/>
          <w:sz w:val="24"/>
          <w:szCs w:val="24"/>
        </w:rPr>
        <w:tab/>
      </w:r>
      <w:r>
        <w:rPr>
          <w:rFonts w:ascii="宋体" w:hAnsi="宋体" w:eastAsia="宋体" w:cs="宋体"/>
          <w:sz w:val="24"/>
          <w:szCs w:val="24"/>
        </w:rPr>
        <w:tab/>
      </w:r>
      <w:r>
        <w:rPr>
          <w:rFonts w:ascii="宋体" w:hAnsi="宋体" w:eastAsia="宋体" w:cs="宋体"/>
          <w:sz w:val="24"/>
          <w:szCs w:val="24"/>
        </w:rPr>
        <w:t xml:space="preserve">                              </w:t>
      </w:r>
      <w:r>
        <w:rPr>
          <w:rFonts w:hint="eastAsia" w:ascii="宋体" w:hAnsi="宋体" w:eastAsia="宋体" w:cs="宋体"/>
          <w:sz w:val="24"/>
          <w:szCs w:val="24"/>
        </w:rPr>
        <w:t>住所：</w:t>
      </w:r>
      <w:r>
        <w:rPr>
          <w:rFonts w:ascii="宋体" w:hAnsi="宋体" w:eastAsia="宋体" w:cs="宋体"/>
          <w:sz w:val="24"/>
          <w:szCs w:val="24"/>
        </w:rPr>
        <w:t xml:space="preserve"> </w:t>
      </w:r>
    </w:p>
    <w:p w14:paraId="019E3E60">
      <w:pPr>
        <w:spacing w:line="360" w:lineRule="auto"/>
        <w:ind w:firstLine="480"/>
        <w:rPr>
          <w:rFonts w:ascii="宋体" w:hAnsi="宋体" w:eastAsia="宋体" w:cs="宋体"/>
          <w:sz w:val="24"/>
          <w:szCs w:val="24"/>
        </w:rPr>
      </w:pPr>
      <w:r>
        <w:rPr>
          <w:rFonts w:hint="eastAsia" w:ascii="宋体" w:hAnsi="宋体" w:eastAsia="宋体" w:cs="宋体"/>
          <w:sz w:val="24"/>
          <w:szCs w:val="24"/>
        </w:rPr>
        <w:t xml:space="preserve">法定代表人或授权代理人： </w:t>
      </w:r>
      <w:r>
        <w:rPr>
          <w:rFonts w:ascii="宋体" w:hAnsi="宋体" w:eastAsia="宋体" w:cs="宋体"/>
          <w:sz w:val="24"/>
          <w:szCs w:val="24"/>
        </w:rPr>
        <w:t xml:space="preserve">                   </w:t>
      </w:r>
      <w:r>
        <w:rPr>
          <w:rFonts w:hint="eastAsia" w:ascii="宋体" w:hAnsi="宋体" w:eastAsia="宋体" w:cs="宋体"/>
          <w:sz w:val="24"/>
          <w:szCs w:val="24"/>
        </w:rPr>
        <w:t>法定代表人或授权代理人：</w:t>
      </w:r>
    </w:p>
    <w:p w14:paraId="31CA7F57">
      <w:pPr>
        <w:spacing w:line="360" w:lineRule="auto"/>
        <w:ind w:firstLine="480"/>
        <w:rPr>
          <w:rFonts w:ascii="宋体" w:hAnsi="宋体" w:eastAsia="宋体" w:cs="宋体"/>
          <w:sz w:val="24"/>
          <w:szCs w:val="24"/>
        </w:rPr>
      </w:pPr>
      <w:r>
        <w:rPr>
          <w:rFonts w:hint="eastAsia" w:ascii="宋体" w:hAnsi="宋体" w:eastAsia="宋体" w:cs="宋体"/>
          <w:sz w:val="24"/>
          <w:szCs w:val="24"/>
        </w:rPr>
        <w:t>（签字或盖章）</w:t>
      </w:r>
      <w:r>
        <w:rPr>
          <w:rFonts w:ascii="宋体" w:hAnsi="宋体" w:eastAsia="宋体" w:cs="宋体"/>
          <w:sz w:val="24"/>
          <w:szCs w:val="24"/>
        </w:rPr>
        <w:tab/>
      </w:r>
      <w:r>
        <w:rPr>
          <w:rFonts w:ascii="宋体" w:hAnsi="宋体" w:eastAsia="宋体" w:cs="宋体"/>
          <w:sz w:val="24"/>
          <w:szCs w:val="24"/>
        </w:rPr>
        <w:t xml:space="preserve">                          </w:t>
      </w:r>
      <w:r>
        <w:rPr>
          <w:rFonts w:hint="eastAsia" w:ascii="宋体" w:hAnsi="宋体" w:eastAsia="宋体" w:cs="宋体"/>
          <w:sz w:val="24"/>
          <w:szCs w:val="24"/>
        </w:rPr>
        <w:t>（签字或盖章）</w:t>
      </w:r>
    </w:p>
    <w:p w14:paraId="19800BC0">
      <w:pPr>
        <w:spacing w:line="360" w:lineRule="auto"/>
        <w:ind w:firstLine="480"/>
        <w:rPr>
          <w:rFonts w:ascii="宋体" w:hAnsi="宋体" w:eastAsia="宋体" w:cs="宋体"/>
          <w:sz w:val="24"/>
          <w:szCs w:val="24"/>
        </w:rPr>
      </w:pPr>
      <w:r>
        <w:rPr>
          <w:rFonts w:hint="eastAsia" w:ascii="宋体" w:hAnsi="宋体" w:eastAsia="宋体" w:cs="宋体"/>
          <w:sz w:val="24"/>
          <w:szCs w:val="24"/>
        </w:rPr>
        <w:t>电</w:t>
      </w:r>
      <w:r>
        <w:rPr>
          <w:rFonts w:ascii="宋体" w:hAnsi="宋体" w:eastAsia="宋体" w:cs="宋体"/>
          <w:sz w:val="24"/>
          <w:szCs w:val="24"/>
        </w:rPr>
        <w:t xml:space="preserve"> </w:t>
      </w:r>
      <w:r>
        <w:rPr>
          <w:rFonts w:hint="eastAsia" w:ascii="宋体" w:hAnsi="宋体" w:eastAsia="宋体" w:cs="宋体"/>
          <w:sz w:val="24"/>
          <w:szCs w:val="24"/>
        </w:rPr>
        <w:t>话：</w:t>
      </w:r>
      <w:r>
        <w:rPr>
          <w:rFonts w:ascii="宋体" w:hAnsi="宋体" w:eastAsia="宋体" w:cs="宋体"/>
          <w:sz w:val="24"/>
          <w:szCs w:val="24"/>
        </w:rPr>
        <w:t xml:space="preserve"> </w:t>
      </w:r>
      <w:r>
        <w:rPr>
          <w:rFonts w:ascii="宋体" w:hAnsi="宋体" w:eastAsia="宋体" w:cs="宋体"/>
          <w:sz w:val="24"/>
          <w:szCs w:val="24"/>
        </w:rPr>
        <w:tab/>
      </w:r>
      <w:r>
        <w:rPr>
          <w:rFonts w:ascii="宋体" w:hAnsi="宋体" w:eastAsia="宋体" w:cs="宋体"/>
          <w:sz w:val="24"/>
          <w:szCs w:val="24"/>
        </w:rPr>
        <w:tab/>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电</w:t>
      </w:r>
      <w:r>
        <w:rPr>
          <w:rFonts w:ascii="宋体" w:hAnsi="宋体" w:eastAsia="宋体" w:cs="宋体"/>
          <w:sz w:val="24"/>
          <w:szCs w:val="24"/>
        </w:rPr>
        <w:t xml:space="preserve"> </w:t>
      </w:r>
      <w:r>
        <w:rPr>
          <w:rFonts w:hint="eastAsia" w:ascii="宋体" w:hAnsi="宋体" w:eastAsia="宋体" w:cs="宋体"/>
          <w:sz w:val="24"/>
          <w:szCs w:val="24"/>
        </w:rPr>
        <w:t>话：</w:t>
      </w:r>
      <w:r>
        <w:rPr>
          <w:rFonts w:ascii="宋体" w:hAnsi="宋体" w:eastAsia="宋体" w:cs="宋体"/>
          <w:sz w:val="24"/>
          <w:szCs w:val="24"/>
        </w:rPr>
        <w:t xml:space="preserve">  </w:t>
      </w:r>
    </w:p>
    <w:p w14:paraId="3ABC4DF2">
      <w:pPr>
        <w:spacing w:line="360" w:lineRule="auto"/>
        <w:ind w:firstLine="480"/>
        <w:rPr>
          <w:rFonts w:ascii="宋体" w:hAnsi="宋体" w:eastAsia="宋体" w:cs="宋体"/>
          <w:sz w:val="24"/>
          <w:szCs w:val="24"/>
        </w:rPr>
      </w:pPr>
      <w:r>
        <w:rPr>
          <w:rFonts w:hint="eastAsia" w:ascii="宋体" w:hAnsi="宋体" w:eastAsia="宋体" w:cs="宋体"/>
          <w:sz w:val="24"/>
          <w:szCs w:val="24"/>
        </w:rPr>
        <w:t>签订日期：</w:t>
      </w:r>
      <w:r>
        <w:rPr>
          <w:rFonts w:hint="eastAsia" w:ascii="宋体" w:hAnsi="宋体" w:eastAsia="宋体" w:cs="宋体"/>
          <w:sz w:val="24"/>
          <w:szCs w:val="24"/>
          <w:lang w:eastAsia="zh-CN"/>
        </w:rPr>
        <w:t>2025</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r>
        <w:rPr>
          <w:rFonts w:ascii="宋体" w:hAnsi="宋体" w:eastAsia="宋体" w:cs="宋体"/>
          <w:sz w:val="24"/>
          <w:szCs w:val="24"/>
        </w:rPr>
        <w:tab/>
      </w:r>
      <w:r>
        <w:rPr>
          <w:rFonts w:ascii="宋体" w:hAnsi="宋体" w:eastAsia="宋体" w:cs="宋体"/>
          <w:sz w:val="24"/>
          <w:szCs w:val="24"/>
        </w:rPr>
        <w:tab/>
      </w:r>
      <w:r>
        <w:rPr>
          <w:rFonts w:ascii="宋体" w:hAnsi="宋体" w:eastAsia="宋体" w:cs="宋体"/>
          <w:sz w:val="24"/>
          <w:szCs w:val="24"/>
        </w:rPr>
        <w:t xml:space="preserve">            </w:t>
      </w:r>
      <w:r>
        <w:rPr>
          <w:rFonts w:hint="eastAsia" w:ascii="宋体" w:hAnsi="宋体" w:eastAsia="宋体" w:cs="宋体"/>
          <w:sz w:val="24"/>
          <w:szCs w:val="24"/>
        </w:rPr>
        <w:t>签订日期：</w:t>
      </w:r>
      <w:r>
        <w:rPr>
          <w:rFonts w:hint="eastAsia" w:ascii="宋体" w:hAnsi="宋体" w:eastAsia="宋体" w:cs="宋体"/>
          <w:sz w:val="24"/>
          <w:szCs w:val="24"/>
          <w:lang w:eastAsia="zh-CN"/>
        </w:rPr>
        <w:t>2025</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35A9D2E4">
      <w:pPr>
        <w:pStyle w:val="7"/>
        <w:ind w:firstLine="480"/>
        <w:rPr>
          <w:rFonts w:ascii="Times New Roman" w:hAnsi="Times New Roman" w:cs="Times New Roman"/>
          <w:kern w:val="2"/>
        </w:rPr>
      </w:pPr>
      <w:r>
        <w:t xml:space="preserve"> </w:t>
      </w:r>
    </w:p>
    <w:p w14:paraId="43FEE9C7">
      <w:pPr>
        <w:pStyle w:val="7"/>
        <w:ind w:firstLine="480"/>
      </w:pPr>
      <w:r>
        <w:t xml:space="preserve"> </w:t>
      </w:r>
    </w:p>
    <w:p w14:paraId="5FC6069D">
      <w:pPr>
        <w:numPr>
          <w:ilvl w:val="0"/>
          <w:numId w:val="1"/>
        </w:numPr>
        <w:spacing w:before="113" w:line="223" w:lineRule="auto"/>
        <w:jc w:val="center"/>
        <w:outlineLvl w:val="0"/>
        <w:rPr>
          <w:rFonts w:ascii="宋体" w:hAnsi="宋体" w:eastAsia="宋体" w:cs="宋体"/>
          <w:b/>
          <w:bCs/>
          <w:spacing w:val="8"/>
          <w:sz w:val="35"/>
          <w:szCs w:val="35"/>
        </w:rPr>
      </w:pPr>
      <w:r>
        <w:rPr>
          <w:rFonts w:hint="eastAsia" w:ascii="宋体" w:hAnsi="宋体" w:eastAsia="宋体" w:cs="宋体"/>
          <w:b/>
          <w:bCs/>
          <w:spacing w:val="8"/>
          <w:sz w:val="35"/>
          <w:szCs w:val="35"/>
        </w:rPr>
        <w:t xml:space="preserve"> </w:t>
      </w:r>
      <w:bookmarkStart w:id="48" w:name="_Toc4829"/>
      <w:r>
        <w:rPr>
          <w:rFonts w:hint="eastAsia" w:ascii="宋体" w:hAnsi="宋体" w:eastAsia="宋体" w:cs="宋体"/>
          <w:b/>
          <w:bCs/>
          <w:spacing w:val="8"/>
          <w:sz w:val="35"/>
          <w:szCs w:val="35"/>
        </w:rPr>
        <w:t>响应文件格式</w:t>
      </w:r>
      <w:bookmarkEnd w:id="48"/>
    </w:p>
    <w:p w14:paraId="1E59745A">
      <w:pPr>
        <w:tabs>
          <w:tab w:val="left" w:pos="6370"/>
        </w:tabs>
        <w:spacing w:before="91" w:line="222" w:lineRule="auto"/>
        <w:ind w:left="2281"/>
        <w:rPr>
          <w:rFonts w:ascii="黑体" w:hAnsi="黑体" w:eastAsia="黑体" w:cs="黑体"/>
          <w:sz w:val="28"/>
          <w:szCs w:val="28"/>
          <w:u w:val="single"/>
        </w:rPr>
      </w:pPr>
    </w:p>
    <w:p w14:paraId="12FC2227">
      <w:pPr>
        <w:tabs>
          <w:tab w:val="left" w:pos="6370"/>
        </w:tabs>
        <w:spacing w:before="91" w:line="222" w:lineRule="auto"/>
        <w:ind w:left="2281"/>
        <w:rPr>
          <w:rFonts w:ascii="黑体" w:hAnsi="黑体" w:eastAsia="黑体" w:cs="黑体"/>
          <w:sz w:val="28"/>
          <w:szCs w:val="28"/>
          <w:u w:val="single"/>
        </w:rPr>
      </w:pPr>
    </w:p>
    <w:p w14:paraId="66491E06">
      <w:pPr>
        <w:tabs>
          <w:tab w:val="left" w:pos="6370"/>
        </w:tabs>
        <w:spacing w:before="91" w:line="222" w:lineRule="auto"/>
        <w:ind w:left="2281"/>
        <w:rPr>
          <w:rFonts w:ascii="黑体" w:hAnsi="黑体" w:eastAsia="黑体" w:cs="黑体"/>
          <w:sz w:val="28"/>
          <w:szCs w:val="28"/>
          <w:u w:val="single"/>
        </w:rPr>
      </w:pPr>
    </w:p>
    <w:p w14:paraId="063B783A">
      <w:pPr>
        <w:tabs>
          <w:tab w:val="left" w:pos="6370"/>
        </w:tabs>
        <w:spacing w:before="91" w:line="222" w:lineRule="auto"/>
        <w:ind w:left="2281"/>
        <w:rPr>
          <w:rFonts w:ascii="黑体" w:hAnsi="黑体" w:eastAsia="黑体" w:cs="黑体"/>
          <w:sz w:val="28"/>
          <w:szCs w:val="28"/>
          <w:u w:val="single"/>
        </w:rPr>
      </w:pPr>
    </w:p>
    <w:p w14:paraId="7D863E74">
      <w:pPr>
        <w:tabs>
          <w:tab w:val="left" w:pos="6370"/>
        </w:tabs>
        <w:spacing w:before="91" w:line="222" w:lineRule="auto"/>
        <w:ind w:left="2281"/>
        <w:rPr>
          <w:rFonts w:ascii="黑体" w:hAnsi="黑体" w:eastAsia="黑体" w:cs="黑体"/>
          <w:sz w:val="28"/>
          <w:szCs w:val="28"/>
        </w:rPr>
      </w:pPr>
      <w:r>
        <w:rPr>
          <w:rFonts w:ascii="黑体" w:hAnsi="黑体" w:eastAsia="黑体" w:cs="黑体"/>
          <w:sz w:val="28"/>
          <w:szCs w:val="28"/>
          <w:u w:val="single"/>
        </w:rPr>
        <w:tab/>
      </w:r>
      <w:r>
        <w:rPr>
          <w:rFonts w:ascii="黑体" w:hAnsi="黑体" w:eastAsia="黑体" w:cs="黑体"/>
          <w:spacing w:val="-8"/>
          <w:sz w:val="28"/>
          <w:szCs w:val="28"/>
        </w:rPr>
        <w:t>(</w:t>
      </w:r>
      <w:r>
        <w:rPr>
          <w:rFonts w:ascii="黑体" w:hAnsi="黑体" w:eastAsia="黑体" w:cs="黑体"/>
          <w:spacing w:val="-4"/>
          <w:sz w:val="28"/>
          <w:szCs w:val="28"/>
        </w:rPr>
        <w:t>项目名称)</w:t>
      </w:r>
    </w:p>
    <w:p w14:paraId="56F740A9">
      <w:pPr>
        <w:spacing w:before="231" w:line="224" w:lineRule="auto"/>
        <w:rPr>
          <w:rFonts w:ascii="黑体" w:hAnsi="黑体" w:eastAsia="黑体" w:cs="黑体"/>
          <w:spacing w:val="4"/>
          <w:sz w:val="71"/>
          <w:szCs w:val="71"/>
        </w:rPr>
      </w:pPr>
    </w:p>
    <w:p w14:paraId="2BE8310E">
      <w:pPr>
        <w:spacing w:before="231" w:line="224" w:lineRule="auto"/>
        <w:jc w:val="center"/>
        <w:rPr>
          <w:rFonts w:ascii="黑体" w:hAnsi="黑体" w:eastAsia="黑体" w:cs="黑体"/>
          <w:sz w:val="71"/>
          <w:szCs w:val="71"/>
        </w:rPr>
      </w:pPr>
      <w:r>
        <w:rPr>
          <w:rFonts w:ascii="黑体" w:hAnsi="黑体" w:eastAsia="黑体" w:cs="黑体"/>
          <w:spacing w:val="4"/>
          <w:sz w:val="71"/>
          <w:szCs w:val="71"/>
        </w:rPr>
        <w:t>响</w:t>
      </w:r>
      <w:r>
        <w:rPr>
          <w:rFonts w:hint="eastAsia" w:ascii="黑体" w:hAnsi="黑体" w:eastAsia="黑体" w:cs="黑体"/>
          <w:spacing w:val="4"/>
          <w:sz w:val="71"/>
          <w:szCs w:val="71"/>
        </w:rPr>
        <w:t xml:space="preserve">  </w:t>
      </w:r>
      <w:r>
        <w:rPr>
          <w:rFonts w:ascii="黑体" w:hAnsi="黑体" w:eastAsia="黑体" w:cs="黑体"/>
          <w:spacing w:val="2"/>
          <w:sz w:val="71"/>
          <w:szCs w:val="71"/>
        </w:rPr>
        <w:t>应</w:t>
      </w:r>
      <w:r>
        <w:rPr>
          <w:rFonts w:hint="eastAsia" w:ascii="黑体" w:hAnsi="黑体" w:eastAsia="黑体" w:cs="黑体"/>
          <w:spacing w:val="2"/>
          <w:sz w:val="71"/>
          <w:szCs w:val="71"/>
        </w:rPr>
        <w:t xml:space="preserve">  </w:t>
      </w:r>
      <w:r>
        <w:rPr>
          <w:rFonts w:ascii="黑体" w:hAnsi="黑体" w:eastAsia="黑体" w:cs="黑体"/>
          <w:spacing w:val="2"/>
          <w:sz w:val="71"/>
          <w:szCs w:val="71"/>
        </w:rPr>
        <w:t>文</w:t>
      </w:r>
      <w:r>
        <w:rPr>
          <w:rFonts w:hint="eastAsia" w:ascii="黑体" w:hAnsi="黑体" w:eastAsia="黑体" w:cs="黑体"/>
          <w:spacing w:val="2"/>
          <w:sz w:val="71"/>
          <w:szCs w:val="71"/>
        </w:rPr>
        <w:t xml:space="preserve">  </w:t>
      </w:r>
      <w:r>
        <w:rPr>
          <w:rFonts w:ascii="黑体" w:hAnsi="黑体" w:eastAsia="黑体" w:cs="黑体"/>
          <w:spacing w:val="2"/>
          <w:sz w:val="71"/>
          <w:szCs w:val="71"/>
        </w:rPr>
        <w:t>件</w:t>
      </w:r>
    </w:p>
    <w:p w14:paraId="4B21C01E">
      <w:pPr>
        <w:tabs>
          <w:tab w:val="left" w:pos="2885"/>
        </w:tabs>
        <w:spacing w:before="120" w:line="221" w:lineRule="auto"/>
        <w:ind w:left="2745"/>
        <w:rPr>
          <w:rFonts w:ascii="微软雅黑" w:hAnsi="微软雅黑" w:eastAsia="微软雅黑" w:cs="微软雅黑"/>
          <w:sz w:val="28"/>
          <w:szCs w:val="28"/>
        </w:rPr>
      </w:pPr>
    </w:p>
    <w:p w14:paraId="11E273A5">
      <w:pPr>
        <w:tabs>
          <w:tab w:val="left" w:pos="2885"/>
        </w:tabs>
        <w:spacing w:before="120" w:line="221" w:lineRule="auto"/>
        <w:ind w:left="2745"/>
        <w:rPr>
          <w:rFonts w:ascii="微软雅黑" w:hAnsi="微软雅黑" w:eastAsia="微软雅黑" w:cs="微软雅黑"/>
          <w:sz w:val="28"/>
          <w:szCs w:val="28"/>
        </w:rPr>
      </w:pPr>
    </w:p>
    <w:p w14:paraId="2104EFB4">
      <w:pPr>
        <w:tabs>
          <w:tab w:val="left" w:pos="2885"/>
        </w:tabs>
        <w:spacing w:before="120" w:line="221" w:lineRule="auto"/>
        <w:ind w:left="2745"/>
        <w:rPr>
          <w:rFonts w:ascii="微软雅黑" w:hAnsi="微软雅黑" w:eastAsia="微软雅黑" w:cs="微软雅黑"/>
          <w:sz w:val="28"/>
          <w:szCs w:val="28"/>
        </w:rPr>
      </w:pPr>
    </w:p>
    <w:p w14:paraId="69BD2197">
      <w:pPr>
        <w:tabs>
          <w:tab w:val="left" w:pos="2885"/>
        </w:tabs>
        <w:spacing w:before="120" w:line="221" w:lineRule="auto"/>
        <w:ind w:left="2745"/>
        <w:rPr>
          <w:rFonts w:ascii="宋体" w:hAnsi="宋体" w:eastAsia="宋体" w:cs="宋体"/>
          <w:sz w:val="28"/>
          <w:szCs w:val="28"/>
        </w:rPr>
      </w:pPr>
      <w:r>
        <w:rPr>
          <w:rFonts w:hint="eastAsia" w:ascii="宋体" w:hAnsi="宋体" w:eastAsia="宋体" w:cs="宋体"/>
          <w:sz w:val="28"/>
          <w:szCs w:val="28"/>
        </w:rPr>
        <w:tab/>
      </w:r>
      <w:r>
        <w:rPr>
          <w:rFonts w:hint="eastAsia" w:ascii="宋体" w:hAnsi="宋体" w:eastAsia="宋体" w:cs="宋体"/>
          <w:spacing w:val="1"/>
          <w:sz w:val="28"/>
          <w:szCs w:val="28"/>
        </w:rPr>
        <w:t>(投标函、资信标</w:t>
      </w:r>
      <w:r>
        <w:rPr>
          <w:rFonts w:hint="eastAsia" w:ascii="宋体" w:hAnsi="宋体" w:eastAsia="宋体" w:cs="宋体"/>
          <w:sz w:val="28"/>
          <w:szCs w:val="28"/>
        </w:rPr>
        <w:t>和商务标明标部分)</w:t>
      </w:r>
    </w:p>
    <w:p w14:paraId="40020318">
      <w:pPr>
        <w:spacing w:before="76" w:line="230" w:lineRule="auto"/>
        <w:ind w:left="2115"/>
        <w:rPr>
          <w:rFonts w:ascii="黑体" w:hAnsi="黑体" w:eastAsia="黑体" w:cs="黑体"/>
          <w:spacing w:val="-1"/>
          <w:sz w:val="23"/>
          <w:szCs w:val="23"/>
        </w:rPr>
      </w:pPr>
    </w:p>
    <w:p w14:paraId="04CE8545">
      <w:pPr>
        <w:spacing w:before="76" w:line="230" w:lineRule="auto"/>
        <w:ind w:left="2115"/>
        <w:rPr>
          <w:rFonts w:ascii="黑体" w:hAnsi="黑体" w:eastAsia="黑体" w:cs="黑体"/>
          <w:spacing w:val="-1"/>
          <w:sz w:val="23"/>
          <w:szCs w:val="23"/>
        </w:rPr>
      </w:pPr>
    </w:p>
    <w:p w14:paraId="2B8E2A2B">
      <w:pPr>
        <w:spacing w:before="76" w:line="230" w:lineRule="auto"/>
        <w:ind w:left="2115"/>
        <w:rPr>
          <w:rFonts w:ascii="黑体" w:hAnsi="黑体" w:eastAsia="黑体" w:cs="黑体"/>
          <w:spacing w:val="-1"/>
          <w:sz w:val="23"/>
          <w:szCs w:val="23"/>
        </w:rPr>
      </w:pPr>
    </w:p>
    <w:p w14:paraId="5F5AA650">
      <w:pPr>
        <w:spacing w:before="76" w:line="230" w:lineRule="auto"/>
        <w:ind w:left="2115"/>
        <w:rPr>
          <w:rFonts w:ascii="黑体" w:hAnsi="黑体" w:eastAsia="黑体" w:cs="黑体"/>
          <w:spacing w:val="-1"/>
          <w:sz w:val="23"/>
          <w:szCs w:val="23"/>
        </w:rPr>
      </w:pPr>
    </w:p>
    <w:p w14:paraId="295D824A">
      <w:pPr>
        <w:spacing w:before="76" w:line="230" w:lineRule="auto"/>
        <w:ind w:left="2115"/>
        <w:rPr>
          <w:rFonts w:ascii="黑体" w:hAnsi="黑体" w:eastAsia="黑体" w:cs="黑体"/>
          <w:spacing w:val="-1"/>
          <w:sz w:val="23"/>
          <w:szCs w:val="23"/>
        </w:rPr>
      </w:pPr>
    </w:p>
    <w:p w14:paraId="691991B2">
      <w:pPr>
        <w:spacing w:before="76" w:line="230" w:lineRule="auto"/>
        <w:ind w:left="2115"/>
        <w:rPr>
          <w:rFonts w:ascii="黑体" w:hAnsi="黑体" w:eastAsia="黑体" w:cs="黑体"/>
          <w:spacing w:val="-1"/>
          <w:sz w:val="23"/>
          <w:szCs w:val="23"/>
        </w:rPr>
      </w:pPr>
    </w:p>
    <w:p w14:paraId="0C7642C4">
      <w:pPr>
        <w:spacing w:before="76" w:line="230" w:lineRule="auto"/>
        <w:ind w:left="2115"/>
        <w:rPr>
          <w:rFonts w:ascii="黑体" w:hAnsi="黑体" w:eastAsia="黑体" w:cs="黑体"/>
          <w:spacing w:val="-1"/>
          <w:sz w:val="23"/>
          <w:szCs w:val="23"/>
        </w:rPr>
      </w:pPr>
    </w:p>
    <w:p w14:paraId="683CC5F0">
      <w:pPr>
        <w:spacing w:before="76" w:line="230" w:lineRule="auto"/>
        <w:ind w:left="2115"/>
        <w:rPr>
          <w:rFonts w:ascii="黑体" w:hAnsi="黑体" w:eastAsia="黑体" w:cs="黑体"/>
          <w:spacing w:val="-1"/>
          <w:sz w:val="23"/>
          <w:szCs w:val="23"/>
        </w:rPr>
      </w:pPr>
    </w:p>
    <w:p w14:paraId="5338ECCE">
      <w:pPr>
        <w:spacing w:before="76" w:line="230" w:lineRule="auto"/>
        <w:ind w:left="2115"/>
        <w:rPr>
          <w:rFonts w:ascii="黑体" w:hAnsi="黑体" w:eastAsia="黑体" w:cs="黑体"/>
          <w:spacing w:val="-1"/>
          <w:sz w:val="23"/>
          <w:szCs w:val="23"/>
        </w:rPr>
      </w:pPr>
    </w:p>
    <w:p w14:paraId="4C172125">
      <w:pPr>
        <w:spacing w:before="76" w:line="230" w:lineRule="auto"/>
        <w:ind w:left="2115"/>
        <w:rPr>
          <w:rFonts w:ascii="黑体" w:hAnsi="黑体" w:eastAsia="黑体" w:cs="黑体"/>
          <w:spacing w:val="-1"/>
          <w:sz w:val="23"/>
          <w:szCs w:val="23"/>
        </w:rPr>
      </w:pPr>
    </w:p>
    <w:p w14:paraId="4B7EA823">
      <w:pPr>
        <w:spacing w:before="76" w:line="230" w:lineRule="auto"/>
        <w:ind w:left="2115"/>
        <w:rPr>
          <w:rFonts w:ascii="黑体" w:hAnsi="黑体" w:eastAsia="黑体" w:cs="黑体"/>
          <w:spacing w:val="-1"/>
          <w:sz w:val="23"/>
          <w:szCs w:val="23"/>
        </w:rPr>
      </w:pPr>
    </w:p>
    <w:p w14:paraId="28AF1CBB">
      <w:pPr>
        <w:spacing w:before="76" w:line="230" w:lineRule="auto"/>
        <w:ind w:left="2115"/>
        <w:rPr>
          <w:rFonts w:ascii="黑体" w:hAnsi="黑体" w:eastAsia="黑体" w:cs="黑体"/>
          <w:spacing w:val="-1"/>
          <w:sz w:val="23"/>
          <w:szCs w:val="23"/>
        </w:rPr>
      </w:pPr>
    </w:p>
    <w:p w14:paraId="076D72C5">
      <w:pPr>
        <w:spacing w:before="76" w:line="360" w:lineRule="auto"/>
        <w:ind w:left="2115"/>
        <w:rPr>
          <w:rFonts w:ascii="黑体" w:hAnsi="黑体" w:eastAsia="黑体" w:cs="黑体"/>
          <w:sz w:val="22"/>
          <w:szCs w:val="22"/>
        </w:rPr>
      </w:pPr>
      <w:r>
        <w:rPr>
          <w:rFonts w:ascii="黑体" w:hAnsi="黑体" w:eastAsia="黑体" w:cs="黑体"/>
          <w:spacing w:val="-1"/>
          <w:sz w:val="22"/>
          <w:szCs w:val="22"/>
        </w:rPr>
        <w:t>供应商：</w:t>
      </w:r>
      <w:r>
        <w:rPr>
          <w:rFonts w:hint="eastAsia" w:ascii="黑体" w:hAnsi="黑体" w:eastAsia="黑体" w:cs="黑体"/>
          <w:spacing w:val="-1"/>
          <w:sz w:val="22"/>
          <w:szCs w:val="22"/>
          <w:u w:val="single"/>
        </w:rPr>
        <w:t xml:space="preserve">      </w:t>
      </w:r>
      <w:r>
        <w:rPr>
          <w:rFonts w:hint="eastAsia" w:ascii="黑体" w:hAnsi="黑体" w:eastAsia="黑体" w:cs="黑体"/>
          <w:sz w:val="22"/>
          <w:szCs w:val="22"/>
          <w:u w:val="single"/>
        </w:rPr>
        <w:t xml:space="preserve">                         </w:t>
      </w:r>
      <w:r>
        <w:rPr>
          <w:rFonts w:ascii="黑体" w:hAnsi="黑体" w:eastAsia="黑体" w:cs="黑体"/>
          <w:sz w:val="22"/>
          <w:szCs w:val="22"/>
        </w:rPr>
        <w:t>(盖单位章)</w:t>
      </w:r>
    </w:p>
    <w:p w14:paraId="78EF3DFD">
      <w:pPr>
        <w:spacing w:before="75" w:line="360" w:lineRule="auto"/>
        <w:ind w:left="2118"/>
        <w:rPr>
          <w:rFonts w:ascii="黑体" w:hAnsi="黑体" w:eastAsia="黑体" w:cs="黑体"/>
          <w:sz w:val="22"/>
          <w:szCs w:val="22"/>
        </w:rPr>
      </w:pPr>
      <w:r>
        <w:rPr>
          <w:rFonts w:ascii="黑体" w:hAnsi="黑体" w:eastAsia="黑体" w:cs="黑体"/>
          <w:spacing w:val="-1"/>
          <w:sz w:val="22"/>
          <w:szCs w:val="22"/>
        </w:rPr>
        <w:t>法定代表人或其</w:t>
      </w:r>
      <w:r>
        <w:rPr>
          <w:rFonts w:ascii="黑体" w:hAnsi="黑体" w:eastAsia="黑体" w:cs="黑体"/>
          <w:sz w:val="22"/>
          <w:szCs w:val="22"/>
        </w:rPr>
        <w:t>委托代理人：</w:t>
      </w:r>
      <w:r>
        <w:rPr>
          <w:rFonts w:hint="eastAsia" w:ascii="黑体" w:hAnsi="黑体" w:eastAsia="黑体" w:cs="黑体"/>
          <w:sz w:val="22"/>
          <w:szCs w:val="22"/>
          <w:u w:val="single"/>
        </w:rPr>
        <w:t xml:space="preserve">              </w:t>
      </w:r>
      <w:r>
        <w:rPr>
          <w:rFonts w:ascii="黑体" w:hAnsi="黑体" w:eastAsia="黑体" w:cs="黑体"/>
          <w:sz w:val="22"/>
          <w:szCs w:val="22"/>
        </w:rPr>
        <w:t>(签法人章)</w:t>
      </w:r>
    </w:p>
    <w:p w14:paraId="42213BB1">
      <w:pPr>
        <w:spacing w:before="75" w:line="360" w:lineRule="auto"/>
        <w:ind w:left="2153"/>
        <w:rPr>
          <w:rFonts w:ascii="黑体" w:hAnsi="黑体" w:eastAsia="黑体" w:cs="黑体"/>
          <w:sz w:val="22"/>
          <w:szCs w:val="22"/>
        </w:rPr>
      </w:pPr>
      <w:r>
        <w:rPr>
          <w:rFonts w:ascii="黑体" w:hAnsi="黑体" w:eastAsia="黑体" w:cs="黑体"/>
          <w:spacing w:val="-12"/>
          <w:sz w:val="22"/>
          <w:szCs w:val="22"/>
        </w:rPr>
        <w:t>日</w:t>
      </w:r>
      <w:r>
        <w:rPr>
          <w:rFonts w:hint="eastAsia" w:ascii="黑体" w:hAnsi="黑体" w:eastAsia="黑体" w:cs="黑体"/>
          <w:spacing w:val="-12"/>
          <w:sz w:val="22"/>
          <w:szCs w:val="22"/>
        </w:rPr>
        <w:t xml:space="preserve">  </w:t>
      </w:r>
      <w:r>
        <w:rPr>
          <w:rFonts w:ascii="黑体" w:hAnsi="黑体" w:eastAsia="黑体" w:cs="黑体"/>
          <w:spacing w:val="-9"/>
          <w:sz w:val="22"/>
          <w:szCs w:val="22"/>
        </w:rPr>
        <w:t>期</w:t>
      </w:r>
      <w:r>
        <w:rPr>
          <w:rFonts w:ascii="黑体" w:hAnsi="黑体" w:eastAsia="黑体" w:cs="黑体"/>
          <w:spacing w:val="-6"/>
          <w:sz w:val="22"/>
          <w:szCs w:val="22"/>
        </w:rPr>
        <w:t>：</w:t>
      </w:r>
      <w:r>
        <w:rPr>
          <w:rFonts w:hint="eastAsia" w:ascii="黑体" w:hAnsi="黑体" w:eastAsia="黑体" w:cs="黑体"/>
          <w:spacing w:val="-6"/>
          <w:sz w:val="22"/>
          <w:szCs w:val="22"/>
          <w:u w:val="single"/>
        </w:rPr>
        <w:t xml:space="preserve">       </w:t>
      </w:r>
      <w:r>
        <w:rPr>
          <w:rFonts w:ascii="黑体" w:hAnsi="黑体" w:eastAsia="黑体" w:cs="黑体"/>
          <w:spacing w:val="-6"/>
          <w:sz w:val="22"/>
          <w:szCs w:val="22"/>
        </w:rPr>
        <w:t>年</w:t>
      </w:r>
      <w:r>
        <w:rPr>
          <w:rFonts w:hint="eastAsia" w:ascii="黑体" w:hAnsi="黑体" w:eastAsia="黑体" w:cs="黑体"/>
          <w:spacing w:val="-6"/>
          <w:sz w:val="22"/>
          <w:szCs w:val="22"/>
          <w:u w:val="single"/>
        </w:rPr>
        <w:t xml:space="preserve">      </w:t>
      </w:r>
      <w:r>
        <w:rPr>
          <w:rFonts w:hint="eastAsia" w:ascii="黑体" w:hAnsi="黑体" w:eastAsia="黑体" w:cs="黑体"/>
          <w:spacing w:val="-6"/>
          <w:sz w:val="22"/>
          <w:szCs w:val="22"/>
        </w:rPr>
        <w:t xml:space="preserve"> </w:t>
      </w:r>
      <w:r>
        <w:rPr>
          <w:rFonts w:ascii="黑体" w:hAnsi="黑体" w:eastAsia="黑体" w:cs="黑体"/>
          <w:spacing w:val="-6"/>
          <w:sz w:val="22"/>
          <w:szCs w:val="22"/>
        </w:rPr>
        <w:t>月</w:t>
      </w:r>
      <w:r>
        <w:rPr>
          <w:rFonts w:hint="eastAsia" w:ascii="黑体" w:hAnsi="黑体" w:eastAsia="黑体" w:cs="黑体"/>
          <w:spacing w:val="-6"/>
          <w:sz w:val="22"/>
          <w:szCs w:val="22"/>
          <w:u w:val="single"/>
        </w:rPr>
        <w:t xml:space="preserve">      </w:t>
      </w:r>
      <w:r>
        <w:rPr>
          <w:rFonts w:hint="eastAsia" w:ascii="黑体" w:hAnsi="黑体" w:eastAsia="黑体" w:cs="黑体"/>
          <w:spacing w:val="-6"/>
          <w:sz w:val="22"/>
          <w:szCs w:val="22"/>
        </w:rPr>
        <w:t xml:space="preserve"> </w:t>
      </w:r>
      <w:r>
        <w:rPr>
          <w:rFonts w:ascii="黑体" w:hAnsi="黑体" w:eastAsia="黑体" w:cs="黑体"/>
          <w:spacing w:val="-6"/>
          <w:sz w:val="22"/>
          <w:szCs w:val="22"/>
        </w:rPr>
        <w:t>日</w:t>
      </w:r>
    </w:p>
    <w:p w14:paraId="51DA8ADB">
      <w:pPr>
        <w:spacing w:line="241" w:lineRule="auto"/>
        <w:rPr>
          <w:rFonts w:eastAsia="宋体"/>
        </w:rPr>
      </w:pPr>
      <w:r>
        <w:rPr>
          <w:rFonts w:hint="eastAsia" w:eastAsia="宋体"/>
        </w:rPr>
        <w:t xml:space="preserve"> </w:t>
      </w:r>
    </w:p>
    <w:p w14:paraId="29685200">
      <w:pPr>
        <w:spacing w:before="91" w:line="222" w:lineRule="auto"/>
        <w:ind w:left="4725"/>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14EFFBB9">
      <w:pPr>
        <w:pStyle w:val="5"/>
      </w:pPr>
    </w:p>
    <w:p w14:paraId="1FBA6938">
      <w:pPr>
        <w:spacing w:before="91" w:line="222" w:lineRule="auto"/>
        <w:ind w:left="4725"/>
        <w:rPr>
          <w:rFonts w:ascii="宋体" w:hAnsi="宋体" w:eastAsia="宋体" w:cs="宋体"/>
          <w:sz w:val="28"/>
          <w:szCs w:val="28"/>
        </w:rPr>
      </w:pPr>
      <w:r>
        <w:rPr>
          <w:rFonts w:ascii="宋体" w:hAnsi="宋体" w:eastAsia="宋体" w:cs="宋体"/>
          <w:spacing w:val="-15"/>
          <w:sz w:val="28"/>
          <w:szCs w:val="28"/>
          <w14:textOutline w14:w="5105" w14:cap="sq" w14:cmpd="sng" w14:algn="ctr">
            <w14:solidFill>
              <w14:srgbClr w14:val="000000"/>
            </w14:solidFill>
            <w14:prstDash w14:val="solid"/>
            <w14:bevel/>
          </w14:textOutline>
        </w:rPr>
        <w:t>目</w:t>
      </w:r>
      <w:r>
        <w:rPr>
          <w:rFonts w:hint="eastAsia" w:ascii="宋体" w:hAnsi="宋体" w:eastAsia="宋体" w:cs="宋体"/>
          <w:spacing w:val="-12"/>
          <w:sz w:val="28"/>
          <w:szCs w:val="28"/>
        </w:rPr>
        <w:t xml:space="preserve">  </w:t>
      </w:r>
      <w:r>
        <w:rPr>
          <w:rFonts w:ascii="宋体" w:hAnsi="宋体" w:eastAsia="宋体" w:cs="宋体"/>
          <w:spacing w:val="-12"/>
          <w:sz w:val="28"/>
          <w:szCs w:val="28"/>
          <w14:textOutline w14:w="5105" w14:cap="sq" w14:cmpd="sng" w14:algn="ctr">
            <w14:solidFill>
              <w14:srgbClr w14:val="000000"/>
            </w14:solidFill>
            <w14:prstDash w14:val="solid"/>
            <w14:bevel/>
          </w14:textOutline>
        </w:rPr>
        <w:t>录</w:t>
      </w:r>
    </w:p>
    <w:p w14:paraId="3C149686">
      <w:pPr>
        <w:spacing w:before="75" w:line="226" w:lineRule="auto"/>
        <w:ind w:left="554"/>
        <w:rPr>
          <w:rFonts w:ascii="宋体" w:hAnsi="宋体" w:eastAsia="宋体" w:cs="宋体"/>
          <w:spacing w:val="10"/>
          <w:sz w:val="24"/>
          <w:szCs w:val="24"/>
        </w:rPr>
      </w:pPr>
    </w:p>
    <w:p w14:paraId="3B20D611">
      <w:pPr>
        <w:spacing w:before="75" w:line="226" w:lineRule="auto"/>
        <w:ind w:left="554"/>
        <w:rPr>
          <w:rFonts w:ascii="宋体" w:hAnsi="宋体" w:eastAsia="宋体" w:cs="宋体"/>
          <w:sz w:val="24"/>
          <w:szCs w:val="24"/>
        </w:rPr>
      </w:pPr>
      <w:r>
        <w:rPr>
          <w:rFonts w:hint="eastAsia" w:ascii="宋体" w:hAnsi="宋体" w:eastAsia="宋体" w:cs="宋体"/>
          <w:spacing w:val="10"/>
          <w:sz w:val="24"/>
          <w:szCs w:val="24"/>
          <w:lang w:val="en-US" w:eastAsia="zh-CN"/>
        </w:rPr>
        <w:t>开标</w:t>
      </w:r>
      <w:r>
        <w:rPr>
          <w:rFonts w:ascii="宋体" w:hAnsi="宋体" w:eastAsia="宋体" w:cs="宋体"/>
          <w:spacing w:val="8"/>
          <w:sz w:val="24"/>
          <w:szCs w:val="24"/>
        </w:rPr>
        <w:t>一览表及报价函：</w:t>
      </w:r>
    </w:p>
    <w:p w14:paraId="2BE9302F">
      <w:pPr>
        <w:spacing w:before="218" w:line="393" w:lineRule="exact"/>
        <w:ind w:left="560"/>
        <w:rPr>
          <w:rFonts w:ascii="宋体" w:hAnsi="宋体" w:eastAsia="宋体" w:cs="宋体"/>
          <w:sz w:val="24"/>
          <w:szCs w:val="24"/>
        </w:rPr>
      </w:pPr>
      <w:r>
        <w:rPr>
          <w:rFonts w:ascii="宋体" w:hAnsi="宋体" w:eastAsia="宋体" w:cs="宋体"/>
          <w:spacing w:val="8"/>
          <w:position w:val="2"/>
          <w:sz w:val="24"/>
          <w:szCs w:val="24"/>
        </w:rPr>
        <w:t>一、</w:t>
      </w:r>
      <w:r>
        <w:rPr>
          <w:rFonts w:hint="eastAsia" w:ascii="宋体" w:hAnsi="宋体" w:eastAsia="宋体" w:cs="宋体"/>
          <w:spacing w:val="8"/>
          <w:position w:val="2"/>
          <w:sz w:val="24"/>
          <w:szCs w:val="24"/>
          <w:lang w:val="en-US" w:eastAsia="zh-CN"/>
        </w:rPr>
        <w:t>开标</w:t>
      </w:r>
      <w:r>
        <w:rPr>
          <w:rFonts w:ascii="宋体" w:hAnsi="宋体" w:eastAsia="宋体" w:cs="宋体"/>
          <w:spacing w:val="8"/>
          <w:position w:val="2"/>
          <w:sz w:val="24"/>
          <w:szCs w:val="24"/>
        </w:rPr>
        <w:t>一览表</w:t>
      </w:r>
    </w:p>
    <w:p w14:paraId="6101E974">
      <w:pPr>
        <w:spacing w:before="109" w:line="313" w:lineRule="auto"/>
        <w:ind w:left="566" w:hanging="6"/>
        <w:rPr>
          <w:rFonts w:ascii="宋体" w:hAnsi="宋体" w:eastAsia="宋体" w:cs="宋体"/>
          <w:sz w:val="24"/>
          <w:szCs w:val="24"/>
        </w:rPr>
      </w:pPr>
      <w:r>
        <w:rPr>
          <w:rFonts w:ascii="宋体" w:hAnsi="宋体" w:eastAsia="宋体" w:cs="宋体"/>
          <w:spacing w:val="8"/>
          <w:sz w:val="24"/>
          <w:szCs w:val="24"/>
        </w:rPr>
        <w:t>二</w:t>
      </w:r>
      <w:r>
        <w:rPr>
          <w:rFonts w:ascii="宋体" w:hAnsi="宋体" w:eastAsia="宋体" w:cs="宋体"/>
          <w:spacing w:val="7"/>
          <w:sz w:val="24"/>
          <w:szCs w:val="24"/>
        </w:rPr>
        <w:t>、投标函</w:t>
      </w:r>
      <w:r>
        <w:rPr>
          <w:rFonts w:hint="eastAsia" w:ascii="宋体" w:hAnsi="宋体" w:eastAsia="宋体" w:cs="宋体"/>
          <w:sz w:val="24"/>
          <w:szCs w:val="24"/>
        </w:rPr>
        <w:t xml:space="preserve"> </w:t>
      </w:r>
    </w:p>
    <w:p w14:paraId="016A7A5C">
      <w:pPr>
        <w:spacing w:before="109" w:line="313" w:lineRule="auto"/>
        <w:ind w:left="566" w:hanging="6"/>
        <w:rPr>
          <w:rFonts w:ascii="宋体" w:hAnsi="宋体" w:eastAsia="宋体" w:cs="宋体"/>
          <w:sz w:val="24"/>
          <w:szCs w:val="24"/>
        </w:rPr>
      </w:pPr>
      <w:r>
        <w:rPr>
          <w:rFonts w:ascii="宋体" w:hAnsi="宋体" w:eastAsia="宋体" w:cs="宋体"/>
          <w:spacing w:val="4"/>
          <w:sz w:val="24"/>
          <w:szCs w:val="24"/>
        </w:rPr>
        <w:t>资</w:t>
      </w:r>
      <w:r>
        <w:rPr>
          <w:rFonts w:ascii="宋体" w:hAnsi="宋体" w:eastAsia="宋体" w:cs="宋体"/>
          <w:spacing w:val="2"/>
          <w:sz w:val="24"/>
          <w:szCs w:val="24"/>
        </w:rPr>
        <w:t>信标：</w:t>
      </w:r>
    </w:p>
    <w:p w14:paraId="25712D71">
      <w:pPr>
        <w:spacing w:before="218" w:line="304" w:lineRule="exact"/>
        <w:ind w:left="556"/>
        <w:rPr>
          <w:rFonts w:ascii="宋体" w:hAnsi="宋体" w:eastAsia="宋体" w:cs="宋体"/>
          <w:sz w:val="24"/>
          <w:szCs w:val="24"/>
        </w:rPr>
      </w:pPr>
      <w:r>
        <w:rPr>
          <w:rFonts w:ascii="宋体" w:hAnsi="宋体" w:eastAsia="宋体" w:cs="宋体"/>
          <w:spacing w:val="10"/>
          <w:position w:val="1"/>
          <w:sz w:val="24"/>
          <w:szCs w:val="24"/>
        </w:rPr>
        <w:t>三</w:t>
      </w:r>
      <w:r>
        <w:rPr>
          <w:rFonts w:ascii="宋体" w:hAnsi="宋体" w:eastAsia="宋体" w:cs="宋体"/>
          <w:spacing w:val="9"/>
          <w:position w:val="1"/>
          <w:sz w:val="24"/>
          <w:szCs w:val="24"/>
        </w:rPr>
        <w:t>、法定代表人身份证明</w:t>
      </w:r>
    </w:p>
    <w:p w14:paraId="1F7AE2EB">
      <w:pPr>
        <w:spacing w:before="198" w:line="230" w:lineRule="auto"/>
        <w:ind w:left="579"/>
        <w:rPr>
          <w:rFonts w:ascii="宋体" w:hAnsi="宋体" w:eastAsia="宋体" w:cs="宋体"/>
          <w:sz w:val="24"/>
          <w:szCs w:val="24"/>
        </w:rPr>
      </w:pPr>
      <w:r>
        <w:rPr>
          <w:rFonts w:ascii="宋体" w:hAnsi="宋体" w:eastAsia="宋体" w:cs="宋体"/>
          <w:spacing w:val="8"/>
          <w:sz w:val="24"/>
          <w:szCs w:val="24"/>
        </w:rPr>
        <w:t>四</w:t>
      </w:r>
      <w:r>
        <w:rPr>
          <w:rFonts w:ascii="宋体" w:hAnsi="宋体" w:eastAsia="宋体" w:cs="宋体"/>
          <w:spacing w:val="5"/>
          <w:sz w:val="24"/>
          <w:szCs w:val="24"/>
        </w:rPr>
        <w:t>、授权委托书</w:t>
      </w:r>
    </w:p>
    <w:p w14:paraId="62D9F1BE">
      <w:pPr>
        <w:spacing w:before="211" w:line="227" w:lineRule="auto"/>
        <w:ind w:left="560"/>
        <w:rPr>
          <w:rFonts w:ascii="宋体" w:hAnsi="宋体" w:eastAsia="宋体" w:cs="宋体"/>
          <w:sz w:val="24"/>
          <w:szCs w:val="24"/>
        </w:rPr>
      </w:pPr>
      <w:r>
        <w:rPr>
          <w:rFonts w:ascii="宋体" w:hAnsi="宋体" w:eastAsia="宋体" w:cs="宋体"/>
          <w:spacing w:val="8"/>
          <w:sz w:val="24"/>
          <w:szCs w:val="24"/>
        </w:rPr>
        <w:t>五、联合体协议书</w:t>
      </w:r>
      <w:r>
        <w:rPr>
          <w:rFonts w:hint="eastAsia" w:ascii="宋体" w:hAnsi="宋体" w:eastAsia="宋体" w:cs="宋体"/>
          <w:spacing w:val="8"/>
          <w:sz w:val="24"/>
          <w:szCs w:val="24"/>
        </w:rPr>
        <w:t xml:space="preserve"> </w:t>
      </w:r>
      <w:r>
        <w:rPr>
          <w:rFonts w:ascii="宋体" w:hAnsi="宋体" w:eastAsia="宋体" w:cs="宋体"/>
          <w:spacing w:val="8"/>
          <w:sz w:val="24"/>
          <w:szCs w:val="24"/>
        </w:rPr>
        <w:t>(本项目不适用)</w:t>
      </w:r>
    </w:p>
    <w:p w14:paraId="1C0EAFDD">
      <w:pPr>
        <w:spacing w:before="217" w:line="232" w:lineRule="auto"/>
        <w:ind w:left="558"/>
        <w:rPr>
          <w:rFonts w:ascii="宋体" w:hAnsi="宋体" w:eastAsia="宋体" w:cs="宋体"/>
          <w:sz w:val="24"/>
          <w:szCs w:val="24"/>
        </w:rPr>
      </w:pPr>
      <w:r>
        <w:rPr>
          <w:rFonts w:ascii="宋体" w:hAnsi="宋体" w:eastAsia="宋体" w:cs="宋体"/>
          <w:spacing w:val="9"/>
          <w:sz w:val="24"/>
          <w:szCs w:val="24"/>
        </w:rPr>
        <w:t>六、中小微企业声明</w:t>
      </w:r>
      <w:r>
        <w:rPr>
          <w:rFonts w:ascii="宋体" w:hAnsi="宋体" w:eastAsia="宋体" w:cs="宋体"/>
          <w:spacing w:val="7"/>
          <w:sz w:val="24"/>
          <w:szCs w:val="24"/>
        </w:rPr>
        <w:t>函</w:t>
      </w:r>
    </w:p>
    <w:p w14:paraId="3C3E9CC0">
      <w:pPr>
        <w:spacing w:before="213" w:line="239" w:lineRule="auto"/>
        <w:ind w:left="555"/>
        <w:rPr>
          <w:rFonts w:ascii="宋体" w:hAnsi="宋体" w:eastAsia="宋体" w:cs="宋体"/>
          <w:sz w:val="24"/>
          <w:szCs w:val="24"/>
        </w:rPr>
      </w:pPr>
      <w:r>
        <w:rPr>
          <w:rFonts w:ascii="宋体" w:hAnsi="宋体" w:eastAsia="宋体" w:cs="宋体"/>
          <w:spacing w:val="9"/>
          <w:sz w:val="24"/>
          <w:szCs w:val="24"/>
        </w:rPr>
        <w:t>七、投标承诺</w:t>
      </w:r>
      <w:r>
        <w:rPr>
          <w:rFonts w:ascii="宋体" w:hAnsi="宋体" w:eastAsia="宋体" w:cs="宋体"/>
          <w:spacing w:val="7"/>
          <w:sz w:val="24"/>
          <w:szCs w:val="24"/>
        </w:rPr>
        <w:t>书</w:t>
      </w:r>
    </w:p>
    <w:p w14:paraId="5A80E2A4">
      <w:pPr>
        <w:spacing w:before="201" w:line="228" w:lineRule="auto"/>
        <w:ind w:left="560"/>
        <w:rPr>
          <w:rFonts w:ascii="宋体" w:hAnsi="宋体" w:eastAsia="宋体" w:cs="宋体"/>
          <w:sz w:val="24"/>
          <w:szCs w:val="24"/>
        </w:rPr>
      </w:pPr>
      <w:r>
        <w:rPr>
          <w:rFonts w:ascii="宋体" w:hAnsi="宋体" w:eastAsia="宋体" w:cs="宋体"/>
          <w:spacing w:val="9"/>
          <w:sz w:val="24"/>
          <w:szCs w:val="24"/>
        </w:rPr>
        <w:t>八、拟投入本项目从业人员</w:t>
      </w:r>
      <w:r>
        <w:rPr>
          <w:rFonts w:ascii="宋体" w:hAnsi="宋体" w:eastAsia="宋体" w:cs="宋体"/>
          <w:spacing w:val="8"/>
          <w:sz w:val="24"/>
          <w:szCs w:val="24"/>
        </w:rPr>
        <w:t>表</w:t>
      </w:r>
    </w:p>
    <w:p w14:paraId="4AFFA666">
      <w:pPr>
        <w:spacing w:before="215" w:line="227" w:lineRule="auto"/>
        <w:ind w:left="562"/>
        <w:rPr>
          <w:rFonts w:ascii="宋体" w:hAnsi="宋体" w:eastAsia="宋体" w:cs="宋体"/>
          <w:sz w:val="24"/>
          <w:szCs w:val="24"/>
        </w:rPr>
      </w:pPr>
      <w:r>
        <w:rPr>
          <w:rFonts w:ascii="宋体" w:hAnsi="宋体" w:eastAsia="宋体" w:cs="宋体"/>
          <w:spacing w:val="10"/>
          <w:sz w:val="24"/>
          <w:szCs w:val="24"/>
        </w:rPr>
        <w:t>九</w:t>
      </w:r>
      <w:r>
        <w:rPr>
          <w:rFonts w:ascii="宋体" w:hAnsi="宋体" w:eastAsia="宋体" w:cs="宋体"/>
          <w:spacing w:val="8"/>
          <w:sz w:val="24"/>
          <w:szCs w:val="24"/>
        </w:rPr>
        <w:t>、拟分包项目情况表</w:t>
      </w:r>
      <w:r>
        <w:rPr>
          <w:rFonts w:hint="eastAsia" w:ascii="宋体" w:hAnsi="宋体" w:eastAsia="宋体" w:cs="宋体"/>
          <w:spacing w:val="8"/>
          <w:sz w:val="24"/>
          <w:szCs w:val="24"/>
        </w:rPr>
        <w:t xml:space="preserve"> </w:t>
      </w:r>
      <w:r>
        <w:rPr>
          <w:rFonts w:ascii="宋体" w:hAnsi="宋体" w:eastAsia="宋体" w:cs="宋体"/>
          <w:spacing w:val="8"/>
          <w:sz w:val="24"/>
          <w:szCs w:val="24"/>
        </w:rPr>
        <w:t>(本项目不适用)</w:t>
      </w:r>
    </w:p>
    <w:p w14:paraId="55472075">
      <w:pPr>
        <w:spacing w:before="219" w:line="226" w:lineRule="auto"/>
        <w:ind w:left="556"/>
        <w:rPr>
          <w:rFonts w:ascii="宋体" w:hAnsi="宋体" w:eastAsia="宋体" w:cs="宋体"/>
          <w:sz w:val="24"/>
          <w:szCs w:val="24"/>
        </w:rPr>
      </w:pPr>
      <w:r>
        <w:rPr>
          <w:rFonts w:ascii="宋体" w:hAnsi="宋体" w:eastAsia="宋体" w:cs="宋体"/>
          <w:spacing w:val="9"/>
          <w:sz w:val="24"/>
          <w:szCs w:val="24"/>
        </w:rPr>
        <w:t>十、资格审查资</w:t>
      </w:r>
      <w:r>
        <w:rPr>
          <w:rFonts w:ascii="宋体" w:hAnsi="宋体" w:eastAsia="宋体" w:cs="宋体"/>
          <w:spacing w:val="8"/>
          <w:sz w:val="24"/>
          <w:szCs w:val="24"/>
        </w:rPr>
        <w:t>料</w:t>
      </w:r>
    </w:p>
    <w:p w14:paraId="1212B030">
      <w:pPr>
        <w:spacing w:before="218" w:line="229" w:lineRule="auto"/>
        <w:ind w:left="557"/>
        <w:rPr>
          <w:rFonts w:ascii="宋体" w:hAnsi="宋体" w:eastAsia="宋体" w:cs="宋体"/>
          <w:sz w:val="24"/>
          <w:szCs w:val="24"/>
        </w:rPr>
      </w:pPr>
      <w:r>
        <w:rPr>
          <w:rFonts w:ascii="宋体" w:hAnsi="宋体" w:eastAsia="宋体" w:cs="宋体"/>
          <w:spacing w:val="9"/>
          <w:sz w:val="24"/>
          <w:szCs w:val="24"/>
        </w:rPr>
        <w:t>十一、投标其他材</w:t>
      </w:r>
      <w:r>
        <w:rPr>
          <w:rFonts w:ascii="宋体" w:hAnsi="宋体" w:eastAsia="宋体" w:cs="宋体"/>
          <w:spacing w:val="7"/>
          <w:sz w:val="24"/>
          <w:szCs w:val="24"/>
        </w:rPr>
        <w:t>料</w:t>
      </w:r>
    </w:p>
    <w:p w14:paraId="118A76F0">
      <w:pPr>
        <w:spacing w:before="214" w:line="501" w:lineRule="exact"/>
        <w:ind w:left="557"/>
        <w:rPr>
          <w:rFonts w:ascii="宋体" w:hAnsi="宋体" w:eastAsia="宋体" w:cs="宋体"/>
          <w:sz w:val="24"/>
          <w:szCs w:val="24"/>
        </w:rPr>
      </w:pPr>
      <w:r>
        <w:rPr>
          <w:rFonts w:ascii="宋体" w:hAnsi="宋体" w:eastAsia="宋体" w:cs="宋体"/>
          <w:spacing w:val="13"/>
          <w:position w:val="20"/>
          <w:sz w:val="24"/>
          <w:szCs w:val="24"/>
        </w:rPr>
        <w:t>十</w:t>
      </w:r>
      <w:r>
        <w:rPr>
          <w:rFonts w:ascii="宋体" w:hAnsi="宋体" w:eastAsia="宋体" w:cs="宋体"/>
          <w:spacing w:val="9"/>
          <w:position w:val="20"/>
          <w:sz w:val="24"/>
          <w:szCs w:val="24"/>
        </w:rPr>
        <w:t>二、近年完成的类似项目情况表</w:t>
      </w:r>
    </w:p>
    <w:p w14:paraId="15B7C2AF">
      <w:pPr>
        <w:spacing w:before="1" w:line="227" w:lineRule="auto"/>
        <w:ind w:left="556"/>
        <w:rPr>
          <w:rFonts w:ascii="宋体" w:hAnsi="宋体" w:eastAsia="宋体" w:cs="宋体"/>
          <w:sz w:val="24"/>
          <w:szCs w:val="24"/>
        </w:rPr>
      </w:pPr>
      <w:r>
        <w:rPr>
          <w:rFonts w:ascii="宋体" w:hAnsi="宋体" w:eastAsia="宋体" w:cs="宋体"/>
          <w:spacing w:val="11"/>
          <w:sz w:val="24"/>
          <w:szCs w:val="24"/>
        </w:rPr>
        <w:t>十</w:t>
      </w:r>
      <w:r>
        <w:rPr>
          <w:rFonts w:ascii="宋体" w:hAnsi="宋体" w:eastAsia="宋体" w:cs="宋体"/>
          <w:spacing w:val="8"/>
          <w:sz w:val="24"/>
          <w:szCs w:val="24"/>
        </w:rPr>
        <w:t>三、企业获奖</w:t>
      </w:r>
    </w:p>
    <w:p w14:paraId="1DD8A34F">
      <w:pPr>
        <w:spacing w:before="216" w:line="499" w:lineRule="exact"/>
        <w:ind w:left="557"/>
        <w:rPr>
          <w:rFonts w:ascii="宋体" w:hAnsi="宋体" w:eastAsia="宋体" w:cs="宋体"/>
          <w:sz w:val="24"/>
          <w:szCs w:val="24"/>
        </w:rPr>
      </w:pPr>
      <w:r>
        <w:rPr>
          <w:rFonts w:ascii="宋体" w:hAnsi="宋体" w:eastAsia="宋体" w:cs="宋体"/>
          <w:spacing w:val="9"/>
          <w:position w:val="20"/>
          <w:sz w:val="24"/>
          <w:szCs w:val="24"/>
        </w:rPr>
        <w:t>十四、企业各类证</w:t>
      </w:r>
      <w:r>
        <w:rPr>
          <w:rFonts w:ascii="宋体" w:hAnsi="宋体" w:eastAsia="宋体" w:cs="宋体"/>
          <w:spacing w:val="7"/>
          <w:position w:val="20"/>
          <w:sz w:val="24"/>
          <w:szCs w:val="24"/>
        </w:rPr>
        <w:t>书</w:t>
      </w:r>
    </w:p>
    <w:p w14:paraId="4A6FD9BF">
      <w:pPr>
        <w:spacing w:line="227" w:lineRule="auto"/>
        <w:ind w:left="561"/>
        <w:rPr>
          <w:rFonts w:ascii="宋体" w:hAnsi="宋体" w:eastAsia="宋体" w:cs="宋体"/>
          <w:sz w:val="24"/>
          <w:szCs w:val="24"/>
        </w:rPr>
      </w:pPr>
      <w:r>
        <w:rPr>
          <w:rFonts w:ascii="宋体" w:hAnsi="宋体" w:eastAsia="宋体" w:cs="宋体"/>
          <w:spacing w:val="4"/>
          <w:sz w:val="24"/>
          <w:szCs w:val="24"/>
        </w:rPr>
        <w:t>商务标</w:t>
      </w:r>
      <w:r>
        <w:rPr>
          <w:rFonts w:ascii="宋体" w:hAnsi="宋体" w:eastAsia="宋体" w:cs="宋体"/>
          <w:spacing w:val="3"/>
          <w:sz w:val="24"/>
          <w:szCs w:val="24"/>
        </w:rPr>
        <w:t>：</w:t>
      </w:r>
    </w:p>
    <w:p w14:paraId="5A523F1F">
      <w:pPr>
        <w:spacing w:before="219" w:line="227" w:lineRule="auto"/>
        <w:ind w:left="556"/>
        <w:rPr>
          <w:rFonts w:ascii="宋体" w:hAnsi="宋体" w:eastAsia="宋体" w:cs="宋体"/>
          <w:spacing w:val="7"/>
          <w:sz w:val="24"/>
          <w:szCs w:val="24"/>
        </w:rPr>
      </w:pPr>
      <w:r>
        <w:rPr>
          <w:rFonts w:ascii="宋体" w:hAnsi="宋体" w:eastAsia="宋体" w:cs="宋体"/>
          <w:spacing w:val="7"/>
          <w:sz w:val="24"/>
          <w:szCs w:val="24"/>
        </w:rPr>
        <w:t>十五、</w:t>
      </w:r>
      <w:r>
        <w:rPr>
          <w:rFonts w:hint="eastAsia" w:ascii="宋体" w:hAnsi="宋体" w:eastAsia="宋体" w:cs="宋体"/>
          <w:spacing w:val="7"/>
          <w:sz w:val="24"/>
          <w:szCs w:val="24"/>
        </w:rPr>
        <w:t>已标价工程量清单</w:t>
      </w:r>
    </w:p>
    <w:p w14:paraId="496C2D6A">
      <w:pPr>
        <w:spacing w:before="219" w:line="227" w:lineRule="auto"/>
        <w:ind w:left="556"/>
        <w:rPr>
          <w:rFonts w:ascii="宋体" w:hAnsi="宋体" w:eastAsia="宋体" w:cs="宋体"/>
          <w:sz w:val="24"/>
          <w:szCs w:val="24"/>
        </w:rPr>
      </w:pPr>
      <w:r>
        <w:rPr>
          <w:rFonts w:ascii="宋体" w:hAnsi="宋体" w:eastAsia="宋体" w:cs="宋体"/>
          <w:spacing w:val="7"/>
          <w:sz w:val="24"/>
          <w:szCs w:val="24"/>
        </w:rPr>
        <w:t>技术标：</w:t>
      </w:r>
      <w:r>
        <w:rPr>
          <w:rFonts w:ascii="宋体" w:hAnsi="宋体" w:eastAsia="宋体" w:cs="宋体"/>
          <w:sz w:val="24"/>
          <w:szCs w:val="24"/>
        </w:rPr>
        <w:t xml:space="preserve"> </w:t>
      </w:r>
    </w:p>
    <w:p w14:paraId="161C7CF9">
      <w:pPr>
        <w:spacing w:before="217" w:line="192" w:lineRule="auto"/>
        <w:ind w:left="557"/>
        <w:rPr>
          <w:rFonts w:ascii="宋体" w:hAnsi="宋体" w:eastAsia="宋体" w:cs="宋体"/>
          <w:sz w:val="24"/>
          <w:szCs w:val="24"/>
        </w:rPr>
      </w:pPr>
      <w:r>
        <w:rPr>
          <w:rFonts w:ascii="宋体" w:hAnsi="宋体" w:eastAsia="宋体" w:cs="宋体"/>
          <w:spacing w:val="9"/>
          <w:sz w:val="24"/>
          <w:szCs w:val="24"/>
        </w:rPr>
        <w:t>十六、施工组织设</w:t>
      </w:r>
      <w:r>
        <w:rPr>
          <w:rFonts w:ascii="宋体" w:hAnsi="宋体" w:eastAsia="宋体" w:cs="宋体"/>
          <w:spacing w:val="7"/>
          <w:sz w:val="24"/>
          <w:szCs w:val="24"/>
        </w:rPr>
        <w:t>计</w:t>
      </w:r>
    </w:p>
    <w:p w14:paraId="3646CE8B">
      <w:pPr>
        <w:spacing w:before="94" w:line="494" w:lineRule="exact"/>
        <w:ind w:left="3441"/>
        <w:rPr>
          <w:rFonts w:ascii="宋体" w:hAnsi="宋体" w:eastAsia="宋体" w:cs="宋体"/>
          <w:spacing w:val="15"/>
          <w:position w:val="2"/>
          <w:sz w:val="29"/>
          <w:szCs w:val="29"/>
          <w14:textOutline w14:w="5448" w14:cap="sq" w14:cmpd="sng" w14:algn="ctr">
            <w14:solidFill>
              <w14:srgbClr w14:val="000000"/>
            </w14:solidFill>
            <w14:prstDash w14:val="solid"/>
            <w14:bevel/>
          </w14:textOutline>
        </w:rPr>
      </w:pPr>
    </w:p>
    <w:p w14:paraId="39C36DE4">
      <w:pPr>
        <w:spacing w:before="94" w:line="494" w:lineRule="exact"/>
        <w:ind w:left="3441"/>
        <w:rPr>
          <w:rFonts w:ascii="宋体" w:hAnsi="宋体" w:eastAsia="宋体" w:cs="宋体"/>
          <w:spacing w:val="15"/>
          <w:position w:val="2"/>
          <w:sz w:val="29"/>
          <w:szCs w:val="29"/>
          <w14:textOutline w14:w="5448" w14:cap="sq" w14:cmpd="sng" w14:algn="ctr">
            <w14:solidFill>
              <w14:srgbClr w14:val="000000"/>
            </w14:solidFill>
            <w14:prstDash w14:val="solid"/>
            <w14:bevel/>
          </w14:textOutline>
        </w:rPr>
      </w:pPr>
    </w:p>
    <w:p w14:paraId="2ED420BB">
      <w:pPr>
        <w:spacing w:before="94" w:line="494" w:lineRule="exact"/>
        <w:ind w:left="3441"/>
        <w:rPr>
          <w:rFonts w:ascii="宋体" w:hAnsi="宋体" w:eastAsia="宋体" w:cs="宋体"/>
          <w:spacing w:val="15"/>
          <w:position w:val="2"/>
          <w:sz w:val="29"/>
          <w:szCs w:val="29"/>
          <w14:textOutline w14:w="5448" w14:cap="sq" w14:cmpd="sng" w14:algn="ctr">
            <w14:solidFill>
              <w14:srgbClr w14:val="000000"/>
            </w14:solidFill>
            <w14:prstDash w14:val="solid"/>
            <w14:bevel/>
          </w14:textOutline>
        </w:rPr>
      </w:pPr>
    </w:p>
    <w:p w14:paraId="6D07176F">
      <w:pPr>
        <w:pStyle w:val="5"/>
        <w:rPr>
          <w:rFonts w:eastAsiaTheme="minorEastAsia"/>
        </w:rPr>
      </w:pPr>
    </w:p>
    <w:p w14:paraId="64CD13E9">
      <w:pPr>
        <w:pStyle w:val="5"/>
        <w:rPr>
          <w:rFonts w:eastAsiaTheme="minorEastAsia"/>
        </w:rPr>
      </w:pPr>
    </w:p>
    <w:p w14:paraId="2A0316A8">
      <w:pPr>
        <w:pStyle w:val="5"/>
        <w:rPr>
          <w:rFonts w:eastAsiaTheme="minorEastAsia"/>
        </w:rPr>
      </w:pPr>
    </w:p>
    <w:p w14:paraId="2310E252">
      <w:pPr>
        <w:spacing w:before="94" w:line="494" w:lineRule="exact"/>
        <w:ind w:left="3441"/>
        <w:rPr>
          <w:rFonts w:ascii="宋体" w:hAnsi="宋体" w:eastAsia="宋体" w:cs="宋体"/>
          <w:spacing w:val="15"/>
          <w:position w:val="2"/>
          <w:sz w:val="29"/>
          <w:szCs w:val="29"/>
          <w14:textOutline w14:w="5448" w14:cap="sq" w14:cmpd="sng" w14:algn="ctr">
            <w14:solidFill>
              <w14:srgbClr w14:val="000000"/>
            </w14:solidFill>
            <w14:prstDash w14:val="solid"/>
            <w14:bevel/>
          </w14:textOutline>
        </w:rPr>
      </w:pPr>
    </w:p>
    <w:p w14:paraId="5FCA10C9">
      <w:pPr>
        <w:spacing w:before="94" w:line="494" w:lineRule="exact"/>
        <w:ind w:left="3441"/>
        <w:rPr>
          <w:rFonts w:ascii="宋体" w:hAnsi="宋体" w:eastAsia="宋体" w:cs="宋体"/>
          <w:sz w:val="29"/>
          <w:szCs w:val="29"/>
        </w:rPr>
      </w:pPr>
      <w:r>
        <w:rPr>
          <w:rFonts w:ascii="宋体" w:hAnsi="宋体" w:eastAsia="宋体" w:cs="宋体"/>
          <w:spacing w:val="15"/>
          <w:position w:val="2"/>
          <w:sz w:val="29"/>
          <w:szCs w:val="29"/>
          <w14:textOutline w14:w="5448" w14:cap="sq" w14:cmpd="sng" w14:algn="ctr">
            <w14:solidFill>
              <w14:srgbClr w14:val="000000"/>
            </w14:solidFill>
            <w14:prstDash w14:val="solid"/>
            <w14:bevel/>
          </w14:textOutline>
        </w:rPr>
        <w:t>一</w:t>
      </w:r>
      <w:r>
        <w:rPr>
          <w:rFonts w:ascii="宋体" w:hAnsi="宋体" w:eastAsia="宋体" w:cs="宋体"/>
          <w:spacing w:val="9"/>
          <w:position w:val="2"/>
          <w:sz w:val="29"/>
          <w:szCs w:val="29"/>
          <w14:textOutline w14:w="5448" w14:cap="sq" w14:cmpd="sng" w14:algn="ctr">
            <w14:solidFill>
              <w14:srgbClr w14:val="000000"/>
            </w14:solidFill>
            <w14:prstDash w14:val="solid"/>
            <w14:bevel/>
          </w14:textOutline>
        </w:rPr>
        <w:t>、开标一览表及报价函</w:t>
      </w:r>
    </w:p>
    <w:p w14:paraId="4E4F877A">
      <w:pPr>
        <w:spacing w:before="75" w:line="228" w:lineRule="auto"/>
        <w:rPr>
          <w:rFonts w:ascii="宋体" w:hAnsi="宋体" w:eastAsia="宋体" w:cs="宋体"/>
          <w:sz w:val="24"/>
          <w:szCs w:val="24"/>
        </w:rPr>
      </w:pPr>
      <w:r>
        <w:rPr>
          <w:rFonts w:hint="eastAsia" w:ascii="宋体" w:hAnsi="宋体" w:eastAsia="宋体" w:cs="宋体"/>
          <w:spacing w:val="9"/>
          <w:sz w:val="24"/>
          <w:szCs w:val="24"/>
        </w:rPr>
        <w:t>开</w:t>
      </w:r>
      <w:r>
        <w:rPr>
          <w:rFonts w:hint="eastAsia" w:ascii="宋体" w:hAnsi="宋体" w:eastAsia="宋体" w:cs="宋体"/>
          <w:spacing w:val="8"/>
          <w:sz w:val="24"/>
          <w:szCs w:val="24"/>
        </w:rPr>
        <w:t>标一览表一</w:t>
      </w:r>
    </w:p>
    <w:p w14:paraId="5039EC05">
      <w:pPr>
        <w:spacing w:line="384" w:lineRule="auto"/>
        <w:rPr>
          <w:rFonts w:ascii="宋体" w:hAnsi="宋体" w:eastAsia="宋体" w:cs="宋体"/>
          <w:spacing w:val="-8"/>
          <w:sz w:val="24"/>
          <w:szCs w:val="24"/>
        </w:rPr>
      </w:pPr>
    </w:p>
    <w:p w14:paraId="090D8275">
      <w:pPr>
        <w:spacing w:line="384" w:lineRule="auto"/>
        <w:rPr>
          <w:rFonts w:ascii="宋体" w:hAnsi="宋体" w:eastAsia="宋体" w:cs="宋体"/>
          <w:sz w:val="24"/>
          <w:szCs w:val="24"/>
        </w:rPr>
      </w:pPr>
      <w:r>
        <w:rPr>
          <w:rFonts w:hint="eastAsia" w:ascii="宋体" w:hAnsi="宋体" w:eastAsia="宋体" w:cs="宋体"/>
          <w:spacing w:val="-8"/>
          <w:sz w:val="24"/>
          <w:szCs w:val="24"/>
        </w:rPr>
        <w:t>致</w:t>
      </w:r>
      <w:r>
        <w:rPr>
          <w:rFonts w:hint="eastAsia" w:ascii="宋体" w:hAnsi="宋体" w:eastAsia="宋体" w:cs="宋体"/>
          <w:spacing w:val="-4"/>
          <w:sz w:val="24"/>
          <w:szCs w:val="24"/>
        </w:rPr>
        <w:t>：</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(采购人名称)</w:t>
      </w:r>
    </w:p>
    <w:p w14:paraId="66AABF25">
      <w:pPr>
        <w:spacing w:line="384" w:lineRule="auto"/>
        <w:ind w:firstLine="536" w:firstLineChars="200"/>
        <w:jc w:val="both"/>
        <w:rPr>
          <w:rFonts w:ascii="宋体" w:hAnsi="宋体" w:eastAsia="宋体" w:cs="宋体"/>
          <w:sz w:val="24"/>
          <w:szCs w:val="24"/>
        </w:rPr>
      </w:pPr>
      <w:r>
        <w:rPr>
          <w:rFonts w:hint="eastAsia" w:ascii="宋体" w:hAnsi="宋体" w:eastAsia="宋体" w:cs="宋体"/>
          <w:spacing w:val="14"/>
          <w:sz w:val="24"/>
          <w:szCs w:val="24"/>
        </w:rPr>
        <w:t>在考察现</w:t>
      </w:r>
      <w:r>
        <w:rPr>
          <w:rFonts w:hint="eastAsia" w:ascii="宋体" w:hAnsi="宋体" w:eastAsia="宋体" w:cs="宋体"/>
          <w:spacing w:val="10"/>
          <w:sz w:val="24"/>
          <w:szCs w:val="24"/>
        </w:rPr>
        <w:t>场</w:t>
      </w:r>
      <w:r>
        <w:rPr>
          <w:rFonts w:hint="eastAsia" w:ascii="宋体" w:hAnsi="宋体" w:eastAsia="宋体" w:cs="宋体"/>
          <w:spacing w:val="7"/>
          <w:sz w:val="24"/>
          <w:szCs w:val="24"/>
        </w:rPr>
        <w:t>并充分研究</w:t>
      </w:r>
      <w:r>
        <w:rPr>
          <w:rFonts w:hint="eastAsia" w:ascii="宋体" w:hAnsi="宋体" w:eastAsia="宋体" w:cs="宋体"/>
          <w:spacing w:val="7"/>
          <w:sz w:val="24"/>
          <w:szCs w:val="24"/>
          <w:u w:val="single"/>
        </w:rPr>
        <w:t xml:space="preserve">            </w:t>
      </w:r>
      <w:r>
        <w:rPr>
          <w:rFonts w:hint="eastAsia" w:ascii="宋体" w:hAnsi="宋体" w:eastAsia="宋体" w:cs="宋体"/>
          <w:spacing w:val="7"/>
          <w:sz w:val="24"/>
          <w:szCs w:val="24"/>
        </w:rPr>
        <w:t>(项目名称)  (以下简称“本工程”) 施工招</w:t>
      </w:r>
      <w:r>
        <w:rPr>
          <w:rFonts w:hint="eastAsia" w:ascii="宋体" w:hAnsi="宋体" w:eastAsia="宋体" w:cs="宋体"/>
          <w:spacing w:val="16"/>
          <w:sz w:val="24"/>
          <w:szCs w:val="24"/>
        </w:rPr>
        <w:t>标</w:t>
      </w:r>
      <w:r>
        <w:rPr>
          <w:rFonts w:hint="eastAsia" w:ascii="宋体" w:hAnsi="宋体" w:eastAsia="宋体" w:cs="宋体"/>
          <w:spacing w:val="9"/>
          <w:sz w:val="24"/>
          <w:szCs w:val="24"/>
        </w:rPr>
        <w:t>文</w:t>
      </w:r>
      <w:r>
        <w:rPr>
          <w:rFonts w:hint="eastAsia" w:ascii="宋体" w:hAnsi="宋体" w:eastAsia="宋体" w:cs="宋体"/>
          <w:spacing w:val="8"/>
          <w:sz w:val="24"/>
          <w:szCs w:val="24"/>
        </w:rPr>
        <w:t>件的全部内容后，我方兹以：</w:t>
      </w:r>
    </w:p>
    <w:p w14:paraId="3EFB052B">
      <w:pPr>
        <w:spacing w:line="384" w:lineRule="auto"/>
        <w:ind w:firstLine="464" w:firstLineChars="200"/>
        <w:rPr>
          <w:rFonts w:ascii="宋体" w:hAnsi="宋体" w:eastAsia="宋体" w:cs="宋体"/>
          <w:sz w:val="24"/>
          <w:szCs w:val="24"/>
        </w:rPr>
      </w:pPr>
      <w:r>
        <w:rPr>
          <w:rFonts w:hint="eastAsia" w:ascii="宋体" w:hAnsi="宋体" w:eastAsia="宋体" w:cs="宋体"/>
          <w:spacing w:val="-4"/>
          <w:sz w:val="24"/>
          <w:szCs w:val="24"/>
        </w:rPr>
        <w:t>人民币 (大写) ：</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元</w:t>
      </w:r>
    </w:p>
    <w:p w14:paraId="30BB9874">
      <w:pPr>
        <w:spacing w:line="384" w:lineRule="auto"/>
        <w:ind w:firstLine="432" w:firstLineChars="200"/>
        <w:rPr>
          <w:rFonts w:ascii="宋体" w:hAnsi="宋体" w:eastAsia="宋体" w:cs="宋体"/>
          <w:sz w:val="24"/>
          <w:szCs w:val="24"/>
        </w:rPr>
      </w:pPr>
      <w:r>
        <w:rPr>
          <w:rFonts w:hint="eastAsia" w:ascii="宋体" w:hAnsi="宋体" w:eastAsia="宋体" w:cs="宋体"/>
          <w:spacing w:val="-12"/>
          <w:sz w:val="24"/>
          <w:szCs w:val="24"/>
        </w:rPr>
        <w:t>RMB</w:t>
      </w:r>
      <w:r>
        <w:rPr>
          <w:rFonts w:hint="eastAsia" w:ascii="宋体" w:hAnsi="宋体" w:eastAsia="宋体" w:cs="宋体"/>
          <w:spacing w:val="-24"/>
          <w:sz w:val="24"/>
          <w:szCs w:val="24"/>
        </w:rPr>
        <w:t>¥</w:t>
      </w:r>
      <w:r>
        <w:rPr>
          <w:rFonts w:hint="eastAsia" w:ascii="宋体" w:hAnsi="宋体" w:eastAsia="宋体" w:cs="宋体"/>
          <w:spacing w:val="-12"/>
          <w:sz w:val="24"/>
          <w:szCs w:val="24"/>
        </w:rPr>
        <w:t xml:space="preserve"> ：</w:t>
      </w:r>
      <w:r>
        <w:rPr>
          <w:rFonts w:hint="eastAsia" w:ascii="宋体" w:hAnsi="宋体" w:eastAsia="宋体" w:cs="宋体"/>
          <w:spacing w:val="-12"/>
          <w:sz w:val="24"/>
          <w:szCs w:val="24"/>
          <w:u w:val="single"/>
        </w:rPr>
        <w:t xml:space="preserve">             </w:t>
      </w:r>
      <w:r>
        <w:rPr>
          <w:rFonts w:hint="eastAsia" w:ascii="宋体" w:hAnsi="宋体" w:eastAsia="宋体" w:cs="宋体"/>
          <w:spacing w:val="-12"/>
          <w:sz w:val="24"/>
          <w:szCs w:val="24"/>
        </w:rPr>
        <w:t>元</w:t>
      </w:r>
    </w:p>
    <w:p w14:paraId="0019FE54">
      <w:pPr>
        <w:spacing w:line="384" w:lineRule="auto"/>
        <w:ind w:firstLine="512" w:firstLineChars="200"/>
        <w:rPr>
          <w:rFonts w:ascii="宋体" w:hAnsi="宋体" w:eastAsia="宋体" w:cs="宋体"/>
          <w:sz w:val="24"/>
          <w:szCs w:val="24"/>
        </w:rPr>
      </w:pPr>
      <w:r>
        <w:rPr>
          <w:rFonts w:hint="eastAsia" w:ascii="宋体" w:hAnsi="宋体" w:eastAsia="宋体" w:cs="宋体"/>
          <w:spacing w:val="8"/>
          <w:sz w:val="24"/>
          <w:szCs w:val="24"/>
        </w:rPr>
        <w:t>的投标价格和按合同约定有权得到的其他金额，并严格按照合同约定，施工、竣工和</w:t>
      </w:r>
      <w:r>
        <w:rPr>
          <w:rFonts w:hint="eastAsia" w:ascii="宋体" w:hAnsi="宋体" w:eastAsia="宋体" w:cs="宋体"/>
          <w:spacing w:val="6"/>
          <w:sz w:val="24"/>
          <w:szCs w:val="24"/>
        </w:rPr>
        <w:t>交</w:t>
      </w:r>
      <w:r>
        <w:rPr>
          <w:rFonts w:hint="eastAsia" w:ascii="宋体" w:hAnsi="宋体" w:eastAsia="宋体" w:cs="宋体"/>
          <w:spacing w:val="16"/>
          <w:sz w:val="24"/>
          <w:szCs w:val="24"/>
        </w:rPr>
        <w:t>付</w:t>
      </w:r>
      <w:r>
        <w:rPr>
          <w:rFonts w:hint="eastAsia" w:ascii="宋体" w:hAnsi="宋体" w:eastAsia="宋体" w:cs="宋体"/>
          <w:spacing w:val="10"/>
          <w:sz w:val="24"/>
          <w:szCs w:val="24"/>
        </w:rPr>
        <w:t>本</w:t>
      </w:r>
      <w:r>
        <w:rPr>
          <w:rFonts w:hint="eastAsia" w:ascii="宋体" w:hAnsi="宋体" w:eastAsia="宋体" w:cs="宋体"/>
          <w:spacing w:val="8"/>
          <w:sz w:val="24"/>
          <w:szCs w:val="24"/>
        </w:rPr>
        <w:t>工程并维修其中的任何缺陷。</w:t>
      </w:r>
    </w:p>
    <w:p w14:paraId="459C07BF">
      <w:pPr>
        <w:spacing w:line="384" w:lineRule="auto"/>
        <w:ind w:firstLine="544" w:firstLineChars="200"/>
        <w:rPr>
          <w:rFonts w:ascii="宋体" w:hAnsi="宋体" w:eastAsia="宋体" w:cs="宋体"/>
          <w:sz w:val="24"/>
          <w:szCs w:val="24"/>
        </w:rPr>
      </w:pPr>
      <w:r>
        <w:rPr>
          <w:rFonts w:hint="eastAsia" w:ascii="宋体" w:hAnsi="宋体" w:eastAsia="宋体" w:cs="宋体"/>
          <w:spacing w:val="16"/>
          <w:sz w:val="24"/>
          <w:szCs w:val="24"/>
        </w:rPr>
        <w:t>在</w:t>
      </w:r>
      <w:r>
        <w:rPr>
          <w:rFonts w:hint="eastAsia" w:ascii="宋体" w:hAnsi="宋体" w:eastAsia="宋体" w:cs="宋体"/>
          <w:spacing w:val="11"/>
          <w:sz w:val="24"/>
          <w:szCs w:val="24"/>
        </w:rPr>
        <w:t>我</w:t>
      </w:r>
      <w:r>
        <w:rPr>
          <w:rFonts w:hint="eastAsia" w:ascii="宋体" w:hAnsi="宋体" w:eastAsia="宋体" w:cs="宋体"/>
          <w:spacing w:val="8"/>
          <w:sz w:val="24"/>
          <w:szCs w:val="24"/>
        </w:rPr>
        <w:t>方的上述投标报价中，包括：</w:t>
      </w:r>
    </w:p>
    <w:p w14:paraId="2BC75D5E">
      <w:pPr>
        <w:spacing w:line="384" w:lineRule="auto"/>
        <w:ind w:firstLine="476" w:firstLineChars="200"/>
        <w:rPr>
          <w:rFonts w:ascii="宋体" w:hAnsi="宋体" w:eastAsia="宋体" w:cs="宋体"/>
          <w:sz w:val="24"/>
          <w:szCs w:val="24"/>
        </w:rPr>
      </w:pPr>
      <w:r>
        <w:rPr>
          <w:rFonts w:hint="eastAsia" w:ascii="宋体" w:hAnsi="宋体" w:eastAsia="宋体" w:cs="宋体"/>
          <w:spacing w:val="-1"/>
          <w:sz w:val="24"/>
          <w:szCs w:val="24"/>
        </w:rPr>
        <w:t>安全文明施工费</w:t>
      </w:r>
      <w:r>
        <w:rPr>
          <w:rFonts w:hint="eastAsia" w:ascii="宋体" w:hAnsi="宋体" w:eastAsia="宋体" w:cs="宋体"/>
          <w:sz w:val="24"/>
          <w:szCs w:val="24"/>
        </w:rPr>
        <w:t>RMB</w:t>
      </w:r>
      <w:r>
        <w:rPr>
          <w:rFonts w:hint="eastAsia" w:ascii="宋体" w:hAnsi="宋体" w:eastAsia="宋体" w:cs="宋体"/>
          <w:spacing w:val="-1"/>
          <w:sz w:val="24"/>
          <w:szCs w:val="24"/>
        </w:rPr>
        <w:t>￥：</w:t>
      </w:r>
      <w:r>
        <w:rPr>
          <w:rFonts w:hint="eastAsia" w:ascii="宋体" w:hAnsi="宋体" w:eastAsia="宋体" w:cs="宋体"/>
          <w:spacing w:val="-1"/>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7E77A206">
      <w:pPr>
        <w:spacing w:line="384" w:lineRule="auto"/>
        <w:ind w:firstLine="476" w:firstLineChars="200"/>
        <w:rPr>
          <w:rFonts w:ascii="宋体" w:hAnsi="宋体" w:eastAsia="宋体" w:cs="宋体"/>
          <w:sz w:val="24"/>
          <w:szCs w:val="24"/>
        </w:rPr>
      </w:pPr>
      <w:r>
        <w:rPr>
          <w:rFonts w:hint="eastAsia" w:ascii="宋体" w:hAnsi="宋体" w:eastAsia="宋体" w:cs="宋体"/>
          <w:spacing w:val="-1"/>
          <w:sz w:val="24"/>
          <w:szCs w:val="24"/>
        </w:rPr>
        <w:t>暂列金额 (</w:t>
      </w:r>
      <w:r>
        <w:rPr>
          <w:rFonts w:hint="eastAsia" w:ascii="宋体" w:hAnsi="宋体" w:eastAsia="宋体" w:cs="宋体"/>
          <w:sz w:val="24"/>
          <w:szCs w:val="24"/>
        </w:rPr>
        <w:t>不包括计日工部分) RMB￥：</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6BFFC1EC">
      <w:pPr>
        <w:spacing w:line="384" w:lineRule="auto"/>
        <w:ind w:firstLine="476" w:firstLineChars="200"/>
        <w:rPr>
          <w:rFonts w:ascii="宋体" w:hAnsi="宋体" w:eastAsia="宋体" w:cs="宋体"/>
          <w:sz w:val="24"/>
          <w:szCs w:val="24"/>
        </w:rPr>
      </w:pPr>
      <w:r>
        <w:rPr>
          <w:rFonts w:hint="eastAsia" w:ascii="宋体" w:hAnsi="宋体" w:eastAsia="宋体" w:cs="宋体"/>
          <w:spacing w:val="-1"/>
          <w:sz w:val="24"/>
          <w:szCs w:val="24"/>
        </w:rPr>
        <w:t>专业工程暂估价</w:t>
      </w:r>
      <w:r>
        <w:rPr>
          <w:rFonts w:hint="eastAsia" w:ascii="宋体" w:hAnsi="宋体" w:eastAsia="宋体" w:cs="宋体"/>
          <w:sz w:val="24"/>
          <w:szCs w:val="24"/>
        </w:rPr>
        <w:t>RMB</w:t>
      </w:r>
      <w:r>
        <w:rPr>
          <w:rFonts w:hint="eastAsia" w:ascii="宋体" w:hAnsi="宋体" w:eastAsia="宋体" w:cs="宋体"/>
          <w:spacing w:val="-1"/>
          <w:sz w:val="24"/>
          <w:szCs w:val="24"/>
        </w:rPr>
        <w:t>￥：</w:t>
      </w:r>
      <w:r>
        <w:rPr>
          <w:rFonts w:hint="eastAsia" w:ascii="宋体" w:hAnsi="宋体" w:eastAsia="宋体" w:cs="宋体"/>
          <w:spacing w:val="-1"/>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5774CC9C">
      <w:pPr>
        <w:spacing w:line="384" w:lineRule="auto"/>
        <w:ind w:firstLine="544" w:firstLineChars="200"/>
        <w:rPr>
          <w:rFonts w:ascii="宋体" w:hAnsi="宋体" w:eastAsia="宋体" w:cs="宋体"/>
          <w:sz w:val="24"/>
          <w:szCs w:val="24"/>
        </w:rPr>
      </w:pPr>
      <w:r>
        <w:rPr>
          <w:rFonts w:hint="eastAsia" w:ascii="宋体" w:hAnsi="宋体" w:eastAsia="宋体" w:cs="宋体"/>
          <w:spacing w:val="16"/>
          <w:sz w:val="24"/>
          <w:szCs w:val="24"/>
        </w:rPr>
        <w:t>如</w:t>
      </w:r>
      <w:r>
        <w:rPr>
          <w:rFonts w:hint="eastAsia" w:ascii="宋体" w:hAnsi="宋体" w:eastAsia="宋体" w:cs="宋体"/>
          <w:spacing w:val="10"/>
          <w:sz w:val="24"/>
          <w:szCs w:val="24"/>
        </w:rPr>
        <w:t>果</w:t>
      </w:r>
      <w:r>
        <w:rPr>
          <w:rFonts w:hint="eastAsia" w:ascii="宋体" w:hAnsi="宋体" w:eastAsia="宋体" w:cs="宋体"/>
          <w:spacing w:val="8"/>
          <w:sz w:val="24"/>
          <w:szCs w:val="24"/>
        </w:rPr>
        <w:t>我方中标，我方保证在年月日或按照合同约定的开工日期开始本工程的施工，</w:t>
      </w:r>
      <w:r>
        <w:rPr>
          <w:rFonts w:hint="eastAsia" w:ascii="宋体" w:hAnsi="宋体" w:eastAsia="宋体" w:cs="宋体"/>
          <w:sz w:val="24"/>
          <w:szCs w:val="24"/>
        </w:rPr>
        <w:t xml:space="preserve"> </w:t>
      </w:r>
      <w:r>
        <w:rPr>
          <w:rFonts w:hint="eastAsia" w:ascii="宋体" w:hAnsi="宋体" w:eastAsia="宋体" w:cs="宋体"/>
          <w:spacing w:val="5"/>
          <w:sz w:val="24"/>
          <w:szCs w:val="24"/>
        </w:rPr>
        <w:t>天 ( 日历日) 内竣工，并确保工程质量达到标准。我方同意本开标一览表在磋商文件</w:t>
      </w:r>
      <w:r>
        <w:rPr>
          <w:rFonts w:hint="eastAsia" w:ascii="宋体" w:hAnsi="宋体" w:eastAsia="宋体" w:cs="宋体"/>
          <w:spacing w:val="3"/>
          <w:sz w:val="24"/>
          <w:szCs w:val="24"/>
        </w:rPr>
        <w:t>规</w:t>
      </w:r>
      <w:r>
        <w:rPr>
          <w:rFonts w:hint="eastAsia" w:ascii="宋体" w:hAnsi="宋体" w:eastAsia="宋体" w:cs="宋体"/>
          <w:sz w:val="24"/>
          <w:szCs w:val="24"/>
        </w:rPr>
        <w:t xml:space="preserve"> </w:t>
      </w:r>
      <w:r>
        <w:rPr>
          <w:rFonts w:hint="eastAsia" w:ascii="宋体" w:hAnsi="宋体" w:eastAsia="宋体" w:cs="宋体"/>
          <w:spacing w:val="18"/>
          <w:sz w:val="24"/>
          <w:szCs w:val="24"/>
        </w:rPr>
        <w:t>定的</w:t>
      </w:r>
      <w:r>
        <w:rPr>
          <w:rFonts w:hint="eastAsia" w:ascii="宋体" w:hAnsi="宋体" w:eastAsia="宋体" w:cs="宋体"/>
          <w:spacing w:val="14"/>
          <w:sz w:val="24"/>
          <w:szCs w:val="24"/>
        </w:rPr>
        <w:t>提</w:t>
      </w:r>
      <w:r>
        <w:rPr>
          <w:rFonts w:hint="eastAsia" w:ascii="宋体" w:hAnsi="宋体" w:eastAsia="宋体" w:cs="宋体"/>
          <w:spacing w:val="9"/>
          <w:sz w:val="24"/>
          <w:szCs w:val="24"/>
        </w:rPr>
        <w:t>交响应文件截止时间后，在磋商文件规定的投标有效期期满前对我方具有约束</w:t>
      </w:r>
      <w:r>
        <w:rPr>
          <w:rFonts w:hint="eastAsia" w:ascii="宋体" w:hAnsi="宋体" w:eastAsia="宋体" w:cs="宋体"/>
          <w:sz w:val="24"/>
          <w:szCs w:val="24"/>
        </w:rPr>
        <w:t xml:space="preserve"> </w:t>
      </w:r>
      <w:r>
        <w:rPr>
          <w:rFonts w:hint="eastAsia" w:ascii="宋体" w:hAnsi="宋体" w:eastAsia="宋体" w:cs="宋体"/>
          <w:spacing w:val="9"/>
          <w:sz w:val="24"/>
          <w:szCs w:val="24"/>
        </w:rPr>
        <w:t>力，且随时准备接受你方发出的成交通知书</w:t>
      </w:r>
      <w:r>
        <w:rPr>
          <w:rFonts w:hint="eastAsia" w:ascii="宋体" w:hAnsi="宋体" w:eastAsia="宋体" w:cs="宋体"/>
          <w:spacing w:val="5"/>
          <w:sz w:val="24"/>
          <w:szCs w:val="24"/>
        </w:rPr>
        <w:t>。</w:t>
      </w:r>
    </w:p>
    <w:p w14:paraId="06B7EDB6">
      <w:pPr>
        <w:spacing w:line="384" w:lineRule="auto"/>
        <w:ind w:firstLine="500" w:firstLineChars="200"/>
        <w:rPr>
          <w:rFonts w:ascii="宋体" w:hAnsi="宋体" w:eastAsia="宋体" w:cs="宋体"/>
          <w:spacing w:val="5"/>
          <w:sz w:val="24"/>
          <w:szCs w:val="24"/>
        </w:rPr>
      </w:pPr>
      <w:r>
        <w:rPr>
          <w:rFonts w:hint="eastAsia" w:ascii="宋体" w:hAnsi="宋体" w:eastAsia="宋体" w:cs="宋体"/>
          <w:spacing w:val="5"/>
          <w:sz w:val="24"/>
          <w:szCs w:val="24"/>
        </w:rPr>
        <w:t>随同本开标一览表递交投标保证金一份，金额为人民币</w:t>
      </w:r>
      <w:r>
        <w:rPr>
          <w:rFonts w:hint="eastAsia" w:ascii="宋体" w:hAnsi="宋体" w:eastAsia="宋体" w:cs="宋体"/>
          <w:spacing w:val="5"/>
          <w:sz w:val="24"/>
          <w:szCs w:val="24"/>
          <w:u w:val="single"/>
        </w:rPr>
        <w:t xml:space="preserve"> (大写)：  元 (¥：   元）。</w:t>
      </w:r>
    </w:p>
    <w:p w14:paraId="1B11A898">
      <w:pPr>
        <w:spacing w:line="384" w:lineRule="auto"/>
        <w:rPr>
          <w:rFonts w:ascii="宋体" w:hAnsi="宋体" w:eastAsia="宋体" w:cs="宋体"/>
          <w:spacing w:val="7"/>
          <w:sz w:val="24"/>
          <w:szCs w:val="24"/>
        </w:rPr>
      </w:pPr>
    </w:p>
    <w:p w14:paraId="2919FA05">
      <w:pPr>
        <w:spacing w:line="384" w:lineRule="auto"/>
        <w:ind w:firstLine="508" w:firstLineChars="200"/>
        <w:rPr>
          <w:rFonts w:ascii="宋体" w:hAnsi="宋体" w:eastAsia="宋体" w:cs="宋体"/>
          <w:sz w:val="24"/>
          <w:szCs w:val="24"/>
        </w:rPr>
      </w:pPr>
      <w:r>
        <w:rPr>
          <w:rFonts w:hint="eastAsia" w:ascii="宋体" w:hAnsi="宋体" w:eastAsia="宋体" w:cs="宋体"/>
          <w:spacing w:val="7"/>
          <w:sz w:val="24"/>
          <w:szCs w:val="24"/>
        </w:rPr>
        <w:t>供</w:t>
      </w:r>
      <w:r>
        <w:rPr>
          <w:rFonts w:hint="eastAsia" w:ascii="宋体" w:hAnsi="宋体" w:eastAsia="宋体" w:cs="宋体"/>
          <w:spacing w:val="6"/>
          <w:sz w:val="24"/>
          <w:szCs w:val="24"/>
        </w:rPr>
        <w:t>应商 (盖章) ：</w:t>
      </w:r>
    </w:p>
    <w:p w14:paraId="50EB0560">
      <w:pPr>
        <w:spacing w:line="384" w:lineRule="auto"/>
        <w:ind w:firstLine="512" w:firstLineChars="200"/>
        <w:rPr>
          <w:rFonts w:ascii="宋体" w:hAnsi="宋体" w:eastAsia="宋体" w:cs="宋体"/>
          <w:sz w:val="24"/>
          <w:szCs w:val="24"/>
        </w:rPr>
      </w:pPr>
      <w:r>
        <w:rPr>
          <w:rFonts w:hint="eastAsia" w:ascii="宋体" w:hAnsi="宋体" w:eastAsia="宋体" w:cs="宋体"/>
          <w:spacing w:val="8"/>
          <w:position w:val="18"/>
          <w:sz w:val="24"/>
          <w:szCs w:val="24"/>
        </w:rPr>
        <w:t xml:space="preserve">法定代表人或委托代理人 (签章) </w:t>
      </w:r>
      <w:r>
        <w:rPr>
          <w:rFonts w:hint="eastAsia" w:ascii="宋体" w:hAnsi="宋体" w:eastAsia="宋体" w:cs="宋体"/>
          <w:spacing w:val="4"/>
          <w:position w:val="18"/>
          <w:sz w:val="24"/>
          <w:szCs w:val="24"/>
        </w:rPr>
        <w:t>：</w:t>
      </w:r>
    </w:p>
    <w:p w14:paraId="5DCF52F7">
      <w:pPr>
        <w:spacing w:line="384" w:lineRule="auto"/>
        <w:ind w:firstLine="488" w:firstLineChars="200"/>
        <w:rPr>
          <w:rFonts w:ascii="宋体" w:hAnsi="宋体" w:eastAsia="宋体" w:cs="宋体"/>
          <w:sz w:val="24"/>
          <w:szCs w:val="24"/>
        </w:rPr>
      </w:pPr>
      <w:r>
        <w:rPr>
          <w:rFonts w:hint="eastAsia" w:ascii="宋体" w:hAnsi="宋体" w:eastAsia="宋体" w:cs="宋体"/>
          <w:spacing w:val="2"/>
          <w:sz w:val="24"/>
          <w:szCs w:val="24"/>
        </w:rPr>
        <w:t xml:space="preserve">日期：  </w:t>
      </w:r>
      <w:r>
        <w:rPr>
          <w:rFonts w:hint="eastAsia" w:ascii="宋体" w:hAnsi="宋体" w:eastAsia="宋体" w:cs="宋体"/>
          <w:spacing w:val="1"/>
          <w:sz w:val="24"/>
          <w:szCs w:val="24"/>
        </w:rPr>
        <w:t>年   月   日</w:t>
      </w:r>
    </w:p>
    <w:p w14:paraId="6D00A8B0">
      <w:pPr>
        <w:spacing w:line="384" w:lineRule="auto"/>
        <w:rPr>
          <w:rFonts w:eastAsia="宋体"/>
        </w:rPr>
      </w:pPr>
      <w:r>
        <w:rPr>
          <w:rFonts w:hint="eastAsia" w:eastAsia="宋体"/>
        </w:rPr>
        <w:t xml:space="preserve"> </w:t>
      </w:r>
    </w:p>
    <w:p w14:paraId="02F8F6D4">
      <w:pPr>
        <w:spacing w:before="75" w:line="228" w:lineRule="auto"/>
        <w:ind w:left="557"/>
        <w:rPr>
          <w:rFonts w:ascii="宋体" w:hAnsi="宋体" w:eastAsia="宋体" w:cs="宋体"/>
          <w:spacing w:val="9"/>
          <w:sz w:val="23"/>
          <w:szCs w:val="23"/>
        </w:rPr>
      </w:pPr>
    </w:p>
    <w:p w14:paraId="05814792">
      <w:pPr>
        <w:spacing w:before="75" w:line="228" w:lineRule="auto"/>
        <w:ind w:left="557"/>
        <w:rPr>
          <w:rFonts w:ascii="宋体" w:hAnsi="宋体" w:eastAsia="宋体" w:cs="宋体"/>
          <w:spacing w:val="9"/>
          <w:sz w:val="23"/>
          <w:szCs w:val="23"/>
        </w:rPr>
      </w:pPr>
    </w:p>
    <w:p w14:paraId="2111F645">
      <w:pPr>
        <w:spacing w:before="75" w:line="228" w:lineRule="auto"/>
        <w:ind w:left="557"/>
        <w:rPr>
          <w:rFonts w:ascii="宋体" w:hAnsi="宋体" w:eastAsia="宋体" w:cs="宋体"/>
          <w:spacing w:val="9"/>
          <w:sz w:val="23"/>
          <w:szCs w:val="23"/>
        </w:rPr>
      </w:pPr>
    </w:p>
    <w:p w14:paraId="343DD41A">
      <w:pPr>
        <w:spacing w:before="75" w:line="228" w:lineRule="auto"/>
        <w:ind w:left="557"/>
        <w:rPr>
          <w:rFonts w:ascii="宋体" w:hAnsi="宋体" w:eastAsia="宋体" w:cs="宋体"/>
          <w:spacing w:val="9"/>
          <w:sz w:val="23"/>
          <w:szCs w:val="23"/>
        </w:rPr>
      </w:pPr>
    </w:p>
    <w:p w14:paraId="63E96A43">
      <w:pPr>
        <w:pStyle w:val="5"/>
        <w:ind w:firstLine="478"/>
        <w:rPr>
          <w:rFonts w:ascii="宋体" w:hAnsi="宋体" w:eastAsia="宋体" w:cs="宋体"/>
          <w:spacing w:val="9"/>
          <w:sz w:val="23"/>
          <w:szCs w:val="23"/>
        </w:rPr>
      </w:pPr>
    </w:p>
    <w:p w14:paraId="1DEA49BD">
      <w:pPr>
        <w:pStyle w:val="5"/>
        <w:ind w:firstLine="478"/>
        <w:rPr>
          <w:rFonts w:ascii="宋体" w:hAnsi="宋体" w:eastAsia="宋体" w:cs="宋体"/>
          <w:spacing w:val="9"/>
          <w:sz w:val="23"/>
          <w:szCs w:val="23"/>
        </w:rPr>
      </w:pPr>
    </w:p>
    <w:p w14:paraId="23DE7C1A">
      <w:pPr>
        <w:spacing w:before="75" w:line="228" w:lineRule="auto"/>
        <w:rPr>
          <w:rFonts w:ascii="宋体" w:hAnsi="宋体" w:eastAsia="宋体" w:cs="宋体"/>
          <w:sz w:val="24"/>
          <w:szCs w:val="24"/>
        </w:rPr>
      </w:pPr>
      <w:r>
        <w:rPr>
          <w:rFonts w:hint="eastAsia" w:ascii="宋体" w:hAnsi="宋体" w:eastAsia="宋体" w:cs="宋体"/>
          <w:spacing w:val="9"/>
          <w:sz w:val="24"/>
          <w:szCs w:val="24"/>
        </w:rPr>
        <w:t>开</w:t>
      </w:r>
      <w:r>
        <w:rPr>
          <w:rFonts w:hint="eastAsia" w:ascii="宋体" w:hAnsi="宋体" w:eastAsia="宋体" w:cs="宋体"/>
          <w:spacing w:val="8"/>
          <w:sz w:val="24"/>
          <w:szCs w:val="24"/>
        </w:rPr>
        <w:t>标一览表二</w:t>
      </w:r>
    </w:p>
    <w:p w14:paraId="1C7AC1CE">
      <w:pPr>
        <w:spacing w:before="155" w:line="227" w:lineRule="auto"/>
        <w:ind w:firstLine="464" w:firstLineChars="200"/>
        <w:rPr>
          <w:rFonts w:ascii="宋体" w:hAnsi="宋体" w:eastAsia="宋体" w:cs="宋体"/>
          <w:sz w:val="24"/>
          <w:szCs w:val="24"/>
        </w:rPr>
      </w:pPr>
      <w:r>
        <w:rPr>
          <w:rFonts w:hint="eastAsia" w:ascii="宋体" w:hAnsi="宋体" w:eastAsia="宋体" w:cs="宋体"/>
          <w:spacing w:val="-4"/>
          <w:sz w:val="24"/>
          <w:szCs w:val="24"/>
        </w:rPr>
        <w:t>工</w:t>
      </w:r>
      <w:r>
        <w:rPr>
          <w:rFonts w:hint="eastAsia" w:ascii="宋体" w:hAnsi="宋体" w:eastAsia="宋体" w:cs="宋体"/>
          <w:spacing w:val="-2"/>
          <w:sz w:val="24"/>
          <w:szCs w:val="24"/>
        </w:rPr>
        <w:t>程名称：  (项目名称)</w:t>
      </w:r>
    </w:p>
    <w:tbl>
      <w:tblPr>
        <w:tblStyle w:val="35"/>
        <w:tblW w:w="92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1"/>
        <w:gridCol w:w="2937"/>
        <w:gridCol w:w="1546"/>
        <w:gridCol w:w="2080"/>
        <w:gridCol w:w="1794"/>
      </w:tblGrid>
      <w:tr w14:paraId="4812E8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jc w:val="center"/>
        </w:trPr>
        <w:tc>
          <w:tcPr>
            <w:tcW w:w="931" w:type="dxa"/>
          </w:tcPr>
          <w:p w14:paraId="43B05894">
            <w:pPr>
              <w:spacing w:before="214" w:line="229" w:lineRule="auto"/>
              <w:ind w:left="232"/>
              <w:rPr>
                <w:rFonts w:ascii="宋体" w:hAnsi="宋体" w:eastAsia="宋体" w:cs="宋体"/>
                <w:sz w:val="24"/>
                <w:szCs w:val="24"/>
              </w:rPr>
            </w:pPr>
            <w:r>
              <w:rPr>
                <w:rFonts w:hint="eastAsia" w:ascii="宋体" w:hAnsi="宋体" w:eastAsia="宋体" w:cs="宋体"/>
                <w:spacing w:val="6"/>
                <w:sz w:val="24"/>
                <w:szCs w:val="24"/>
              </w:rPr>
              <w:t>序</w:t>
            </w:r>
            <w:r>
              <w:rPr>
                <w:rFonts w:hint="eastAsia" w:ascii="宋体" w:hAnsi="宋体" w:eastAsia="宋体" w:cs="宋体"/>
                <w:spacing w:val="5"/>
                <w:sz w:val="24"/>
                <w:szCs w:val="24"/>
              </w:rPr>
              <w:t>号</w:t>
            </w:r>
          </w:p>
        </w:tc>
        <w:tc>
          <w:tcPr>
            <w:tcW w:w="2937" w:type="dxa"/>
          </w:tcPr>
          <w:p w14:paraId="2AC8D91E">
            <w:pPr>
              <w:spacing w:before="215" w:line="227" w:lineRule="auto"/>
              <w:ind w:left="996"/>
              <w:rPr>
                <w:rFonts w:ascii="宋体" w:hAnsi="宋体" w:eastAsia="宋体" w:cs="宋体"/>
                <w:sz w:val="24"/>
                <w:szCs w:val="24"/>
              </w:rPr>
            </w:pPr>
            <w:r>
              <w:rPr>
                <w:rFonts w:hint="eastAsia" w:ascii="宋体" w:hAnsi="宋体" w:eastAsia="宋体" w:cs="宋体"/>
                <w:spacing w:val="7"/>
                <w:sz w:val="24"/>
                <w:szCs w:val="24"/>
              </w:rPr>
              <w:t>条款内容</w:t>
            </w:r>
          </w:p>
        </w:tc>
        <w:tc>
          <w:tcPr>
            <w:tcW w:w="1546" w:type="dxa"/>
          </w:tcPr>
          <w:p w14:paraId="2CCD3B58">
            <w:pPr>
              <w:spacing w:before="215" w:line="227" w:lineRule="auto"/>
              <w:ind w:left="182"/>
              <w:rPr>
                <w:rFonts w:ascii="宋体" w:hAnsi="宋体" w:eastAsia="宋体" w:cs="宋体"/>
                <w:sz w:val="24"/>
                <w:szCs w:val="24"/>
              </w:rPr>
            </w:pPr>
            <w:r>
              <w:rPr>
                <w:rFonts w:hint="eastAsia" w:ascii="宋体" w:hAnsi="宋体" w:eastAsia="宋体" w:cs="宋体"/>
                <w:spacing w:val="8"/>
                <w:sz w:val="24"/>
                <w:szCs w:val="24"/>
              </w:rPr>
              <w:t>合同条款</w:t>
            </w:r>
            <w:r>
              <w:rPr>
                <w:rFonts w:hint="eastAsia" w:ascii="宋体" w:hAnsi="宋体" w:eastAsia="宋体" w:cs="宋体"/>
                <w:spacing w:val="7"/>
                <w:sz w:val="24"/>
                <w:szCs w:val="24"/>
              </w:rPr>
              <w:t>号</w:t>
            </w:r>
          </w:p>
        </w:tc>
        <w:tc>
          <w:tcPr>
            <w:tcW w:w="2080" w:type="dxa"/>
          </w:tcPr>
          <w:p w14:paraId="0BE1DA3B">
            <w:pPr>
              <w:spacing w:before="215" w:line="227" w:lineRule="auto"/>
              <w:ind w:left="572"/>
              <w:rPr>
                <w:rFonts w:ascii="宋体" w:hAnsi="宋体" w:eastAsia="宋体" w:cs="宋体"/>
                <w:sz w:val="24"/>
                <w:szCs w:val="24"/>
              </w:rPr>
            </w:pPr>
            <w:r>
              <w:rPr>
                <w:rFonts w:hint="eastAsia" w:ascii="宋体" w:hAnsi="宋体" w:eastAsia="宋体" w:cs="宋体"/>
                <w:spacing w:val="6"/>
                <w:sz w:val="24"/>
                <w:szCs w:val="24"/>
              </w:rPr>
              <w:t>约定内容</w:t>
            </w:r>
          </w:p>
        </w:tc>
        <w:tc>
          <w:tcPr>
            <w:tcW w:w="1794" w:type="dxa"/>
          </w:tcPr>
          <w:p w14:paraId="6CC753F6">
            <w:pPr>
              <w:spacing w:before="214" w:line="229" w:lineRule="auto"/>
              <w:ind w:left="666"/>
              <w:rPr>
                <w:rFonts w:ascii="宋体" w:hAnsi="宋体" w:eastAsia="宋体" w:cs="宋体"/>
                <w:sz w:val="24"/>
                <w:szCs w:val="24"/>
              </w:rPr>
            </w:pPr>
            <w:r>
              <w:rPr>
                <w:rFonts w:hint="eastAsia" w:ascii="宋体" w:hAnsi="宋体" w:eastAsia="宋体" w:cs="宋体"/>
                <w:spacing w:val="4"/>
                <w:sz w:val="24"/>
                <w:szCs w:val="24"/>
              </w:rPr>
              <w:t>备</w:t>
            </w:r>
            <w:r>
              <w:rPr>
                <w:rFonts w:hint="eastAsia" w:ascii="宋体" w:hAnsi="宋体" w:eastAsia="宋体" w:cs="宋体"/>
                <w:spacing w:val="3"/>
                <w:sz w:val="24"/>
                <w:szCs w:val="24"/>
              </w:rPr>
              <w:t>注</w:t>
            </w:r>
          </w:p>
        </w:tc>
      </w:tr>
      <w:tr w14:paraId="014AA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931" w:type="dxa"/>
          </w:tcPr>
          <w:p w14:paraId="26AF287E">
            <w:pPr>
              <w:spacing w:before="251" w:line="195" w:lineRule="auto"/>
              <w:ind w:left="431"/>
              <w:rPr>
                <w:rFonts w:ascii="宋体" w:hAnsi="宋体" w:eastAsia="宋体" w:cs="宋体"/>
                <w:sz w:val="24"/>
                <w:szCs w:val="24"/>
              </w:rPr>
            </w:pPr>
            <w:r>
              <w:rPr>
                <w:rFonts w:hint="eastAsia" w:ascii="宋体" w:hAnsi="宋体" w:eastAsia="宋体" w:cs="宋体"/>
                <w:sz w:val="24"/>
                <w:szCs w:val="24"/>
              </w:rPr>
              <w:t>1</w:t>
            </w:r>
          </w:p>
        </w:tc>
        <w:tc>
          <w:tcPr>
            <w:tcW w:w="2937" w:type="dxa"/>
          </w:tcPr>
          <w:p w14:paraId="02470022">
            <w:pPr>
              <w:spacing w:before="210" w:line="227" w:lineRule="auto"/>
              <w:ind w:left="117"/>
              <w:rPr>
                <w:rFonts w:ascii="宋体" w:hAnsi="宋体" w:eastAsia="宋体" w:cs="宋体"/>
                <w:sz w:val="24"/>
                <w:szCs w:val="24"/>
              </w:rPr>
            </w:pPr>
            <w:r>
              <w:rPr>
                <w:rFonts w:hint="eastAsia" w:ascii="宋体" w:hAnsi="宋体" w:eastAsia="宋体" w:cs="宋体"/>
                <w:spacing w:val="8"/>
                <w:sz w:val="24"/>
                <w:szCs w:val="24"/>
              </w:rPr>
              <w:t>项</w:t>
            </w:r>
            <w:r>
              <w:rPr>
                <w:rFonts w:hint="eastAsia" w:ascii="宋体" w:hAnsi="宋体" w:eastAsia="宋体" w:cs="宋体"/>
                <w:spacing w:val="6"/>
                <w:sz w:val="24"/>
                <w:szCs w:val="24"/>
              </w:rPr>
              <w:t>目经理</w:t>
            </w:r>
          </w:p>
        </w:tc>
        <w:tc>
          <w:tcPr>
            <w:tcW w:w="1546" w:type="dxa"/>
          </w:tcPr>
          <w:p w14:paraId="50CFF9F0">
            <w:pPr>
              <w:spacing w:before="251" w:line="195" w:lineRule="auto"/>
              <w:ind w:left="195"/>
              <w:rPr>
                <w:rFonts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z w:val="24"/>
                <w:szCs w:val="24"/>
              </w:rPr>
              <w:t>.1.2.4</w:t>
            </w:r>
          </w:p>
        </w:tc>
        <w:tc>
          <w:tcPr>
            <w:tcW w:w="2080" w:type="dxa"/>
          </w:tcPr>
          <w:p w14:paraId="709F737C">
            <w:pPr>
              <w:spacing w:before="210" w:line="227" w:lineRule="auto"/>
              <w:ind w:left="115"/>
              <w:rPr>
                <w:rFonts w:ascii="宋体" w:hAnsi="宋体" w:eastAsia="宋体" w:cs="宋体"/>
                <w:sz w:val="24"/>
                <w:szCs w:val="24"/>
              </w:rPr>
            </w:pPr>
            <w:r>
              <w:rPr>
                <w:rFonts w:hint="eastAsia" w:ascii="宋体" w:hAnsi="宋体" w:eastAsia="宋体" w:cs="宋体"/>
                <w:spacing w:val="4"/>
                <w:sz w:val="24"/>
                <w:szCs w:val="24"/>
              </w:rPr>
              <w:t>姓</w:t>
            </w:r>
            <w:r>
              <w:rPr>
                <w:rFonts w:hint="eastAsia" w:ascii="宋体" w:hAnsi="宋体" w:eastAsia="宋体" w:cs="宋体"/>
                <w:spacing w:val="3"/>
                <w:sz w:val="24"/>
                <w:szCs w:val="24"/>
              </w:rPr>
              <w:t>名：</w:t>
            </w:r>
          </w:p>
        </w:tc>
        <w:tc>
          <w:tcPr>
            <w:tcW w:w="1794" w:type="dxa"/>
          </w:tcPr>
          <w:p w14:paraId="2F0BBA2D">
            <w:pPr>
              <w:rPr>
                <w:rFonts w:ascii="宋体" w:hAnsi="宋体" w:eastAsia="宋体" w:cs="宋体"/>
                <w:sz w:val="24"/>
                <w:szCs w:val="24"/>
              </w:rPr>
            </w:pPr>
          </w:p>
        </w:tc>
      </w:tr>
      <w:tr w14:paraId="652899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931" w:type="dxa"/>
          </w:tcPr>
          <w:p w14:paraId="50579297">
            <w:pPr>
              <w:spacing w:before="250" w:line="195" w:lineRule="auto"/>
              <w:ind w:left="408"/>
              <w:rPr>
                <w:rFonts w:ascii="宋体" w:hAnsi="宋体" w:eastAsia="宋体" w:cs="宋体"/>
                <w:sz w:val="24"/>
                <w:szCs w:val="24"/>
              </w:rPr>
            </w:pPr>
            <w:r>
              <w:rPr>
                <w:rFonts w:hint="eastAsia" w:ascii="宋体" w:hAnsi="宋体" w:eastAsia="宋体" w:cs="宋体"/>
                <w:sz w:val="24"/>
                <w:szCs w:val="24"/>
              </w:rPr>
              <w:t>2</w:t>
            </w:r>
          </w:p>
        </w:tc>
        <w:tc>
          <w:tcPr>
            <w:tcW w:w="2937" w:type="dxa"/>
          </w:tcPr>
          <w:p w14:paraId="29A78819">
            <w:pPr>
              <w:spacing w:before="211" w:line="228" w:lineRule="auto"/>
              <w:ind w:left="116"/>
              <w:rPr>
                <w:rFonts w:ascii="宋体" w:hAnsi="宋体" w:eastAsia="宋体" w:cs="宋体"/>
                <w:sz w:val="24"/>
                <w:szCs w:val="24"/>
              </w:rPr>
            </w:pPr>
            <w:r>
              <w:rPr>
                <w:rFonts w:hint="eastAsia" w:ascii="宋体" w:hAnsi="宋体" w:eastAsia="宋体" w:cs="宋体"/>
                <w:spacing w:val="4"/>
                <w:sz w:val="24"/>
                <w:szCs w:val="24"/>
              </w:rPr>
              <w:t>工</w:t>
            </w:r>
            <w:r>
              <w:rPr>
                <w:rFonts w:hint="eastAsia" w:ascii="宋体" w:hAnsi="宋体" w:eastAsia="宋体" w:cs="宋体"/>
                <w:spacing w:val="3"/>
                <w:sz w:val="24"/>
                <w:szCs w:val="24"/>
              </w:rPr>
              <w:t>期</w:t>
            </w:r>
          </w:p>
        </w:tc>
        <w:tc>
          <w:tcPr>
            <w:tcW w:w="1546" w:type="dxa"/>
          </w:tcPr>
          <w:p w14:paraId="3C31AFED">
            <w:pPr>
              <w:spacing w:before="250" w:line="195" w:lineRule="auto"/>
              <w:ind w:left="195"/>
              <w:rPr>
                <w:rFonts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z w:val="24"/>
                <w:szCs w:val="24"/>
              </w:rPr>
              <w:t>.1.4.3</w:t>
            </w:r>
          </w:p>
        </w:tc>
        <w:tc>
          <w:tcPr>
            <w:tcW w:w="2080" w:type="dxa"/>
          </w:tcPr>
          <w:p w14:paraId="3CE3496C">
            <w:pPr>
              <w:spacing w:before="211" w:line="228" w:lineRule="auto"/>
              <w:ind w:left="728"/>
              <w:rPr>
                <w:rFonts w:ascii="宋体" w:hAnsi="宋体" w:eastAsia="宋体" w:cs="宋体"/>
                <w:sz w:val="24"/>
                <w:szCs w:val="24"/>
              </w:rPr>
            </w:pPr>
            <w:r>
              <w:rPr>
                <w:rFonts w:hint="eastAsia" w:ascii="宋体" w:hAnsi="宋体" w:eastAsia="宋体" w:cs="宋体"/>
                <w:spacing w:val="-7"/>
                <w:sz w:val="24"/>
                <w:szCs w:val="24"/>
              </w:rPr>
              <w:t>日历天</w:t>
            </w:r>
          </w:p>
        </w:tc>
        <w:tc>
          <w:tcPr>
            <w:tcW w:w="1794" w:type="dxa"/>
          </w:tcPr>
          <w:p w14:paraId="08661197">
            <w:pPr>
              <w:rPr>
                <w:rFonts w:ascii="宋体" w:hAnsi="宋体" w:eastAsia="宋体" w:cs="宋体"/>
                <w:sz w:val="24"/>
                <w:szCs w:val="24"/>
              </w:rPr>
            </w:pPr>
          </w:p>
        </w:tc>
      </w:tr>
      <w:tr w14:paraId="7EB43E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931" w:type="dxa"/>
          </w:tcPr>
          <w:p w14:paraId="2D0F1A89">
            <w:pPr>
              <w:spacing w:before="253" w:line="194" w:lineRule="auto"/>
              <w:ind w:left="413"/>
              <w:rPr>
                <w:rFonts w:ascii="宋体" w:hAnsi="宋体" w:eastAsia="宋体" w:cs="宋体"/>
                <w:sz w:val="24"/>
                <w:szCs w:val="24"/>
              </w:rPr>
            </w:pPr>
            <w:r>
              <w:rPr>
                <w:rFonts w:hint="eastAsia" w:ascii="宋体" w:hAnsi="宋体" w:eastAsia="宋体" w:cs="宋体"/>
                <w:sz w:val="24"/>
                <w:szCs w:val="24"/>
              </w:rPr>
              <w:t>3</w:t>
            </w:r>
          </w:p>
        </w:tc>
        <w:tc>
          <w:tcPr>
            <w:tcW w:w="2937" w:type="dxa"/>
          </w:tcPr>
          <w:p w14:paraId="69D2F7BA">
            <w:pPr>
              <w:spacing w:before="212" w:line="224" w:lineRule="auto"/>
              <w:ind w:left="113"/>
              <w:rPr>
                <w:rFonts w:ascii="宋体" w:hAnsi="宋体" w:eastAsia="宋体" w:cs="宋体"/>
                <w:sz w:val="24"/>
                <w:szCs w:val="24"/>
              </w:rPr>
            </w:pPr>
            <w:r>
              <w:rPr>
                <w:rFonts w:hint="eastAsia" w:ascii="宋体" w:hAnsi="宋体" w:eastAsia="宋体" w:cs="宋体"/>
                <w:spacing w:val="8"/>
                <w:sz w:val="24"/>
                <w:szCs w:val="24"/>
              </w:rPr>
              <w:t>缺陷责任期</w:t>
            </w:r>
          </w:p>
        </w:tc>
        <w:tc>
          <w:tcPr>
            <w:tcW w:w="1546" w:type="dxa"/>
          </w:tcPr>
          <w:p w14:paraId="3A6405D5">
            <w:pPr>
              <w:spacing w:before="252" w:line="195" w:lineRule="auto"/>
              <w:ind w:left="195"/>
              <w:rPr>
                <w:rFonts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z w:val="24"/>
                <w:szCs w:val="24"/>
              </w:rPr>
              <w:t>.1.4.5</w:t>
            </w:r>
          </w:p>
        </w:tc>
        <w:tc>
          <w:tcPr>
            <w:tcW w:w="2080" w:type="dxa"/>
          </w:tcPr>
          <w:p w14:paraId="740EB6AE">
            <w:pPr>
              <w:rPr>
                <w:rFonts w:ascii="宋体" w:hAnsi="宋体" w:eastAsia="宋体" w:cs="宋体"/>
                <w:sz w:val="24"/>
                <w:szCs w:val="24"/>
              </w:rPr>
            </w:pPr>
          </w:p>
        </w:tc>
        <w:tc>
          <w:tcPr>
            <w:tcW w:w="1794" w:type="dxa"/>
          </w:tcPr>
          <w:p w14:paraId="7DD2B06D">
            <w:pPr>
              <w:rPr>
                <w:rFonts w:ascii="宋体" w:hAnsi="宋体" w:eastAsia="宋体" w:cs="宋体"/>
                <w:sz w:val="24"/>
                <w:szCs w:val="24"/>
              </w:rPr>
            </w:pPr>
          </w:p>
        </w:tc>
      </w:tr>
      <w:tr w14:paraId="775C6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931" w:type="dxa"/>
          </w:tcPr>
          <w:p w14:paraId="031E0D44">
            <w:pPr>
              <w:spacing w:before="252" w:line="195" w:lineRule="auto"/>
              <w:ind w:left="407"/>
              <w:rPr>
                <w:rFonts w:ascii="宋体" w:hAnsi="宋体" w:eastAsia="宋体" w:cs="宋体"/>
                <w:sz w:val="24"/>
                <w:szCs w:val="24"/>
              </w:rPr>
            </w:pPr>
            <w:r>
              <w:rPr>
                <w:rFonts w:hint="eastAsia" w:ascii="宋体" w:hAnsi="宋体" w:eastAsia="宋体" w:cs="宋体"/>
                <w:spacing w:val="1"/>
                <w:sz w:val="24"/>
                <w:szCs w:val="24"/>
              </w:rPr>
              <w:t>4</w:t>
            </w:r>
          </w:p>
        </w:tc>
        <w:tc>
          <w:tcPr>
            <w:tcW w:w="2937" w:type="dxa"/>
          </w:tcPr>
          <w:p w14:paraId="77E894BB">
            <w:pPr>
              <w:spacing w:before="211" w:line="226" w:lineRule="auto"/>
              <w:ind w:left="113"/>
              <w:rPr>
                <w:rFonts w:ascii="宋体" w:hAnsi="宋体" w:eastAsia="宋体" w:cs="宋体"/>
                <w:sz w:val="24"/>
                <w:szCs w:val="24"/>
              </w:rPr>
            </w:pPr>
            <w:r>
              <w:rPr>
                <w:rFonts w:hint="eastAsia" w:ascii="宋体" w:hAnsi="宋体" w:eastAsia="宋体" w:cs="宋体"/>
                <w:spacing w:val="9"/>
                <w:sz w:val="24"/>
                <w:szCs w:val="24"/>
              </w:rPr>
              <w:t>承包人履约担保金</w:t>
            </w:r>
            <w:r>
              <w:rPr>
                <w:rFonts w:hint="eastAsia" w:ascii="宋体" w:hAnsi="宋体" w:eastAsia="宋体" w:cs="宋体"/>
                <w:spacing w:val="8"/>
                <w:sz w:val="24"/>
                <w:szCs w:val="24"/>
              </w:rPr>
              <w:t>额</w:t>
            </w:r>
          </w:p>
        </w:tc>
        <w:tc>
          <w:tcPr>
            <w:tcW w:w="1546" w:type="dxa"/>
          </w:tcPr>
          <w:p w14:paraId="371D82B0">
            <w:pPr>
              <w:spacing w:before="253" w:line="197" w:lineRule="auto"/>
              <w:ind w:left="170"/>
              <w:rPr>
                <w:rFonts w:ascii="宋体" w:hAnsi="宋体" w:eastAsia="宋体" w:cs="宋体"/>
                <w:sz w:val="24"/>
                <w:szCs w:val="24"/>
              </w:rPr>
            </w:pPr>
            <w:r>
              <w:rPr>
                <w:rFonts w:hint="eastAsia" w:ascii="宋体" w:hAnsi="宋体" w:eastAsia="宋体" w:cs="宋体"/>
                <w:spacing w:val="3"/>
                <w:sz w:val="24"/>
                <w:szCs w:val="24"/>
              </w:rPr>
              <w:t>4.</w:t>
            </w:r>
            <w:r>
              <w:rPr>
                <w:rFonts w:hint="eastAsia" w:ascii="宋体" w:hAnsi="宋体" w:eastAsia="宋体" w:cs="宋体"/>
                <w:spacing w:val="2"/>
                <w:sz w:val="24"/>
                <w:szCs w:val="24"/>
              </w:rPr>
              <w:t>2</w:t>
            </w:r>
          </w:p>
        </w:tc>
        <w:tc>
          <w:tcPr>
            <w:tcW w:w="2080" w:type="dxa"/>
          </w:tcPr>
          <w:p w14:paraId="14E09D7D">
            <w:pPr>
              <w:rPr>
                <w:rFonts w:ascii="宋体" w:hAnsi="宋体" w:eastAsia="宋体" w:cs="宋体"/>
                <w:sz w:val="24"/>
                <w:szCs w:val="24"/>
              </w:rPr>
            </w:pPr>
          </w:p>
        </w:tc>
        <w:tc>
          <w:tcPr>
            <w:tcW w:w="1794" w:type="dxa"/>
          </w:tcPr>
          <w:p w14:paraId="6FBEC4BF">
            <w:pPr>
              <w:rPr>
                <w:rFonts w:ascii="宋体" w:hAnsi="宋体" w:eastAsia="宋体" w:cs="宋体"/>
                <w:sz w:val="24"/>
                <w:szCs w:val="24"/>
              </w:rPr>
            </w:pPr>
          </w:p>
        </w:tc>
      </w:tr>
      <w:tr w14:paraId="16B32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931" w:type="dxa"/>
            <w:vAlign w:val="center"/>
          </w:tcPr>
          <w:p w14:paraId="3C77F586">
            <w:pPr>
              <w:spacing w:before="66" w:line="191" w:lineRule="auto"/>
              <w:ind w:left="415"/>
              <w:jc w:val="both"/>
              <w:rPr>
                <w:rFonts w:ascii="宋体" w:hAnsi="宋体" w:eastAsia="宋体" w:cs="宋体"/>
                <w:sz w:val="24"/>
                <w:szCs w:val="24"/>
              </w:rPr>
            </w:pPr>
            <w:r>
              <w:rPr>
                <w:rFonts w:hint="eastAsia" w:ascii="宋体" w:hAnsi="宋体" w:eastAsia="宋体" w:cs="宋体"/>
                <w:sz w:val="24"/>
                <w:szCs w:val="24"/>
              </w:rPr>
              <w:t>5</w:t>
            </w:r>
          </w:p>
        </w:tc>
        <w:tc>
          <w:tcPr>
            <w:tcW w:w="2937" w:type="dxa"/>
            <w:vAlign w:val="center"/>
          </w:tcPr>
          <w:p w14:paraId="7027328D">
            <w:pPr>
              <w:spacing w:before="75" w:line="228" w:lineRule="auto"/>
              <w:ind w:left="116"/>
              <w:jc w:val="both"/>
              <w:rPr>
                <w:rFonts w:ascii="宋体" w:hAnsi="宋体" w:eastAsia="宋体" w:cs="宋体"/>
                <w:sz w:val="24"/>
                <w:szCs w:val="24"/>
              </w:rPr>
            </w:pPr>
            <w:r>
              <w:rPr>
                <w:rFonts w:hint="eastAsia" w:ascii="宋体" w:hAnsi="宋体" w:eastAsia="宋体" w:cs="宋体"/>
                <w:spacing w:val="4"/>
                <w:sz w:val="24"/>
                <w:szCs w:val="24"/>
              </w:rPr>
              <w:t>分</w:t>
            </w:r>
            <w:r>
              <w:rPr>
                <w:rFonts w:hint="eastAsia" w:ascii="宋体" w:hAnsi="宋体" w:eastAsia="宋体" w:cs="宋体"/>
                <w:spacing w:val="3"/>
                <w:sz w:val="24"/>
                <w:szCs w:val="24"/>
              </w:rPr>
              <w:t>包</w:t>
            </w:r>
          </w:p>
        </w:tc>
        <w:tc>
          <w:tcPr>
            <w:tcW w:w="1546" w:type="dxa"/>
            <w:vAlign w:val="center"/>
          </w:tcPr>
          <w:p w14:paraId="131B4613">
            <w:pPr>
              <w:spacing w:before="211" w:line="228" w:lineRule="auto"/>
              <w:jc w:val="both"/>
              <w:rPr>
                <w:rFonts w:ascii="宋体" w:hAnsi="宋体" w:eastAsia="宋体" w:cs="宋体"/>
                <w:spacing w:val="-7"/>
                <w:sz w:val="24"/>
                <w:szCs w:val="24"/>
              </w:rPr>
            </w:pPr>
            <w:r>
              <w:rPr>
                <w:rFonts w:hint="eastAsia" w:ascii="宋体" w:hAnsi="宋体" w:eastAsia="宋体" w:cs="宋体"/>
                <w:spacing w:val="-7"/>
                <w:sz w:val="24"/>
                <w:szCs w:val="24"/>
              </w:rPr>
              <w:t>4.3.4</w:t>
            </w:r>
          </w:p>
        </w:tc>
        <w:tc>
          <w:tcPr>
            <w:tcW w:w="2080" w:type="dxa"/>
            <w:vAlign w:val="center"/>
          </w:tcPr>
          <w:p w14:paraId="44D522F4">
            <w:pPr>
              <w:spacing w:before="211" w:line="228" w:lineRule="auto"/>
              <w:jc w:val="both"/>
              <w:rPr>
                <w:rFonts w:ascii="宋体" w:hAnsi="宋体" w:eastAsia="宋体" w:cs="宋体"/>
                <w:spacing w:val="-7"/>
                <w:sz w:val="24"/>
                <w:szCs w:val="24"/>
              </w:rPr>
            </w:pPr>
            <w:r>
              <w:rPr>
                <w:rFonts w:hint="eastAsia" w:ascii="宋体" w:hAnsi="宋体" w:eastAsia="宋体" w:cs="宋体"/>
                <w:spacing w:val="-7"/>
                <w:sz w:val="24"/>
                <w:szCs w:val="24"/>
              </w:rPr>
              <w:t>见分包项目情况表</w:t>
            </w:r>
          </w:p>
        </w:tc>
        <w:tc>
          <w:tcPr>
            <w:tcW w:w="1794" w:type="dxa"/>
          </w:tcPr>
          <w:p w14:paraId="0A6FB550">
            <w:pPr>
              <w:rPr>
                <w:rFonts w:ascii="宋体" w:hAnsi="宋体" w:eastAsia="宋体" w:cs="宋体"/>
                <w:sz w:val="24"/>
                <w:szCs w:val="24"/>
              </w:rPr>
            </w:pPr>
          </w:p>
        </w:tc>
      </w:tr>
      <w:tr w14:paraId="4A5436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931" w:type="dxa"/>
          </w:tcPr>
          <w:p w14:paraId="32C56EC7">
            <w:pPr>
              <w:spacing w:before="254" w:line="194" w:lineRule="auto"/>
              <w:ind w:left="414"/>
              <w:rPr>
                <w:rFonts w:ascii="宋体" w:hAnsi="宋体" w:eastAsia="宋体" w:cs="宋体"/>
                <w:sz w:val="24"/>
                <w:szCs w:val="24"/>
              </w:rPr>
            </w:pPr>
            <w:r>
              <w:rPr>
                <w:rFonts w:hint="eastAsia" w:ascii="宋体" w:hAnsi="宋体" w:eastAsia="宋体" w:cs="宋体"/>
                <w:sz w:val="24"/>
                <w:szCs w:val="24"/>
              </w:rPr>
              <w:t>6</w:t>
            </w:r>
          </w:p>
        </w:tc>
        <w:tc>
          <w:tcPr>
            <w:tcW w:w="2937" w:type="dxa"/>
          </w:tcPr>
          <w:p w14:paraId="222AD483">
            <w:pPr>
              <w:spacing w:before="214" w:line="227" w:lineRule="auto"/>
              <w:ind w:left="111"/>
              <w:rPr>
                <w:rFonts w:ascii="宋体" w:hAnsi="宋体" w:eastAsia="宋体" w:cs="宋体"/>
                <w:sz w:val="24"/>
                <w:szCs w:val="24"/>
              </w:rPr>
            </w:pPr>
            <w:r>
              <w:rPr>
                <w:rFonts w:hint="eastAsia" w:ascii="宋体" w:hAnsi="宋体" w:eastAsia="宋体" w:cs="宋体"/>
                <w:spacing w:val="9"/>
                <w:sz w:val="24"/>
                <w:szCs w:val="24"/>
              </w:rPr>
              <w:t>逾期竣工违约</w:t>
            </w:r>
            <w:r>
              <w:rPr>
                <w:rFonts w:hint="eastAsia" w:ascii="宋体" w:hAnsi="宋体" w:eastAsia="宋体" w:cs="宋体"/>
                <w:spacing w:val="8"/>
                <w:sz w:val="24"/>
                <w:szCs w:val="24"/>
              </w:rPr>
              <w:t>金</w:t>
            </w:r>
          </w:p>
        </w:tc>
        <w:tc>
          <w:tcPr>
            <w:tcW w:w="1546" w:type="dxa"/>
          </w:tcPr>
          <w:p w14:paraId="024AD366">
            <w:pPr>
              <w:spacing w:before="253" w:line="197" w:lineRule="auto"/>
              <w:ind w:left="195"/>
              <w:rPr>
                <w:rFonts w:ascii="宋体" w:hAnsi="宋体" w:eastAsia="宋体" w:cs="宋体"/>
                <w:sz w:val="24"/>
                <w:szCs w:val="24"/>
              </w:rPr>
            </w:pPr>
            <w:r>
              <w:rPr>
                <w:rFonts w:hint="eastAsia" w:ascii="宋体" w:hAnsi="宋体" w:eastAsia="宋体" w:cs="宋体"/>
                <w:spacing w:val="-3"/>
                <w:sz w:val="24"/>
                <w:szCs w:val="24"/>
              </w:rPr>
              <w:t>11.5</w:t>
            </w:r>
          </w:p>
        </w:tc>
        <w:tc>
          <w:tcPr>
            <w:tcW w:w="2080" w:type="dxa"/>
          </w:tcPr>
          <w:p w14:paraId="2637B740">
            <w:pPr>
              <w:spacing w:before="168" w:line="323" w:lineRule="exact"/>
              <w:ind w:left="777"/>
              <w:rPr>
                <w:rFonts w:ascii="宋体" w:hAnsi="宋体" w:eastAsia="宋体" w:cs="宋体"/>
                <w:sz w:val="24"/>
                <w:szCs w:val="24"/>
              </w:rPr>
            </w:pPr>
            <w:r>
              <w:rPr>
                <w:rFonts w:hint="eastAsia" w:ascii="宋体" w:hAnsi="宋体" w:eastAsia="宋体" w:cs="宋体"/>
                <w:spacing w:val="3"/>
                <w:position w:val="2"/>
                <w:sz w:val="24"/>
                <w:szCs w:val="24"/>
              </w:rPr>
              <w:t>元/天</w:t>
            </w:r>
          </w:p>
        </w:tc>
        <w:tc>
          <w:tcPr>
            <w:tcW w:w="1794" w:type="dxa"/>
          </w:tcPr>
          <w:p w14:paraId="6B321CC2">
            <w:pPr>
              <w:rPr>
                <w:rFonts w:ascii="宋体" w:hAnsi="宋体" w:eastAsia="宋体" w:cs="宋体"/>
                <w:sz w:val="24"/>
                <w:szCs w:val="24"/>
              </w:rPr>
            </w:pPr>
          </w:p>
        </w:tc>
      </w:tr>
      <w:tr w14:paraId="7DC2A7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931" w:type="dxa"/>
          </w:tcPr>
          <w:p w14:paraId="5ED8CB83">
            <w:pPr>
              <w:spacing w:before="258" w:line="191" w:lineRule="auto"/>
              <w:ind w:left="412"/>
              <w:rPr>
                <w:rFonts w:ascii="宋体" w:hAnsi="宋体" w:eastAsia="宋体" w:cs="宋体"/>
                <w:sz w:val="24"/>
                <w:szCs w:val="24"/>
              </w:rPr>
            </w:pPr>
            <w:r>
              <w:rPr>
                <w:rFonts w:hint="eastAsia" w:ascii="宋体" w:hAnsi="宋体" w:eastAsia="宋体" w:cs="宋体"/>
                <w:sz w:val="24"/>
                <w:szCs w:val="24"/>
              </w:rPr>
              <w:t>7</w:t>
            </w:r>
          </w:p>
        </w:tc>
        <w:tc>
          <w:tcPr>
            <w:tcW w:w="2937" w:type="dxa"/>
          </w:tcPr>
          <w:p w14:paraId="6A493DBD">
            <w:pPr>
              <w:spacing w:before="213" w:line="226" w:lineRule="auto"/>
              <w:ind w:left="111"/>
              <w:rPr>
                <w:rFonts w:ascii="宋体" w:hAnsi="宋体" w:eastAsia="宋体" w:cs="宋体"/>
                <w:sz w:val="24"/>
                <w:szCs w:val="24"/>
              </w:rPr>
            </w:pPr>
            <w:r>
              <w:rPr>
                <w:rFonts w:hint="eastAsia" w:ascii="宋体" w:hAnsi="宋体" w:eastAsia="宋体" w:cs="宋体"/>
                <w:spacing w:val="12"/>
                <w:sz w:val="24"/>
                <w:szCs w:val="24"/>
              </w:rPr>
              <w:t>逾</w:t>
            </w:r>
            <w:r>
              <w:rPr>
                <w:rFonts w:hint="eastAsia" w:ascii="宋体" w:hAnsi="宋体" w:eastAsia="宋体" w:cs="宋体"/>
                <w:spacing w:val="9"/>
                <w:sz w:val="24"/>
                <w:szCs w:val="24"/>
              </w:rPr>
              <w:t>期竣工违约金最高限额</w:t>
            </w:r>
          </w:p>
        </w:tc>
        <w:tc>
          <w:tcPr>
            <w:tcW w:w="1546" w:type="dxa"/>
          </w:tcPr>
          <w:p w14:paraId="066954C3">
            <w:pPr>
              <w:spacing w:before="255" w:line="197" w:lineRule="auto"/>
              <w:ind w:left="195"/>
              <w:rPr>
                <w:rFonts w:ascii="宋体" w:hAnsi="宋体" w:eastAsia="宋体" w:cs="宋体"/>
                <w:sz w:val="24"/>
                <w:szCs w:val="24"/>
              </w:rPr>
            </w:pPr>
            <w:r>
              <w:rPr>
                <w:rFonts w:hint="eastAsia" w:ascii="宋体" w:hAnsi="宋体" w:eastAsia="宋体" w:cs="宋体"/>
                <w:spacing w:val="-3"/>
                <w:sz w:val="24"/>
                <w:szCs w:val="24"/>
              </w:rPr>
              <w:t>11.5</w:t>
            </w:r>
          </w:p>
        </w:tc>
        <w:tc>
          <w:tcPr>
            <w:tcW w:w="2080" w:type="dxa"/>
          </w:tcPr>
          <w:p w14:paraId="425A37E9">
            <w:pPr>
              <w:rPr>
                <w:rFonts w:ascii="宋体" w:hAnsi="宋体" w:eastAsia="宋体" w:cs="宋体"/>
                <w:sz w:val="24"/>
                <w:szCs w:val="24"/>
              </w:rPr>
            </w:pPr>
          </w:p>
        </w:tc>
        <w:tc>
          <w:tcPr>
            <w:tcW w:w="1794" w:type="dxa"/>
          </w:tcPr>
          <w:p w14:paraId="55CC460F">
            <w:pPr>
              <w:rPr>
                <w:rFonts w:ascii="宋体" w:hAnsi="宋体" w:eastAsia="宋体" w:cs="宋体"/>
                <w:sz w:val="24"/>
                <w:szCs w:val="24"/>
              </w:rPr>
            </w:pPr>
          </w:p>
        </w:tc>
      </w:tr>
      <w:tr w14:paraId="33C801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931" w:type="dxa"/>
          </w:tcPr>
          <w:p w14:paraId="3883E6B1">
            <w:pPr>
              <w:spacing w:before="254" w:line="194" w:lineRule="auto"/>
              <w:ind w:left="418"/>
              <w:rPr>
                <w:rFonts w:ascii="宋体" w:hAnsi="宋体" w:eastAsia="宋体" w:cs="宋体"/>
                <w:sz w:val="24"/>
                <w:szCs w:val="24"/>
              </w:rPr>
            </w:pPr>
            <w:r>
              <w:rPr>
                <w:rFonts w:hint="eastAsia" w:ascii="宋体" w:hAnsi="宋体" w:eastAsia="宋体" w:cs="宋体"/>
                <w:sz w:val="24"/>
                <w:szCs w:val="24"/>
              </w:rPr>
              <w:t>8</w:t>
            </w:r>
          </w:p>
        </w:tc>
        <w:tc>
          <w:tcPr>
            <w:tcW w:w="2937" w:type="dxa"/>
          </w:tcPr>
          <w:p w14:paraId="63407C1E">
            <w:pPr>
              <w:spacing w:before="214" w:line="228" w:lineRule="auto"/>
              <w:ind w:left="114"/>
              <w:rPr>
                <w:rFonts w:ascii="宋体" w:hAnsi="宋体" w:eastAsia="宋体" w:cs="宋体"/>
                <w:sz w:val="24"/>
                <w:szCs w:val="24"/>
              </w:rPr>
            </w:pPr>
            <w:r>
              <w:rPr>
                <w:rFonts w:hint="eastAsia" w:ascii="宋体" w:hAnsi="宋体" w:eastAsia="宋体" w:cs="宋体"/>
                <w:spacing w:val="8"/>
                <w:sz w:val="24"/>
                <w:szCs w:val="24"/>
              </w:rPr>
              <w:t>质</w:t>
            </w:r>
            <w:r>
              <w:rPr>
                <w:rFonts w:hint="eastAsia" w:ascii="宋体" w:hAnsi="宋体" w:eastAsia="宋体" w:cs="宋体"/>
                <w:spacing w:val="7"/>
                <w:sz w:val="24"/>
                <w:szCs w:val="24"/>
              </w:rPr>
              <w:t>量标准</w:t>
            </w:r>
          </w:p>
        </w:tc>
        <w:tc>
          <w:tcPr>
            <w:tcW w:w="1546" w:type="dxa"/>
          </w:tcPr>
          <w:p w14:paraId="3F013C7F">
            <w:pPr>
              <w:spacing w:before="253" w:line="195" w:lineRule="auto"/>
              <w:ind w:left="195"/>
              <w:rPr>
                <w:rFonts w:ascii="宋体" w:hAnsi="宋体" w:eastAsia="宋体" w:cs="宋体"/>
                <w:sz w:val="24"/>
                <w:szCs w:val="24"/>
              </w:rPr>
            </w:pPr>
            <w:r>
              <w:rPr>
                <w:rFonts w:hint="eastAsia" w:ascii="宋体" w:hAnsi="宋体" w:eastAsia="宋体" w:cs="宋体"/>
                <w:spacing w:val="-9"/>
                <w:sz w:val="24"/>
                <w:szCs w:val="24"/>
              </w:rPr>
              <w:t>13. 1</w:t>
            </w:r>
          </w:p>
        </w:tc>
        <w:tc>
          <w:tcPr>
            <w:tcW w:w="2080" w:type="dxa"/>
          </w:tcPr>
          <w:p w14:paraId="7EF5DA8E">
            <w:pPr>
              <w:rPr>
                <w:rFonts w:ascii="宋体" w:hAnsi="宋体" w:eastAsia="宋体" w:cs="宋体"/>
                <w:sz w:val="24"/>
                <w:szCs w:val="24"/>
              </w:rPr>
            </w:pPr>
          </w:p>
        </w:tc>
        <w:tc>
          <w:tcPr>
            <w:tcW w:w="1794" w:type="dxa"/>
          </w:tcPr>
          <w:p w14:paraId="1F200BA2">
            <w:pPr>
              <w:rPr>
                <w:rFonts w:ascii="宋体" w:hAnsi="宋体" w:eastAsia="宋体" w:cs="宋体"/>
                <w:sz w:val="24"/>
                <w:szCs w:val="24"/>
              </w:rPr>
            </w:pPr>
          </w:p>
        </w:tc>
      </w:tr>
      <w:tr w14:paraId="53B646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jc w:val="center"/>
        </w:trPr>
        <w:tc>
          <w:tcPr>
            <w:tcW w:w="931" w:type="dxa"/>
            <w:vAlign w:val="center"/>
          </w:tcPr>
          <w:p w14:paraId="029D801B">
            <w:pPr>
              <w:spacing w:before="66" w:line="191" w:lineRule="auto"/>
              <w:ind w:left="415"/>
              <w:jc w:val="both"/>
              <w:rPr>
                <w:rFonts w:ascii="宋体" w:hAnsi="宋体" w:eastAsia="宋体" w:cs="宋体"/>
                <w:sz w:val="24"/>
                <w:szCs w:val="24"/>
              </w:rPr>
            </w:pPr>
            <w:r>
              <w:rPr>
                <w:rFonts w:hint="eastAsia" w:ascii="宋体" w:hAnsi="宋体" w:eastAsia="宋体" w:cs="宋体"/>
                <w:sz w:val="24"/>
                <w:szCs w:val="24"/>
              </w:rPr>
              <w:t>9</w:t>
            </w:r>
          </w:p>
        </w:tc>
        <w:tc>
          <w:tcPr>
            <w:tcW w:w="2937" w:type="dxa"/>
            <w:vAlign w:val="center"/>
          </w:tcPr>
          <w:p w14:paraId="2228D471">
            <w:pPr>
              <w:spacing w:before="66" w:line="191" w:lineRule="auto"/>
              <w:jc w:val="both"/>
              <w:rPr>
                <w:rFonts w:ascii="宋体" w:hAnsi="宋体" w:eastAsia="宋体" w:cs="宋体"/>
                <w:sz w:val="24"/>
                <w:szCs w:val="24"/>
              </w:rPr>
            </w:pPr>
            <w:r>
              <w:rPr>
                <w:rFonts w:hint="eastAsia" w:ascii="宋体" w:hAnsi="宋体" w:eastAsia="宋体" w:cs="宋体"/>
                <w:sz w:val="24"/>
                <w:szCs w:val="24"/>
              </w:rPr>
              <w:t>价格调整的差额计算</w:t>
            </w:r>
          </w:p>
        </w:tc>
        <w:tc>
          <w:tcPr>
            <w:tcW w:w="1546" w:type="dxa"/>
            <w:vAlign w:val="center"/>
          </w:tcPr>
          <w:p w14:paraId="6F7D1910">
            <w:pPr>
              <w:spacing w:before="66" w:line="191" w:lineRule="auto"/>
              <w:jc w:val="center"/>
              <w:rPr>
                <w:rFonts w:ascii="宋体" w:hAnsi="宋体" w:eastAsia="宋体" w:cs="宋体"/>
                <w:sz w:val="24"/>
                <w:szCs w:val="24"/>
              </w:rPr>
            </w:pPr>
            <w:r>
              <w:rPr>
                <w:rFonts w:hint="eastAsia" w:ascii="宋体" w:hAnsi="宋体" w:eastAsia="宋体" w:cs="宋体"/>
                <w:sz w:val="24"/>
                <w:szCs w:val="24"/>
              </w:rPr>
              <w:t>16. 1. 1</w:t>
            </w:r>
          </w:p>
        </w:tc>
        <w:tc>
          <w:tcPr>
            <w:tcW w:w="2080" w:type="dxa"/>
            <w:vAlign w:val="center"/>
          </w:tcPr>
          <w:p w14:paraId="726DA75E">
            <w:pPr>
              <w:spacing w:before="66" w:line="191" w:lineRule="auto"/>
              <w:jc w:val="both"/>
              <w:rPr>
                <w:rFonts w:ascii="宋体" w:hAnsi="宋体" w:eastAsia="宋体" w:cs="宋体"/>
                <w:sz w:val="24"/>
                <w:szCs w:val="24"/>
              </w:rPr>
            </w:pPr>
            <w:r>
              <w:rPr>
                <w:rFonts w:hint="eastAsia" w:ascii="宋体" w:hAnsi="宋体" w:eastAsia="宋体" w:cs="宋体"/>
                <w:sz w:val="24"/>
                <w:szCs w:val="24"/>
              </w:rPr>
              <w:t>见价格指数权重表</w:t>
            </w:r>
          </w:p>
        </w:tc>
        <w:tc>
          <w:tcPr>
            <w:tcW w:w="1794" w:type="dxa"/>
          </w:tcPr>
          <w:p w14:paraId="0FFB70A5">
            <w:pPr>
              <w:rPr>
                <w:rFonts w:ascii="宋体" w:hAnsi="宋体" w:eastAsia="宋体" w:cs="宋体"/>
                <w:sz w:val="24"/>
                <w:szCs w:val="24"/>
              </w:rPr>
            </w:pPr>
          </w:p>
        </w:tc>
      </w:tr>
      <w:tr w14:paraId="50CF2C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931" w:type="dxa"/>
          </w:tcPr>
          <w:p w14:paraId="330D31BD">
            <w:pPr>
              <w:spacing w:before="254" w:line="194" w:lineRule="auto"/>
              <w:ind w:left="371"/>
              <w:rPr>
                <w:rFonts w:ascii="宋体" w:hAnsi="宋体" w:eastAsia="宋体" w:cs="宋体"/>
                <w:sz w:val="24"/>
                <w:szCs w:val="24"/>
              </w:rPr>
            </w:pPr>
            <w:r>
              <w:rPr>
                <w:rFonts w:hint="eastAsia" w:ascii="宋体" w:hAnsi="宋体" w:eastAsia="宋体" w:cs="宋体"/>
                <w:spacing w:val="-10"/>
                <w:sz w:val="24"/>
                <w:szCs w:val="24"/>
              </w:rPr>
              <w:t>1</w:t>
            </w:r>
            <w:r>
              <w:rPr>
                <w:rFonts w:hint="eastAsia" w:ascii="宋体" w:hAnsi="宋体" w:eastAsia="宋体" w:cs="宋体"/>
                <w:spacing w:val="-9"/>
                <w:sz w:val="24"/>
                <w:szCs w:val="24"/>
              </w:rPr>
              <w:t>0</w:t>
            </w:r>
          </w:p>
        </w:tc>
        <w:tc>
          <w:tcPr>
            <w:tcW w:w="2937" w:type="dxa"/>
          </w:tcPr>
          <w:p w14:paraId="431A23BC">
            <w:pPr>
              <w:spacing w:before="215" w:line="226" w:lineRule="auto"/>
              <w:ind w:left="115"/>
              <w:rPr>
                <w:rFonts w:ascii="宋体" w:hAnsi="宋体" w:eastAsia="宋体" w:cs="宋体"/>
                <w:sz w:val="24"/>
                <w:szCs w:val="24"/>
              </w:rPr>
            </w:pPr>
            <w:r>
              <w:rPr>
                <w:rFonts w:hint="eastAsia" w:ascii="宋体" w:hAnsi="宋体" w:eastAsia="宋体" w:cs="宋体"/>
                <w:spacing w:val="10"/>
                <w:sz w:val="24"/>
                <w:szCs w:val="24"/>
              </w:rPr>
              <w:t>预</w:t>
            </w:r>
            <w:r>
              <w:rPr>
                <w:rFonts w:hint="eastAsia" w:ascii="宋体" w:hAnsi="宋体" w:eastAsia="宋体" w:cs="宋体"/>
                <w:spacing w:val="7"/>
                <w:sz w:val="24"/>
                <w:szCs w:val="24"/>
              </w:rPr>
              <w:t>付款额度</w:t>
            </w:r>
          </w:p>
        </w:tc>
        <w:tc>
          <w:tcPr>
            <w:tcW w:w="1546" w:type="dxa"/>
          </w:tcPr>
          <w:p w14:paraId="2B3E4296">
            <w:pPr>
              <w:spacing w:before="253" w:line="195" w:lineRule="auto"/>
              <w:ind w:left="195"/>
              <w:rPr>
                <w:rFonts w:ascii="宋体" w:hAnsi="宋体" w:eastAsia="宋体" w:cs="宋体"/>
                <w:sz w:val="24"/>
                <w:szCs w:val="24"/>
              </w:rPr>
            </w:pPr>
            <w:r>
              <w:rPr>
                <w:rFonts w:hint="eastAsia" w:ascii="宋体" w:hAnsi="宋体" w:eastAsia="宋体" w:cs="宋体"/>
                <w:spacing w:val="-8"/>
                <w:sz w:val="24"/>
                <w:szCs w:val="24"/>
              </w:rPr>
              <w:t>1</w:t>
            </w:r>
            <w:r>
              <w:rPr>
                <w:rFonts w:hint="eastAsia" w:ascii="宋体" w:hAnsi="宋体" w:eastAsia="宋体" w:cs="宋体"/>
                <w:spacing w:val="-5"/>
                <w:sz w:val="24"/>
                <w:szCs w:val="24"/>
              </w:rPr>
              <w:t>7.2. 1</w:t>
            </w:r>
          </w:p>
        </w:tc>
        <w:tc>
          <w:tcPr>
            <w:tcW w:w="2080" w:type="dxa"/>
          </w:tcPr>
          <w:p w14:paraId="490C68AC">
            <w:pPr>
              <w:rPr>
                <w:rFonts w:ascii="宋体" w:hAnsi="宋体" w:eastAsia="宋体" w:cs="宋体"/>
                <w:sz w:val="24"/>
                <w:szCs w:val="24"/>
              </w:rPr>
            </w:pPr>
          </w:p>
        </w:tc>
        <w:tc>
          <w:tcPr>
            <w:tcW w:w="1794" w:type="dxa"/>
          </w:tcPr>
          <w:p w14:paraId="68BFA08B">
            <w:pPr>
              <w:rPr>
                <w:rFonts w:ascii="宋体" w:hAnsi="宋体" w:eastAsia="宋体" w:cs="宋体"/>
                <w:sz w:val="24"/>
                <w:szCs w:val="24"/>
              </w:rPr>
            </w:pPr>
          </w:p>
        </w:tc>
      </w:tr>
      <w:tr w14:paraId="02D16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931" w:type="dxa"/>
          </w:tcPr>
          <w:p w14:paraId="5A867134">
            <w:pPr>
              <w:spacing w:before="255" w:line="195" w:lineRule="auto"/>
              <w:ind w:left="376"/>
              <w:rPr>
                <w:rFonts w:ascii="宋体" w:hAnsi="宋体" w:eastAsia="宋体" w:cs="宋体"/>
                <w:sz w:val="24"/>
                <w:szCs w:val="24"/>
              </w:rPr>
            </w:pPr>
            <w:r>
              <w:rPr>
                <w:rFonts w:hint="eastAsia" w:ascii="宋体" w:hAnsi="宋体" w:eastAsia="宋体" w:cs="宋体"/>
                <w:spacing w:val="-13"/>
                <w:sz w:val="24"/>
                <w:szCs w:val="24"/>
              </w:rPr>
              <w:t>1</w:t>
            </w:r>
            <w:r>
              <w:rPr>
                <w:rFonts w:hint="eastAsia" w:ascii="宋体" w:hAnsi="宋体" w:eastAsia="宋体" w:cs="宋体"/>
                <w:spacing w:val="-11"/>
                <w:sz w:val="24"/>
                <w:szCs w:val="24"/>
              </w:rPr>
              <w:t>1</w:t>
            </w:r>
          </w:p>
        </w:tc>
        <w:tc>
          <w:tcPr>
            <w:tcW w:w="2937" w:type="dxa"/>
          </w:tcPr>
          <w:p w14:paraId="2DE600CC">
            <w:pPr>
              <w:spacing w:before="214" w:line="226" w:lineRule="auto"/>
              <w:ind w:left="115"/>
              <w:rPr>
                <w:rFonts w:ascii="宋体" w:hAnsi="宋体" w:eastAsia="宋体" w:cs="宋体"/>
                <w:sz w:val="24"/>
                <w:szCs w:val="24"/>
              </w:rPr>
            </w:pPr>
            <w:r>
              <w:rPr>
                <w:rFonts w:hint="eastAsia" w:ascii="宋体" w:hAnsi="宋体" w:eastAsia="宋体" w:cs="宋体"/>
                <w:spacing w:val="10"/>
                <w:sz w:val="24"/>
                <w:szCs w:val="24"/>
              </w:rPr>
              <w:t>预</w:t>
            </w:r>
            <w:r>
              <w:rPr>
                <w:rFonts w:hint="eastAsia" w:ascii="宋体" w:hAnsi="宋体" w:eastAsia="宋体" w:cs="宋体"/>
                <w:spacing w:val="8"/>
                <w:sz w:val="24"/>
                <w:szCs w:val="24"/>
              </w:rPr>
              <w:t>付款保函金额</w:t>
            </w:r>
          </w:p>
        </w:tc>
        <w:tc>
          <w:tcPr>
            <w:tcW w:w="1546" w:type="dxa"/>
          </w:tcPr>
          <w:p w14:paraId="219DB896">
            <w:pPr>
              <w:spacing w:before="255" w:line="195" w:lineRule="auto"/>
              <w:ind w:left="195"/>
              <w:rPr>
                <w:rFonts w:ascii="宋体" w:hAnsi="宋体" w:eastAsia="宋体" w:cs="宋体"/>
                <w:sz w:val="24"/>
                <w:szCs w:val="24"/>
              </w:rPr>
            </w:pPr>
            <w:r>
              <w:rPr>
                <w:rFonts w:hint="eastAsia" w:ascii="宋体" w:hAnsi="宋体" w:eastAsia="宋体" w:cs="宋体"/>
                <w:spacing w:val="-1"/>
                <w:sz w:val="24"/>
                <w:szCs w:val="24"/>
              </w:rPr>
              <w:t>17.2</w:t>
            </w:r>
            <w:r>
              <w:rPr>
                <w:rFonts w:hint="eastAsia" w:ascii="宋体" w:hAnsi="宋体" w:eastAsia="宋体" w:cs="宋体"/>
                <w:sz w:val="24"/>
                <w:szCs w:val="24"/>
              </w:rPr>
              <w:t>.2</w:t>
            </w:r>
          </w:p>
        </w:tc>
        <w:tc>
          <w:tcPr>
            <w:tcW w:w="2080" w:type="dxa"/>
          </w:tcPr>
          <w:p w14:paraId="706BFC30">
            <w:pPr>
              <w:rPr>
                <w:rFonts w:ascii="宋体" w:hAnsi="宋体" w:eastAsia="宋体" w:cs="宋体"/>
                <w:sz w:val="24"/>
                <w:szCs w:val="24"/>
              </w:rPr>
            </w:pPr>
          </w:p>
        </w:tc>
        <w:tc>
          <w:tcPr>
            <w:tcW w:w="1794" w:type="dxa"/>
          </w:tcPr>
          <w:p w14:paraId="02A793AD">
            <w:pPr>
              <w:rPr>
                <w:rFonts w:ascii="宋体" w:hAnsi="宋体" w:eastAsia="宋体" w:cs="宋体"/>
                <w:sz w:val="24"/>
                <w:szCs w:val="24"/>
              </w:rPr>
            </w:pPr>
          </w:p>
        </w:tc>
      </w:tr>
      <w:tr w14:paraId="49603F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931" w:type="dxa"/>
          </w:tcPr>
          <w:p w14:paraId="35877777">
            <w:pPr>
              <w:spacing w:before="254" w:line="195" w:lineRule="auto"/>
              <w:ind w:left="371"/>
              <w:rPr>
                <w:rFonts w:ascii="宋体" w:hAnsi="宋体" w:eastAsia="宋体" w:cs="宋体"/>
                <w:sz w:val="24"/>
                <w:szCs w:val="24"/>
              </w:rPr>
            </w:pPr>
            <w:r>
              <w:rPr>
                <w:rFonts w:hint="eastAsia" w:ascii="宋体" w:hAnsi="宋体" w:eastAsia="宋体" w:cs="宋体"/>
                <w:spacing w:val="-10"/>
                <w:sz w:val="24"/>
                <w:szCs w:val="24"/>
              </w:rPr>
              <w:t>1</w:t>
            </w:r>
            <w:r>
              <w:rPr>
                <w:rFonts w:hint="eastAsia" w:ascii="宋体" w:hAnsi="宋体" w:eastAsia="宋体" w:cs="宋体"/>
                <w:spacing w:val="-9"/>
                <w:sz w:val="24"/>
                <w:szCs w:val="24"/>
              </w:rPr>
              <w:t>2</w:t>
            </w:r>
          </w:p>
        </w:tc>
        <w:tc>
          <w:tcPr>
            <w:tcW w:w="2937" w:type="dxa"/>
          </w:tcPr>
          <w:p w14:paraId="0464E27C">
            <w:pPr>
              <w:spacing w:before="215" w:line="228" w:lineRule="auto"/>
              <w:ind w:left="114"/>
              <w:rPr>
                <w:rFonts w:ascii="宋体" w:hAnsi="宋体" w:eastAsia="宋体" w:cs="宋体"/>
                <w:sz w:val="24"/>
                <w:szCs w:val="24"/>
              </w:rPr>
            </w:pPr>
            <w:r>
              <w:rPr>
                <w:rFonts w:hint="eastAsia" w:ascii="宋体" w:hAnsi="宋体" w:eastAsia="宋体" w:cs="宋体"/>
                <w:spacing w:val="9"/>
                <w:sz w:val="24"/>
                <w:szCs w:val="24"/>
              </w:rPr>
              <w:t>质量保证金扣留百分</w:t>
            </w:r>
            <w:r>
              <w:rPr>
                <w:rFonts w:hint="eastAsia" w:ascii="宋体" w:hAnsi="宋体" w:eastAsia="宋体" w:cs="宋体"/>
                <w:spacing w:val="8"/>
                <w:sz w:val="24"/>
                <w:szCs w:val="24"/>
              </w:rPr>
              <w:t>比</w:t>
            </w:r>
          </w:p>
        </w:tc>
        <w:tc>
          <w:tcPr>
            <w:tcW w:w="1546" w:type="dxa"/>
          </w:tcPr>
          <w:p w14:paraId="13A83476">
            <w:pPr>
              <w:spacing w:before="254" w:line="195" w:lineRule="auto"/>
              <w:ind w:left="195"/>
              <w:rPr>
                <w:rFonts w:ascii="宋体" w:hAnsi="宋体" w:eastAsia="宋体" w:cs="宋体"/>
                <w:sz w:val="24"/>
                <w:szCs w:val="24"/>
              </w:rPr>
            </w:pPr>
            <w:r>
              <w:rPr>
                <w:rFonts w:hint="eastAsia" w:ascii="宋体" w:hAnsi="宋体" w:eastAsia="宋体" w:cs="宋体"/>
                <w:spacing w:val="-8"/>
                <w:sz w:val="24"/>
                <w:szCs w:val="24"/>
              </w:rPr>
              <w:t>1</w:t>
            </w:r>
            <w:r>
              <w:rPr>
                <w:rFonts w:hint="eastAsia" w:ascii="宋体" w:hAnsi="宋体" w:eastAsia="宋体" w:cs="宋体"/>
                <w:spacing w:val="-5"/>
                <w:sz w:val="24"/>
                <w:szCs w:val="24"/>
              </w:rPr>
              <w:t>7.4. 1</w:t>
            </w:r>
          </w:p>
        </w:tc>
        <w:tc>
          <w:tcPr>
            <w:tcW w:w="2080" w:type="dxa"/>
          </w:tcPr>
          <w:p w14:paraId="6859E54B">
            <w:pPr>
              <w:rPr>
                <w:rFonts w:ascii="宋体" w:hAnsi="宋体" w:eastAsia="宋体" w:cs="宋体"/>
                <w:sz w:val="24"/>
                <w:szCs w:val="24"/>
              </w:rPr>
            </w:pPr>
          </w:p>
        </w:tc>
        <w:tc>
          <w:tcPr>
            <w:tcW w:w="1794" w:type="dxa"/>
          </w:tcPr>
          <w:p w14:paraId="74233629">
            <w:pPr>
              <w:rPr>
                <w:rFonts w:ascii="宋体" w:hAnsi="宋体" w:eastAsia="宋体" w:cs="宋体"/>
                <w:sz w:val="24"/>
                <w:szCs w:val="24"/>
              </w:rPr>
            </w:pPr>
          </w:p>
        </w:tc>
      </w:tr>
      <w:tr w14:paraId="32942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jc w:val="center"/>
        </w:trPr>
        <w:tc>
          <w:tcPr>
            <w:tcW w:w="9288" w:type="dxa"/>
            <w:gridSpan w:val="5"/>
          </w:tcPr>
          <w:p w14:paraId="487D1354">
            <w:pPr>
              <w:spacing w:before="152" w:line="439" w:lineRule="exact"/>
              <w:ind w:left="120"/>
              <w:rPr>
                <w:rFonts w:ascii="宋体" w:hAnsi="宋体" w:eastAsia="宋体" w:cs="宋体"/>
                <w:sz w:val="24"/>
                <w:szCs w:val="24"/>
              </w:rPr>
            </w:pPr>
            <w:r>
              <w:rPr>
                <w:rFonts w:hint="eastAsia" w:ascii="宋体" w:hAnsi="宋体" w:eastAsia="宋体" w:cs="宋体"/>
                <w:spacing w:val="9"/>
                <w:sz w:val="24"/>
                <w:szCs w:val="24"/>
              </w:rPr>
              <w:t>备注：供应商在响应磋商文件中规定的实质性要求和条件的基础上，可作出其他有利于采购人的承诺。此类承诺可在本表中予以补充填写。</w:t>
            </w:r>
          </w:p>
        </w:tc>
      </w:tr>
    </w:tbl>
    <w:p w14:paraId="601F23C1">
      <w:pPr>
        <w:spacing w:before="75" w:line="227" w:lineRule="auto"/>
        <w:ind w:left="1036"/>
        <w:rPr>
          <w:rFonts w:ascii="宋体" w:hAnsi="宋体" w:eastAsia="宋体" w:cs="宋体"/>
          <w:spacing w:val="7"/>
          <w:sz w:val="24"/>
          <w:szCs w:val="24"/>
        </w:rPr>
      </w:pPr>
    </w:p>
    <w:p w14:paraId="3DB0433B">
      <w:pPr>
        <w:spacing w:before="75" w:line="227" w:lineRule="auto"/>
        <w:ind w:left="1036"/>
        <w:rPr>
          <w:rFonts w:ascii="宋体" w:hAnsi="宋体" w:eastAsia="宋体" w:cs="宋体"/>
          <w:sz w:val="24"/>
          <w:szCs w:val="24"/>
        </w:rPr>
      </w:pPr>
      <w:r>
        <w:rPr>
          <w:rFonts w:hint="eastAsia" w:ascii="宋体" w:hAnsi="宋体" w:eastAsia="宋体" w:cs="宋体"/>
          <w:spacing w:val="7"/>
          <w:sz w:val="24"/>
          <w:szCs w:val="24"/>
        </w:rPr>
        <w:t>供</w:t>
      </w:r>
      <w:r>
        <w:rPr>
          <w:rFonts w:hint="eastAsia" w:ascii="宋体" w:hAnsi="宋体" w:eastAsia="宋体" w:cs="宋体"/>
          <w:spacing w:val="6"/>
          <w:sz w:val="24"/>
          <w:szCs w:val="24"/>
        </w:rPr>
        <w:t>应商 (盖章) ：</w:t>
      </w:r>
    </w:p>
    <w:p w14:paraId="6450C5D5">
      <w:pPr>
        <w:spacing w:before="157" w:line="224" w:lineRule="auto"/>
        <w:ind w:left="1037"/>
        <w:rPr>
          <w:rFonts w:ascii="宋体" w:hAnsi="宋体" w:eastAsia="宋体" w:cs="宋体"/>
          <w:sz w:val="24"/>
          <w:szCs w:val="24"/>
        </w:rPr>
      </w:pPr>
      <w:r>
        <w:rPr>
          <w:rFonts w:hint="eastAsia" w:ascii="宋体" w:hAnsi="宋体" w:eastAsia="宋体" w:cs="宋体"/>
          <w:spacing w:val="10"/>
          <w:sz w:val="24"/>
          <w:szCs w:val="24"/>
        </w:rPr>
        <w:t>法</w:t>
      </w:r>
      <w:r>
        <w:rPr>
          <w:rFonts w:hint="eastAsia" w:ascii="宋体" w:hAnsi="宋体" w:eastAsia="宋体" w:cs="宋体"/>
          <w:spacing w:val="8"/>
          <w:sz w:val="24"/>
          <w:szCs w:val="24"/>
        </w:rPr>
        <w:t>定代表人或委托代理人 (签字或盖章) ：</w:t>
      </w:r>
    </w:p>
    <w:p w14:paraId="3F85A899">
      <w:pPr>
        <w:spacing w:before="163" w:line="192" w:lineRule="auto"/>
        <w:ind w:right="110"/>
        <w:jc w:val="right"/>
        <w:rPr>
          <w:rFonts w:hint="eastAsia" w:ascii="宋体" w:hAnsi="宋体" w:eastAsia="宋体" w:cs="宋体"/>
          <w:spacing w:val="2"/>
          <w:sz w:val="24"/>
          <w:szCs w:val="24"/>
        </w:rPr>
      </w:pPr>
    </w:p>
    <w:p w14:paraId="59DD1185">
      <w:pPr>
        <w:spacing w:before="163" w:line="192" w:lineRule="auto"/>
        <w:ind w:right="110"/>
        <w:jc w:val="right"/>
        <w:rPr>
          <w:rFonts w:hint="eastAsia" w:ascii="宋体" w:hAnsi="宋体" w:eastAsia="宋体" w:cs="宋体"/>
          <w:spacing w:val="2"/>
          <w:sz w:val="24"/>
          <w:szCs w:val="24"/>
        </w:rPr>
      </w:pPr>
    </w:p>
    <w:p w14:paraId="323243E7">
      <w:pPr>
        <w:spacing w:before="163" w:line="192" w:lineRule="auto"/>
        <w:ind w:right="110"/>
        <w:jc w:val="right"/>
        <w:rPr>
          <w:rFonts w:ascii="宋体" w:hAnsi="宋体" w:eastAsia="宋体" w:cs="宋体"/>
          <w:sz w:val="24"/>
          <w:szCs w:val="24"/>
        </w:rPr>
      </w:pPr>
      <w:r>
        <w:rPr>
          <w:rFonts w:hint="eastAsia" w:ascii="宋体" w:hAnsi="宋体" w:eastAsia="宋体" w:cs="宋体"/>
          <w:spacing w:val="2"/>
          <w:sz w:val="24"/>
          <w:szCs w:val="24"/>
        </w:rPr>
        <w:t xml:space="preserve">日期：  </w:t>
      </w:r>
      <w:r>
        <w:rPr>
          <w:rFonts w:hint="eastAsia" w:ascii="宋体" w:hAnsi="宋体" w:eastAsia="宋体" w:cs="宋体"/>
          <w:spacing w:val="1"/>
          <w:sz w:val="24"/>
          <w:szCs w:val="24"/>
        </w:rPr>
        <w:t>年   月    日</w:t>
      </w:r>
    </w:p>
    <w:p w14:paraId="65CF7AEE">
      <w:pPr>
        <w:spacing w:before="35" w:line="454" w:lineRule="exact"/>
        <w:textAlignment w:val="center"/>
        <w:rPr>
          <w:rFonts w:eastAsia="宋体"/>
        </w:rPr>
      </w:pPr>
    </w:p>
    <w:p w14:paraId="463955BA">
      <w:pPr>
        <w:spacing w:line="14" w:lineRule="auto"/>
        <w:rPr>
          <w:rFonts w:ascii="宋体" w:hAnsi="宋体" w:eastAsia="宋体" w:cs="宋体"/>
          <w:sz w:val="24"/>
          <w:szCs w:val="24"/>
        </w:rPr>
      </w:pPr>
      <w:r>
        <w:rPr>
          <w:sz w:val="2"/>
          <w:szCs w:val="2"/>
        </w:rPr>
        <w:br w:type="column"/>
      </w:r>
    </w:p>
    <w:p w14:paraId="5AEA5867">
      <w:pPr>
        <w:spacing w:before="157" w:line="224" w:lineRule="auto"/>
        <w:ind w:left="1037"/>
        <w:jc w:val="center"/>
        <w:rPr>
          <w:rFonts w:ascii="宋体" w:hAnsi="宋体" w:eastAsia="宋体" w:cs="宋体"/>
          <w:spacing w:val="8"/>
          <w:sz w:val="24"/>
          <w:szCs w:val="24"/>
        </w:rPr>
      </w:pPr>
      <w:r>
        <w:rPr>
          <w:rFonts w:hint="eastAsia" w:ascii="宋体" w:hAnsi="宋体" w:eastAsia="宋体" w:cs="宋体"/>
          <w:spacing w:val="8"/>
          <w:sz w:val="24"/>
          <w:szCs w:val="24"/>
        </w:rPr>
        <w:t>价格指数权重表</w:t>
      </w:r>
    </w:p>
    <w:p w14:paraId="417C321C">
      <w:pPr>
        <w:pStyle w:val="5"/>
      </w:pPr>
    </w:p>
    <w:tbl>
      <w:tblPr>
        <w:tblStyle w:val="35"/>
        <w:tblW w:w="92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7"/>
        <w:gridCol w:w="1084"/>
        <w:gridCol w:w="773"/>
        <w:gridCol w:w="1082"/>
        <w:gridCol w:w="773"/>
        <w:gridCol w:w="1394"/>
        <w:gridCol w:w="1857"/>
        <w:gridCol w:w="1858"/>
      </w:tblGrid>
      <w:tr w14:paraId="63193C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1551" w:type="dxa"/>
            <w:gridSpan w:val="2"/>
            <w:vMerge w:val="restart"/>
            <w:tcBorders>
              <w:bottom w:val="nil"/>
            </w:tcBorders>
          </w:tcPr>
          <w:p w14:paraId="181AFDF0">
            <w:pPr>
              <w:spacing w:before="75" w:line="230" w:lineRule="auto"/>
              <w:ind w:left="545"/>
              <w:rPr>
                <w:rFonts w:ascii="宋体" w:hAnsi="宋体" w:eastAsia="宋体" w:cs="宋体"/>
                <w:sz w:val="24"/>
                <w:szCs w:val="24"/>
              </w:rPr>
            </w:pPr>
            <w:r>
              <w:rPr>
                <w:rFonts w:hint="eastAsia" w:ascii="宋体" w:hAnsi="宋体" w:eastAsia="宋体" w:cs="宋体"/>
                <w:spacing w:val="4"/>
                <w:sz w:val="24"/>
                <w:szCs w:val="24"/>
              </w:rPr>
              <w:t>名</w:t>
            </w:r>
            <w:r>
              <w:rPr>
                <w:rFonts w:hint="eastAsia" w:ascii="宋体" w:hAnsi="宋体" w:eastAsia="宋体" w:cs="宋体"/>
                <w:spacing w:val="3"/>
                <w:sz w:val="24"/>
                <w:szCs w:val="24"/>
              </w:rPr>
              <w:t>称</w:t>
            </w:r>
          </w:p>
        </w:tc>
        <w:tc>
          <w:tcPr>
            <w:tcW w:w="1855" w:type="dxa"/>
            <w:gridSpan w:val="2"/>
          </w:tcPr>
          <w:p w14:paraId="7D6433E9">
            <w:pPr>
              <w:spacing w:before="151" w:line="226" w:lineRule="auto"/>
              <w:ind w:left="213"/>
              <w:rPr>
                <w:rFonts w:ascii="宋体" w:hAnsi="宋体" w:eastAsia="宋体" w:cs="宋体"/>
                <w:sz w:val="24"/>
                <w:szCs w:val="24"/>
              </w:rPr>
            </w:pPr>
            <w:r>
              <w:rPr>
                <w:rFonts w:hint="eastAsia" w:ascii="宋体" w:hAnsi="宋体" w:eastAsia="宋体" w:cs="宋体"/>
                <w:spacing w:val="10"/>
                <w:sz w:val="24"/>
                <w:szCs w:val="24"/>
              </w:rPr>
              <w:t>基</w:t>
            </w:r>
            <w:r>
              <w:rPr>
                <w:rFonts w:hint="eastAsia" w:ascii="宋体" w:hAnsi="宋体" w:eastAsia="宋体" w:cs="宋体"/>
                <w:spacing w:val="8"/>
                <w:sz w:val="24"/>
                <w:szCs w:val="24"/>
              </w:rPr>
              <w:t>本价格指数</w:t>
            </w:r>
          </w:p>
        </w:tc>
        <w:tc>
          <w:tcPr>
            <w:tcW w:w="4024" w:type="dxa"/>
            <w:gridSpan w:val="3"/>
          </w:tcPr>
          <w:p w14:paraId="7418734F">
            <w:pPr>
              <w:spacing w:before="151" w:line="227" w:lineRule="auto"/>
              <w:ind w:left="1779"/>
              <w:rPr>
                <w:rFonts w:ascii="宋体" w:hAnsi="宋体" w:eastAsia="宋体" w:cs="宋体"/>
                <w:sz w:val="24"/>
                <w:szCs w:val="24"/>
              </w:rPr>
            </w:pPr>
            <w:r>
              <w:rPr>
                <w:rFonts w:hint="eastAsia" w:ascii="宋体" w:hAnsi="宋体" w:eastAsia="宋体" w:cs="宋体"/>
                <w:spacing w:val="6"/>
                <w:sz w:val="24"/>
                <w:szCs w:val="24"/>
              </w:rPr>
              <w:t>权</w:t>
            </w:r>
            <w:r>
              <w:rPr>
                <w:rFonts w:hint="eastAsia" w:ascii="宋体" w:hAnsi="宋体" w:eastAsia="宋体" w:cs="宋体"/>
                <w:spacing w:val="5"/>
                <w:sz w:val="24"/>
                <w:szCs w:val="24"/>
              </w:rPr>
              <w:t>重</w:t>
            </w:r>
          </w:p>
        </w:tc>
        <w:tc>
          <w:tcPr>
            <w:tcW w:w="1858" w:type="dxa"/>
            <w:vMerge w:val="restart"/>
            <w:tcBorders>
              <w:bottom w:val="nil"/>
            </w:tcBorders>
          </w:tcPr>
          <w:p w14:paraId="18B52B5D">
            <w:pPr>
              <w:spacing w:before="74" w:line="226" w:lineRule="auto"/>
              <w:ind w:left="217"/>
              <w:rPr>
                <w:rFonts w:ascii="宋体" w:hAnsi="宋体" w:eastAsia="宋体" w:cs="宋体"/>
                <w:sz w:val="24"/>
                <w:szCs w:val="24"/>
              </w:rPr>
            </w:pPr>
            <w:r>
              <w:rPr>
                <w:rFonts w:hint="eastAsia" w:ascii="宋体" w:hAnsi="宋体" w:eastAsia="宋体" w:cs="宋体"/>
                <w:spacing w:val="9"/>
                <w:sz w:val="24"/>
                <w:szCs w:val="24"/>
              </w:rPr>
              <w:t>价</w:t>
            </w:r>
            <w:r>
              <w:rPr>
                <w:rFonts w:hint="eastAsia" w:ascii="宋体" w:hAnsi="宋体" w:eastAsia="宋体" w:cs="宋体"/>
                <w:spacing w:val="8"/>
                <w:sz w:val="24"/>
                <w:szCs w:val="24"/>
              </w:rPr>
              <w:t>格指数来源</w:t>
            </w:r>
          </w:p>
        </w:tc>
      </w:tr>
      <w:tr w14:paraId="51031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551" w:type="dxa"/>
            <w:gridSpan w:val="2"/>
            <w:vMerge w:val="continue"/>
            <w:tcBorders>
              <w:top w:val="nil"/>
            </w:tcBorders>
          </w:tcPr>
          <w:p w14:paraId="575E6D68">
            <w:pPr>
              <w:rPr>
                <w:rFonts w:ascii="宋体" w:hAnsi="宋体" w:eastAsia="宋体" w:cs="宋体"/>
                <w:sz w:val="24"/>
                <w:szCs w:val="24"/>
              </w:rPr>
            </w:pPr>
          </w:p>
        </w:tc>
        <w:tc>
          <w:tcPr>
            <w:tcW w:w="773" w:type="dxa"/>
          </w:tcPr>
          <w:p w14:paraId="2E2C8773">
            <w:pPr>
              <w:spacing w:before="148" w:line="226" w:lineRule="auto"/>
              <w:ind w:left="149"/>
              <w:rPr>
                <w:rFonts w:ascii="宋体" w:hAnsi="宋体" w:eastAsia="宋体" w:cs="宋体"/>
                <w:sz w:val="24"/>
                <w:szCs w:val="24"/>
              </w:rPr>
            </w:pPr>
            <w:r>
              <w:rPr>
                <w:rFonts w:hint="eastAsia" w:ascii="宋体" w:hAnsi="宋体" w:eastAsia="宋体" w:cs="宋体"/>
                <w:spacing w:val="6"/>
                <w:sz w:val="24"/>
                <w:szCs w:val="24"/>
              </w:rPr>
              <w:t>代</w:t>
            </w:r>
            <w:r>
              <w:rPr>
                <w:rFonts w:hint="eastAsia" w:ascii="宋体" w:hAnsi="宋体" w:eastAsia="宋体" w:cs="宋体"/>
                <w:spacing w:val="5"/>
                <w:sz w:val="24"/>
                <w:szCs w:val="24"/>
              </w:rPr>
              <w:t>号</w:t>
            </w:r>
          </w:p>
        </w:tc>
        <w:tc>
          <w:tcPr>
            <w:tcW w:w="1082" w:type="dxa"/>
          </w:tcPr>
          <w:p w14:paraId="6528A215">
            <w:pPr>
              <w:spacing w:before="148" w:line="227" w:lineRule="auto"/>
              <w:ind w:left="189"/>
              <w:rPr>
                <w:rFonts w:ascii="宋体" w:hAnsi="宋体" w:eastAsia="宋体" w:cs="宋体"/>
                <w:sz w:val="24"/>
                <w:szCs w:val="24"/>
              </w:rPr>
            </w:pPr>
            <w:r>
              <w:rPr>
                <w:rFonts w:hint="eastAsia" w:ascii="宋体" w:hAnsi="宋体" w:eastAsia="宋体" w:cs="宋体"/>
                <w:spacing w:val="6"/>
                <w:sz w:val="24"/>
                <w:szCs w:val="24"/>
              </w:rPr>
              <w:t>指数</w:t>
            </w:r>
            <w:r>
              <w:rPr>
                <w:rFonts w:hint="eastAsia" w:ascii="宋体" w:hAnsi="宋体" w:eastAsia="宋体" w:cs="宋体"/>
                <w:spacing w:val="5"/>
                <w:sz w:val="24"/>
                <w:szCs w:val="24"/>
              </w:rPr>
              <w:t>值</w:t>
            </w:r>
          </w:p>
        </w:tc>
        <w:tc>
          <w:tcPr>
            <w:tcW w:w="773" w:type="dxa"/>
          </w:tcPr>
          <w:p w14:paraId="7DE15B6C">
            <w:pPr>
              <w:spacing w:before="148" w:line="226" w:lineRule="auto"/>
              <w:ind w:left="152"/>
              <w:rPr>
                <w:rFonts w:ascii="宋体" w:hAnsi="宋体" w:eastAsia="宋体" w:cs="宋体"/>
                <w:sz w:val="24"/>
                <w:szCs w:val="24"/>
              </w:rPr>
            </w:pPr>
            <w:r>
              <w:rPr>
                <w:rFonts w:hint="eastAsia" w:ascii="宋体" w:hAnsi="宋体" w:eastAsia="宋体" w:cs="宋体"/>
                <w:spacing w:val="6"/>
                <w:sz w:val="24"/>
                <w:szCs w:val="24"/>
              </w:rPr>
              <w:t>代</w:t>
            </w:r>
            <w:r>
              <w:rPr>
                <w:rFonts w:hint="eastAsia" w:ascii="宋体" w:hAnsi="宋体" w:eastAsia="宋体" w:cs="宋体"/>
                <w:spacing w:val="5"/>
                <w:sz w:val="24"/>
                <w:szCs w:val="24"/>
              </w:rPr>
              <w:t>号</w:t>
            </w:r>
          </w:p>
        </w:tc>
        <w:tc>
          <w:tcPr>
            <w:tcW w:w="1394" w:type="dxa"/>
          </w:tcPr>
          <w:p w14:paraId="61CF4D9F">
            <w:pPr>
              <w:spacing w:before="148" w:line="227" w:lineRule="auto"/>
              <w:ind w:left="231"/>
              <w:rPr>
                <w:rFonts w:ascii="宋体" w:hAnsi="宋体" w:eastAsia="宋体" w:cs="宋体"/>
                <w:sz w:val="24"/>
                <w:szCs w:val="24"/>
              </w:rPr>
            </w:pPr>
            <w:r>
              <w:rPr>
                <w:rFonts w:hint="eastAsia" w:ascii="宋体" w:hAnsi="宋体" w:eastAsia="宋体" w:cs="宋体"/>
                <w:spacing w:val="7"/>
                <w:sz w:val="24"/>
                <w:szCs w:val="24"/>
              </w:rPr>
              <w:t>允</w:t>
            </w:r>
            <w:r>
              <w:rPr>
                <w:rFonts w:hint="eastAsia" w:ascii="宋体" w:hAnsi="宋体" w:eastAsia="宋体" w:cs="宋体"/>
                <w:spacing w:val="5"/>
                <w:sz w:val="24"/>
                <w:szCs w:val="24"/>
              </w:rPr>
              <w:t>许范围</w:t>
            </w:r>
          </w:p>
        </w:tc>
        <w:tc>
          <w:tcPr>
            <w:tcW w:w="1857" w:type="dxa"/>
          </w:tcPr>
          <w:p w14:paraId="79CD601F">
            <w:pPr>
              <w:spacing w:before="147" w:line="227" w:lineRule="auto"/>
              <w:ind w:left="216"/>
              <w:rPr>
                <w:rFonts w:ascii="宋体" w:hAnsi="宋体" w:eastAsia="宋体" w:cs="宋体"/>
                <w:sz w:val="24"/>
                <w:szCs w:val="24"/>
              </w:rPr>
            </w:pPr>
            <w:r>
              <w:rPr>
                <w:rFonts w:hint="eastAsia" w:ascii="宋体" w:hAnsi="宋体" w:eastAsia="宋体" w:cs="宋体"/>
                <w:spacing w:val="10"/>
                <w:sz w:val="24"/>
                <w:szCs w:val="24"/>
              </w:rPr>
              <w:t>供</w:t>
            </w:r>
            <w:r>
              <w:rPr>
                <w:rFonts w:hint="eastAsia" w:ascii="宋体" w:hAnsi="宋体" w:eastAsia="宋体" w:cs="宋体"/>
                <w:spacing w:val="8"/>
                <w:sz w:val="24"/>
                <w:szCs w:val="24"/>
              </w:rPr>
              <w:t>应商建议值</w:t>
            </w:r>
          </w:p>
        </w:tc>
        <w:tc>
          <w:tcPr>
            <w:tcW w:w="1858" w:type="dxa"/>
            <w:vMerge w:val="continue"/>
            <w:tcBorders>
              <w:top w:val="nil"/>
            </w:tcBorders>
          </w:tcPr>
          <w:p w14:paraId="59017FE4">
            <w:pPr>
              <w:rPr>
                <w:rFonts w:ascii="宋体" w:hAnsi="宋体" w:eastAsia="宋体" w:cs="宋体"/>
                <w:sz w:val="24"/>
                <w:szCs w:val="24"/>
              </w:rPr>
            </w:pPr>
          </w:p>
        </w:tc>
      </w:tr>
      <w:tr w14:paraId="3CBD70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551" w:type="dxa"/>
            <w:gridSpan w:val="2"/>
          </w:tcPr>
          <w:p w14:paraId="604E2908">
            <w:pPr>
              <w:spacing w:before="148" w:line="227" w:lineRule="auto"/>
              <w:ind w:left="308"/>
              <w:rPr>
                <w:rFonts w:ascii="宋体" w:hAnsi="宋体" w:eastAsia="宋体" w:cs="宋体"/>
                <w:sz w:val="24"/>
                <w:szCs w:val="24"/>
              </w:rPr>
            </w:pPr>
            <w:r>
              <w:rPr>
                <w:rFonts w:hint="eastAsia" w:ascii="宋体" w:hAnsi="宋体" w:eastAsia="宋体" w:cs="宋体"/>
                <w:spacing w:val="6"/>
                <w:sz w:val="24"/>
                <w:szCs w:val="24"/>
              </w:rPr>
              <w:t>定值部分</w:t>
            </w:r>
          </w:p>
        </w:tc>
        <w:tc>
          <w:tcPr>
            <w:tcW w:w="773" w:type="dxa"/>
          </w:tcPr>
          <w:p w14:paraId="3F075BA2">
            <w:pPr>
              <w:rPr>
                <w:rFonts w:ascii="宋体" w:hAnsi="宋体" w:eastAsia="宋体" w:cs="宋体"/>
                <w:sz w:val="24"/>
                <w:szCs w:val="24"/>
              </w:rPr>
            </w:pPr>
          </w:p>
        </w:tc>
        <w:tc>
          <w:tcPr>
            <w:tcW w:w="1082" w:type="dxa"/>
          </w:tcPr>
          <w:p w14:paraId="37B19E60">
            <w:pPr>
              <w:rPr>
                <w:rFonts w:ascii="宋体" w:hAnsi="宋体" w:eastAsia="宋体" w:cs="宋体"/>
                <w:sz w:val="24"/>
                <w:szCs w:val="24"/>
              </w:rPr>
            </w:pPr>
          </w:p>
        </w:tc>
        <w:tc>
          <w:tcPr>
            <w:tcW w:w="773" w:type="dxa"/>
          </w:tcPr>
          <w:p w14:paraId="416BD6A7">
            <w:pPr>
              <w:spacing w:before="189" w:line="195" w:lineRule="auto"/>
              <w:ind w:left="299"/>
              <w:rPr>
                <w:rFonts w:ascii="宋体" w:hAnsi="宋体" w:eastAsia="宋体" w:cs="宋体"/>
                <w:sz w:val="24"/>
                <w:szCs w:val="24"/>
              </w:rPr>
            </w:pPr>
            <w:r>
              <w:rPr>
                <w:rFonts w:hint="eastAsia" w:ascii="宋体" w:hAnsi="宋体" w:eastAsia="宋体" w:cs="宋体"/>
                <w:spacing w:val="5"/>
                <w:sz w:val="24"/>
                <w:szCs w:val="24"/>
              </w:rPr>
              <w:t>A</w:t>
            </w:r>
          </w:p>
        </w:tc>
        <w:tc>
          <w:tcPr>
            <w:tcW w:w="1394" w:type="dxa"/>
          </w:tcPr>
          <w:p w14:paraId="475580FC">
            <w:pPr>
              <w:rPr>
                <w:rFonts w:ascii="宋体" w:hAnsi="宋体" w:eastAsia="宋体" w:cs="宋体"/>
                <w:sz w:val="24"/>
                <w:szCs w:val="24"/>
              </w:rPr>
            </w:pPr>
          </w:p>
        </w:tc>
        <w:tc>
          <w:tcPr>
            <w:tcW w:w="1857" w:type="dxa"/>
          </w:tcPr>
          <w:p w14:paraId="78F7E46B">
            <w:pPr>
              <w:rPr>
                <w:rFonts w:ascii="宋体" w:hAnsi="宋体" w:eastAsia="宋体" w:cs="宋体"/>
                <w:sz w:val="24"/>
                <w:szCs w:val="24"/>
              </w:rPr>
            </w:pPr>
          </w:p>
        </w:tc>
        <w:tc>
          <w:tcPr>
            <w:tcW w:w="1858" w:type="dxa"/>
          </w:tcPr>
          <w:p w14:paraId="46C84BC9">
            <w:pPr>
              <w:rPr>
                <w:rFonts w:ascii="宋体" w:hAnsi="宋体" w:eastAsia="宋体" w:cs="宋体"/>
                <w:sz w:val="24"/>
                <w:szCs w:val="24"/>
              </w:rPr>
            </w:pPr>
          </w:p>
        </w:tc>
      </w:tr>
      <w:tr w14:paraId="2F466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467" w:type="dxa"/>
            <w:vMerge w:val="restart"/>
            <w:tcBorders>
              <w:bottom w:val="nil"/>
            </w:tcBorders>
            <w:textDirection w:val="tbRlV"/>
          </w:tcPr>
          <w:p w14:paraId="2C518AE9">
            <w:pPr>
              <w:spacing w:before="111" w:line="215" w:lineRule="auto"/>
              <w:ind w:left="728"/>
              <w:rPr>
                <w:rFonts w:ascii="宋体" w:hAnsi="宋体" w:eastAsia="宋体" w:cs="宋体"/>
                <w:sz w:val="24"/>
                <w:szCs w:val="24"/>
              </w:rPr>
            </w:pPr>
            <w:r>
              <w:rPr>
                <w:rFonts w:hint="eastAsia" w:ascii="宋体" w:hAnsi="宋体" w:eastAsia="宋体" w:cs="宋体"/>
                <w:spacing w:val="42"/>
                <w:sz w:val="24"/>
                <w:szCs w:val="24"/>
              </w:rPr>
              <w:t>变 值 部 分</w:t>
            </w:r>
          </w:p>
        </w:tc>
        <w:tc>
          <w:tcPr>
            <w:tcW w:w="1084" w:type="dxa"/>
          </w:tcPr>
          <w:p w14:paraId="5BC27FF7">
            <w:pPr>
              <w:spacing w:before="149" w:line="227" w:lineRule="auto"/>
              <w:ind w:left="188"/>
              <w:rPr>
                <w:rFonts w:ascii="宋体" w:hAnsi="宋体" w:eastAsia="宋体" w:cs="宋体"/>
                <w:sz w:val="24"/>
                <w:szCs w:val="24"/>
              </w:rPr>
            </w:pPr>
            <w:r>
              <w:rPr>
                <w:rFonts w:hint="eastAsia" w:ascii="宋体" w:hAnsi="宋体" w:eastAsia="宋体" w:cs="宋体"/>
                <w:spacing w:val="6"/>
                <w:sz w:val="24"/>
                <w:szCs w:val="24"/>
              </w:rPr>
              <w:t>人工费</w:t>
            </w:r>
          </w:p>
        </w:tc>
        <w:tc>
          <w:tcPr>
            <w:tcW w:w="773" w:type="dxa"/>
          </w:tcPr>
          <w:p w14:paraId="18D5BD8A">
            <w:pPr>
              <w:spacing w:before="192" w:line="200" w:lineRule="auto"/>
              <w:ind w:left="241"/>
              <w:rPr>
                <w:rFonts w:ascii="宋体" w:hAnsi="宋体" w:eastAsia="宋体" w:cs="宋体"/>
                <w:sz w:val="24"/>
                <w:szCs w:val="24"/>
              </w:rPr>
            </w:pPr>
            <w:r>
              <w:rPr>
                <w:rFonts w:hint="eastAsia" w:ascii="宋体" w:hAnsi="宋体" w:eastAsia="宋体" w:cs="宋体"/>
                <w:sz w:val="24"/>
                <w:szCs w:val="24"/>
              </w:rPr>
              <w:t>F</w:t>
            </w:r>
            <w:r>
              <w:rPr>
                <w:rFonts w:hint="eastAsia" w:ascii="宋体" w:hAnsi="宋体" w:eastAsia="宋体" w:cs="宋体"/>
                <w:spacing w:val="5"/>
                <w:position w:val="-1"/>
                <w:sz w:val="24"/>
                <w:szCs w:val="24"/>
              </w:rPr>
              <w:t>0</w:t>
            </w:r>
            <w:r>
              <w:rPr>
                <w:rFonts w:hint="eastAsia" w:ascii="宋体" w:hAnsi="宋体" w:eastAsia="宋体" w:cs="宋体"/>
                <w:spacing w:val="4"/>
                <w:position w:val="-1"/>
                <w:sz w:val="24"/>
                <w:szCs w:val="24"/>
              </w:rPr>
              <w:t>1</w:t>
            </w:r>
          </w:p>
        </w:tc>
        <w:tc>
          <w:tcPr>
            <w:tcW w:w="1082" w:type="dxa"/>
          </w:tcPr>
          <w:p w14:paraId="3DDAC3BB">
            <w:pPr>
              <w:rPr>
                <w:rFonts w:ascii="宋体" w:hAnsi="宋体" w:eastAsia="宋体" w:cs="宋体"/>
                <w:sz w:val="24"/>
                <w:szCs w:val="24"/>
              </w:rPr>
            </w:pPr>
          </w:p>
        </w:tc>
        <w:tc>
          <w:tcPr>
            <w:tcW w:w="773" w:type="dxa"/>
          </w:tcPr>
          <w:p w14:paraId="08365187">
            <w:pPr>
              <w:spacing w:before="192" w:line="200" w:lineRule="auto"/>
              <w:ind w:left="268"/>
              <w:rPr>
                <w:rFonts w:ascii="宋体" w:hAnsi="宋体" w:eastAsia="宋体" w:cs="宋体"/>
                <w:sz w:val="24"/>
                <w:szCs w:val="24"/>
              </w:rPr>
            </w:pPr>
            <w:r>
              <w:rPr>
                <w:rFonts w:hint="eastAsia" w:ascii="宋体" w:hAnsi="宋体" w:eastAsia="宋体" w:cs="宋体"/>
                <w:sz w:val="24"/>
                <w:szCs w:val="24"/>
              </w:rPr>
              <w:t>B</w:t>
            </w:r>
            <w:r>
              <w:rPr>
                <w:rFonts w:hint="eastAsia" w:ascii="宋体" w:hAnsi="宋体" w:eastAsia="宋体" w:cs="宋体"/>
                <w:spacing w:val="21"/>
                <w:position w:val="-1"/>
                <w:sz w:val="24"/>
                <w:szCs w:val="24"/>
              </w:rPr>
              <w:t>1</w:t>
            </w:r>
          </w:p>
        </w:tc>
        <w:tc>
          <w:tcPr>
            <w:tcW w:w="1394" w:type="dxa"/>
          </w:tcPr>
          <w:p w14:paraId="38FBF4C4">
            <w:pPr>
              <w:spacing w:before="149" w:line="236" w:lineRule="auto"/>
              <w:ind w:left="236"/>
              <w:rPr>
                <w:rFonts w:ascii="宋体" w:hAnsi="宋体" w:eastAsia="宋体" w:cs="宋体"/>
                <w:sz w:val="24"/>
                <w:szCs w:val="24"/>
              </w:rPr>
            </w:pPr>
            <w:r>
              <w:rPr>
                <w:rFonts w:hint="eastAsia" w:ascii="宋体" w:hAnsi="宋体" w:eastAsia="宋体" w:cs="宋体"/>
                <w:sz w:val="24"/>
                <w:szCs w:val="24"/>
              </w:rPr>
              <w:t>至</w:t>
            </w:r>
          </w:p>
        </w:tc>
        <w:tc>
          <w:tcPr>
            <w:tcW w:w="1857" w:type="dxa"/>
          </w:tcPr>
          <w:p w14:paraId="4B256A6F">
            <w:pPr>
              <w:rPr>
                <w:rFonts w:ascii="宋体" w:hAnsi="宋体" w:eastAsia="宋体" w:cs="宋体"/>
                <w:sz w:val="24"/>
                <w:szCs w:val="24"/>
              </w:rPr>
            </w:pPr>
          </w:p>
        </w:tc>
        <w:tc>
          <w:tcPr>
            <w:tcW w:w="1858" w:type="dxa"/>
          </w:tcPr>
          <w:p w14:paraId="25C6CF31">
            <w:pPr>
              <w:rPr>
                <w:rFonts w:ascii="宋体" w:hAnsi="宋体" w:eastAsia="宋体" w:cs="宋体"/>
                <w:sz w:val="24"/>
                <w:szCs w:val="24"/>
              </w:rPr>
            </w:pPr>
          </w:p>
        </w:tc>
      </w:tr>
      <w:tr w14:paraId="5FE245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jc w:val="center"/>
        </w:trPr>
        <w:tc>
          <w:tcPr>
            <w:tcW w:w="467" w:type="dxa"/>
            <w:vMerge w:val="continue"/>
            <w:tcBorders>
              <w:top w:val="nil"/>
              <w:bottom w:val="nil"/>
            </w:tcBorders>
            <w:textDirection w:val="tbRlV"/>
          </w:tcPr>
          <w:p w14:paraId="67BC714E">
            <w:pPr>
              <w:rPr>
                <w:rFonts w:ascii="宋体" w:hAnsi="宋体" w:eastAsia="宋体" w:cs="宋体"/>
                <w:sz w:val="24"/>
                <w:szCs w:val="24"/>
              </w:rPr>
            </w:pPr>
          </w:p>
        </w:tc>
        <w:tc>
          <w:tcPr>
            <w:tcW w:w="1084" w:type="dxa"/>
          </w:tcPr>
          <w:p w14:paraId="6C132641">
            <w:pPr>
              <w:spacing w:before="149" w:line="227" w:lineRule="auto"/>
              <w:ind w:left="304"/>
              <w:rPr>
                <w:rFonts w:ascii="宋体" w:hAnsi="宋体" w:eastAsia="宋体" w:cs="宋体"/>
                <w:sz w:val="24"/>
                <w:szCs w:val="24"/>
              </w:rPr>
            </w:pPr>
            <w:r>
              <w:rPr>
                <w:rFonts w:hint="eastAsia" w:ascii="宋体" w:hAnsi="宋体" w:eastAsia="宋体" w:cs="宋体"/>
                <w:spacing w:val="6"/>
                <w:sz w:val="24"/>
                <w:szCs w:val="24"/>
              </w:rPr>
              <w:t>钢材</w:t>
            </w:r>
          </w:p>
        </w:tc>
        <w:tc>
          <w:tcPr>
            <w:tcW w:w="773" w:type="dxa"/>
          </w:tcPr>
          <w:p w14:paraId="72D8882F">
            <w:pPr>
              <w:spacing w:before="194" w:line="207" w:lineRule="auto"/>
              <w:ind w:left="241"/>
              <w:rPr>
                <w:rFonts w:ascii="宋体" w:hAnsi="宋体" w:eastAsia="宋体" w:cs="宋体"/>
                <w:sz w:val="24"/>
                <w:szCs w:val="24"/>
              </w:rPr>
            </w:pPr>
            <w:r>
              <w:rPr>
                <w:rFonts w:hint="eastAsia" w:ascii="宋体" w:hAnsi="宋体" w:eastAsia="宋体" w:cs="宋体"/>
                <w:sz w:val="24"/>
                <w:szCs w:val="24"/>
              </w:rPr>
              <w:t>F</w:t>
            </w:r>
            <w:r>
              <w:rPr>
                <w:rFonts w:hint="eastAsia" w:ascii="宋体" w:hAnsi="宋体" w:eastAsia="宋体" w:cs="宋体"/>
                <w:spacing w:val="5"/>
                <w:sz w:val="24"/>
                <w:szCs w:val="24"/>
              </w:rPr>
              <w:t>0</w:t>
            </w:r>
            <w:r>
              <w:rPr>
                <w:rFonts w:hint="eastAsia" w:ascii="宋体" w:hAnsi="宋体" w:eastAsia="宋体" w:cs="宋体"/>
                <w:spacing w:val="4"/>
                <w:sz w:val="24"/>
                <w:szCs w:val="24"/>
              </w:rPr>
              <w:t>2</w:t>
            </w:r>
          </w:p>
        </w:tc>
        <w:tc>
          <w:tcPr>
            <w:tcW w:w="1082" w:type="dxa"/>
          </w:tcPr>
          <w:p w14:paraId="236F18B4">
            <w:pPr>
              <w:rPr>
                <w:rFonts w:ascii="宋体" w:hAnsi="宋体" w:eastAsia="宋体" w:cs="宋体"/>
                <w:sz w:val="24"/>
                <w:szCs w:val="24"/>
              </w:rPr>
            </w:pPr>
          </w:p>
        </w:tc>
        <w:tc>
          <w:tcPr>
            <w:tcW w:w="773" w:type="dxa"/>
          </w:tcPr>
          <w:p w14:paraId="5236307F">
            <w:pPr>
              <w:spacing w:before="194" w:line="198" w:lineRule="auto"/>
              <w:ind w:left="268"/>
              <w:rPr>
                <w:rFonts w:ascii="宋体" w:hAnsi="宋体" w:eastAsia="宋体" w:cs="宋体"/>
                <w:sz w:val="24"/>
                <w:szCs w:val="24"/>
              </w:rPr>
            </w:pPr>
            <w:r>
              <w:rPr>
                <w:rFonts w:hint="eastAsia" w:ascii="宋体" w:hAnsi="宋体" w:eastAsia="宋体" w:cs="宋体"/>
                <w:sz w:val="24"/>
                <w:szCs w:val="24"/>
              </w:rPr>
              <w:t>B</w:t>
            </w:r>
            <w:r>
              <w:rPr>
                <w:rFonts w:hint="eastAsia" w:ascii="宋体" w:hAnsi="宋体" w:eastAsia="宋体" w:cs="宋体"/>
                <w:spacing w:val="6"/>
                <w:position w:val="-1"/>
                <w:sz w:val="24"/>
                <w:szCs w:val="24"/>
              </w:rPr>
              <w:t>2</w:t>
            </w:r>
          </w:p>
        </w:tc>
        <w:tc>
          <w:tcPr>
            <w:tcW w:w="1394" w:type="dxa"/>
          </w:tcPr>
          <w:p w14:paraId="7ED88862">
            <w:pPr>
              <w:spacing w:before="149" w:line="237" w:lineRule="auto"/>
              <w:ind w:left="236"/>
              <w:rPr>
                <w:rFonts w:ascii="宋体" w:hAnsi="宋体" w:eastAsia="宋体" w:cs="宋体"/>
                <w:sz w:val="24"/>
                <w:szCs w:val="24"/>
              </w:rPr>
            </w:pPr>
            <w:r>
              <w:rPr>
                <w:rFonts w:hint="eastAsia" w:ascii="宋体" w:hAnsi="宋体" w:eastAsia="宋体" w:cs="宋体"/>
                <w:sz w:val="24"/>
                <w:szCs w:val="24"/>
              </w:rPr>
              <w:t>至</w:t>
            </w:r>
          </w:p>
        </w:tc>
        <w:tc>
          <w:tcPr>
            <w:tcW w:w="1857" w:type="dxa"/>
          </w:tcPr>
          <w:p w14:paraId="5AB7522B">
            <w:pPr>
              <w:rPr>
                <w:rFonts w:ascii="宋体" w:hAnsi="宋体" w:eastAsia="宋体" w:cs="宋体"/>
                <w:sz w:val="24"/>
                <w:szCs w:val="24"/>
              </w:rPr>
            </w:pPr>
          </w:p>
        </w:tc>
        <w:tc>
          <w:tcPr>
            <w:tcW w:w="1858" w:type="dxa"/>
          </w:tcPr>
          <w:p w14:paraId="459B326D">
            <w:pPr>
              <w:rPr>
                <w:rFonts w:ascii="宋体" w:hAnsi="宋体" w:eastAsia="宋体" w:cs="宋体"/>
                <w:sz w:val="24"/>
                <w:szCs w:val="24"/>
              </w:rPr>
            </w:pPr>
          </w:p>
        </w:tc>
      </w:tr>
      <w:tr w14:paraId="65ED3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jc w:val="center"/>
        </w:trPr>
        <w:tc>
          <w:tcPr>
            <w:tcW w:w="467" w:type="dxa"/>
            <w:vMerge w:val="continue"/>
            <w:tcBorders>
              <w:top w:val="nil"/>
              <w:bottom w:val="nil"/>
            </w:tcBorders>
            <w:textDirection w:val="tbRlV"/>
          </w:tcPr>
          <w:p w14:paraId="0AD4F517">
            <w:pPr>
              <w:rPr>
                <w:rFonts w:ascii="宋体" w:hAnsi="宋体" w:eastAsia="宋体" w:cs="宋体"/>
                <w:sz w:val="24"/>
                <w:szCs w:val="24"/>
              </w:rPr>
            </w:pPr>
          </w:p>
        </w:tc>
        <w:tc>
          <w:tcPr>
            <w:tcW w:w="1084" w:type="dxa"/>
          </w:tcPr>
          <w:p w14:paraId="0B0E43D1">
            <w:pPr>
              <w:spacing w:before="151" w:line="227" w:lineRule="auto"/>
              <w:ind w:left="309"/>
              <w:rPr>
                <w:rFonts w:ascii="宋体" w:hAnsi="宋体" w:eastAsia="宋体" w:cs="宋体"/>
                <w:sz w:val="24"/>
                <w:szCs w:val="24"/>
              </w:rPr>
            </w:pPr>
            <w:r>
              <w:rPr>
                <w:rFonts w:hint="eastAsia" w:ascii="宋体" w:hAnsi="宋体" w:eastAsia="宋体" w:cs="宋体"/>
                <w:spacing w:val="4"/>
                <w:sz w:val="24"/>
                <w:szCs w:val="24"/>
              </w:rPr>
              <w:t>水</w:t>
            </w:r>
            <w:r>
              <w:rPr>
                <w:rFonts w:hint="eastAsia" w:ascii="宋体" w:hAnsi="宋体" w:eastAsia="宋体" w:cs="宋体"/>
                <w:spacing w:val="3"/>
                <w:sz w:val="24"/>
                <w:szCs w:val="24"/>
              </w:rPr>
              <w:t>泥</w:t>
            </w:r>
          </w:p>
        </w:tc>
        <w:tc>
          <w:tcPr>
            <w:tcW w:w="773" w:type="dxa"/>
          </w:tcPr>
          <w:p w14:paraId="4BAC9437">
            <w:pPr>
              <w:spacing w:before="193" w:line="200" w:lineRule="auto"/>
              <w:ind w:left="241"/>
              <w:rPr>
                <w:rFonts w:ascii="宋体" w:hAnsi="宋体" w:eastAsia="宋体" w:cs="宋体"/>
                <w:sz w:val="24"/>
                <w:szCs w:val="24"/>
              </w:rPr>
            </w:pPr>
            <w:r>
              <w:rPr>
                <w:rFonts w:hint="eastAsia" w:ascii="宋体" w:hAnsi="宋体" w:eastAsia="宋体" w:cs="宋体"/>
                <w:sz w:val="24"/>
                <w:szCs w:val="24"/>
              </w:rPr>
              <w:t>F</w:t>
            </w:r>
            <w:r>
              <w:rPr>
                <w:rFonts w:hint="eastAsia" w:ascii="宋体" w:hAnsi="宋体" w:eastAsia="宋体" w:cs="宋体"/>
                <w:spacing w:val="5"/>
                <w:position w:val="-1"/>
                <w:sz w:val="24"/>
                <w:szCs w:val="24"/>
              </w:rPr>
              <w:t>0</w:t>
            </w:r>
            <w:r>
              <w:rPr>
                <w:rFonts w:hint="eastAsia" w:ascii="宋体" w:hAnsi="宋体" w:eastAsia="宋体" w:cs="宋体"/>
                <w:spacing w:val="4"/>
                <w:position w:val="-1"/>
                <w:sz w:val="24"/>
                <w:szCs w:val="24"/>
              </w:rPr>
              <w:t>3</w:t>
            </w:r>
          </w:p>
        </w:tc>
        <w:tc>
          <w:tcPr>
            <w:tcW w:w="1082" w:type="dxa"/>
          </w:tcPr>
          <w:p w14:paraId="645F91E0">
            <w:pPr>
              <w:rPr>
                <w:rFonts w:ascii="宋体" w:hAnsi="宋体" w:eastAsia="宋体" w:cs="宋体"/>
                <w:sz w:val="24"/>
                <w:szCs w:val="24"/>
              </w:rPr>
            </w:pPr>
          </w:p>
        </w:tc>
        <w:tc>
          <w:tcPr>
            <w:tcW w:w="773" w:type="dxa"/>
          </w:tcPr>
          <w:p w14:paraId="2A2015DB">
            <w:pPr>
              <w:spacing w:before="193" w:line="200" w:lineRule="auto"/>
              <w:ind w:left="268"/>
              <w:rPr>
                <w:rFonts w:ascii="宋体" w:hAnsi="宋体" w:eastAsia="宋体" w:cs="宋体"/>
                <w:sz w:val="24"/>
                <w:szCs w:val="24"/>
              </w:rPr>
            </w:pPr>
            <w:r>
              <w:rPr>
                <w:rFonts w:hint="eastAsia" w:ascii="宋体" w:hAnsi="宋体" w:eastAsia="宋体" w:cs="宋体"/>
                <w:sz w:val="24"/>
                <w:szCs w:val="24"/>
              </w:rPr>
              <w:t>B</w:t>
            </w:r>
            <w:r>
              <w:rPr>
                <w:rFonts w:hint="eastAsia" w:ascii="宋体" w:hAnsi="宋体" w:eastAsia="宋体" w:cs="宋体"/>
                <w:spacing w:val="6"/>
                <w:position w:val="-1"/>
                <w:sz w:val="24"/>
                <w:szCs w:val="24"/>
              </w:rPr>
              <w:t>3</w:t>
            </w:r>
          </w:p>
        </w:tc>
        <w:tc>
          <w:tcPr>
            <w:tcW w:w="1394" w:type="dxa"/>
          </w:tcPr>
          <w:p w14:paraId="4CFCD90C">
            <w:pPr>
              <w:spacing w:before="150" w:line="236" w:lineRule="auto"/>
              <w:ind w:left="236"/>
              <w:rPr>
                <w:rFonts w:ascii="宋体" w:hAnsi="宋体" w:eastAsia="宋体" w:cs="宋体"/>
                <w:sz w:val="24"/>
                <w:szCs w:val="24"/>
              </w:rPr>
            </w:pPr>
            <w:r>
              <w:rPr>
                <w:rFonts w:hint="eastAsia" w:ascii="宋体" w:hAnsi="宋体" w:eastAsia="宋体" w:cs="宋体"/>
                <w:sz w:val="24"/>
                <w:szCs w:val="24"/>
              </w:rPr>
              <w:t>至</w:t>
            </w:r>
          </w:p>
        </w:tc>
        <w:tc>
          <w:tcPr>
            <w:tcW w:w="1857" w:type="dxa"/>
          </w:tcPr>
          <w:p w14:paraId="7542CE40">
            <w:pPr>
              <w:rPr>
                <w:rFonts w:ascii="宋体" w:hAnsi="宋体" w:eastAsia="宋体" w:cs="宋体"/>
                <w:sz w:val="24"/>
                <w:szCs w:val="24"/>
              </w:rPr>
            </w:pPr>
          </w:p>
        </w:tc>
        <w:tc>
          <w:tcPr>
            <w:tcW w:w="1858" w:type="dxa"/>
          </w:tcPr>
          <w:p w14:paraId="36706A28">
            <w:pPr>
              <w:rPr>
                <w:rFonts w:ascii="宋体" w:hAnsi="宋体" w:eastAsia="宋体" w:cs="宋体"/>
                <w:sz w:val="24"/>
                <w:szCs w:val="24"/>
              </w:rPr>
            </w:pPr>
          </w:p>
        </w:tc>
      </w:tr>
      <w:tr w14:paraId="62D5B3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467" w:type="dxa"/>
            <w:vMerge w:val="continue"/>
            <w:tcBorders>
              <w:top w:val="nil"/>
              <w:bottom w:val="nil"/>
            </w:tcBorders>
            <w:textDirection w:val="tbRlV"/>
          </w:tcPr>
          <w:p w14:paraId="6D81D500">
            <w:pPr>
              <w:rPr>
                <w:rFonts w:ascii="宋体" w:hAnsi="宋体" w:eastAsia="宋体" w:cs="宋体"/>
                <w:sz w:val="24"/>
                <w:szCs w:val="24"/>
              </w:rPr>
            </w:pPr>
          </w:p>
        </w:tc>
        <w:tc>
          <w:tcPr>
            <w:tcW w:w="1084" w:type="dxa"/>
          </w:tcPr>
          <w:p w14:paraId="20EFC81A">
            <w:pPr>
              <w:jc w:val="center"/>
              <w:rPr>
                <w:b/>
                <w:bCs/>
              </w:rPr>
            </w:pPr>
            <w:r>
              <w:rPr>
                <w:rFonts w:hint="eastAsia"/>
                <w:b/>
                <w:bCs/>
              </w:rPr>
              <w:t>… …</w:t>
            </w:r>
          </w:p>
        </w:tc>
        <w:tc>
          <w:tcPr>
            <w:tcW w:w="773" w:type="dxa"/>
          </w:tcPr>
          <w:p w14:paraId="75FB5E22">
            <w:pPr>
              <w:jc w:val="center"/>
              <w:rPr>
                <w:b/>
                <w:bCs/>
              </w:rPr>
            </w:pPr>
            <w:r>
              <w:rPr>
                <w:rFonts w:hint="eastAsia"/>
                <w:b/>
                <w:bCs/>
              </w:rPr>
              <w:t>… …</w:t>
            </w:r>
          </w:p>
        </w:tc>
        <w:tc>
          <w:tcPr>
            <w:tcW w:w="1082" w:type="dxa"/>
          </w:tcPr>
          <w:p w14:paraId="725CEE29">
            <w:pPr>
              <w:jc w:val="center"/>
              <w:rPr>
                <w:b/>
                <w:bCs/>
              </w:rPr>
            </w:pPr>
          </w:p>
        </w:tc>
        <w:tc>
          <w:tcPr>
            <w:tcW w:w="773" w:type="dxa"/>
          </w:tcPr>
          <w:p w14:paraId="53E79FCD">
            <w:pPr>
              <w:jc w:val="center"/>
              <w:rPr>
                <w:b/>
                <w:bCs/>
              </w:rPr>
            </w:pPr>
            <w:r>
              <w:rPr>
                <w:rFonts w:hint="eastAsia"/>
                <w:b/>
                <w:bCs/>
              </w:rPr>
              <w:t>… …</w:t>
            </w:r>
          </w:p>
        </w:tc>
        <w:tc>
          <w:tcPr>
            <w:tcW w:w="1394" w:type="dxa"/>
          </w:tcPr>
          <w:p w14:paraId="41C3442D">
            <w:pPr>
              <w:jc w:val="center"/>
              <w:rPr>
                <w:b/>
                <w:bCs/>
              </w:rPr>
            </w:pPr>
            <w:r>
              <w:rPr>
                <w:rFonts w:hint="eastAsia"/>
                <w:b/>
                <w:bCs/>
              </w:rPr>
              <w:t>… …</w:t>
            </w:r>
          </w:p>
        </w:tc>
        <w:tc>
          <w:tcPr>
            <w:tcW w:w="1857" w:type="dxa"/>
          </w:tcPr>
          <w:p w14:paraId="0BF115A9">
            <w:pPr>
              <w:rPr>
                <w:rFonts w:ascii="宋体" w:hAnsi="宋体" w:eastAsia="宋体" w:cs="宋体"/>
                <w:sz w:val="24"/>
                <w:szCs w:val="24"/>
              </w:rPr>
            </w:pPr>
          </w:p>
        </w:tc>
        <w:tc>
          <w:tcPr>
            <w:tcW w:w="1858" w:type="dxa"/>
          </w:tcPr>
          <w:p w14:paraId="1E57C7AF">
            <w:pPr>
              <w:rPr>
                <w:rFonts w:ascii="宋体" w:hAnsi="宋体" w:eastAsia="宋体" w:cs="宋体"/>
                <w:sz w:val="24"/>
                <w:szCs w:val="24"/>
              </w:rPr>
            </w:pPr>
          </w:p>
        </w:tc>
      </w:tr>
      <w:tr w14:paraId="3B473D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jc w:val="center"/>
        </w:trPr>
        <w:tc>
          <w:tcPr>
            <w:tcW w:w="467" w:type="dxa"/>
            <w:vMerge w:val="continue"/>
            <w:tcBorders>
              <w:top w:val="nil"/>
              <w:bottom w:val="nil"/>
            </w:tcBorders>
            <w:textDirection w:val="tbRlV"/>
          </w:tcPr>
          <w:p w14:paraId="115559A1">
            <w:pPr>
              <w:rPr>
                <w:rFonts w:ascii="宋体" w:hAnsi="宋体" w:eastAsia="宋体" w:cs="宋体"/>
                <w:sz w:val="24"/>
                <w:szCs w:val="24"/>
              </w:rPr>
            </w:pPr>
          </w:p>
        </w:tc>
        <w:tc>
          <w:tcPr>
            <w:tcW w:w="1084" w:type="dxa"/>
          </w:tcPr>
          <w:p w14:paraId="144CBC66">
            <w:pPr>
              <w:rPr>
                <w:rFonts w:ascii="宋体" w:hAnsi="宋体" w:eastAsia="宋体" w:cs="宋体"/>
                <w:sz w:val="24"/>
                <w:szCs w:val="24"/>
              </w:rPr>
            </w:pPr>
          </w:p>
        </w:tc>
        <w:tc>
          <w:tcPr>
            <w:tcW w:w="773" w:type="dxa"/>
          </w:tcPr>
          <w:p w14:paraId="55FDCB1D">
            <w:pPr>
              <w:rPr>
                <w:rFonts w:ascii="宋体" w:hAnsi="宋体" w:eastAsia="宋体" w:cs="宋体"/>
                <w:sz w:val="24"/>
                <w:szCs w:val="24"/>
              </w:rPr>
            </w:pPr>
          </w:p>
        </w:tc>
        <w:tc>
          <w:tcPr>
            <w:tcW w:w="1082" w:type="dxa"/>
          </w:tcPr>
          <w:p w14:paraId="29CAD0FA">
            <w:pPr>
              <w:rPr>
                <w:rFonts w:ascii="宋体" w:hAnsi="宋体" w:eastAsia="宋体" w:cs="宋体"/>
                <w:sz w:val="24"/>
                <w:szCs w:val="24"/>
              </w:rPr>
            </w:pPr>
          </w:p>
        </w:tc>
        <w:tc>
          <w:tcPr>
            <w:tcW w:w="773" w:type="dxa"/>
          </w:tcPr>
          <w:p w14:paraId="4876E64D">
            <w:pPr>
              <w:rPr>
                <w:rFonts w:ascii="宋体" w:hAnsi="宋体" w:eastAsia="宋体" w:cs="宋体"/>
                <w:sz w:val="24"/>
                <w:szCs w:val="24"/>
              </w:rPr>
            </w:pPr>
          </w:p>
        </w:tc>
        <w:tc>
          <w:tcPr>
            <w:tcW w:w="1394" w:type="dxa"/>
          </w:tcPr>
          <w:p w14:paraId="1227C225">
            <w:pPr>
              <w:rPr>
                <w:rFonts w:ascii="宋体" w:hAnsi="宋体" w:eastAsia="宋体" w:cs="宋体"/>
                <w:sz w:val="24"/>
                <w:szCs w:val="24"/>
              </w:rPr>
            </w:pPr>
          </w:p>
        </w:tc>
        <w:tc>
          <w:tcPr>
            <w:tcW w:w="1857" w:type="dxa"/>
          </w:tcPr>
          <w:p w14:paraId="46A5B466">
            <w:pPr>
              <w:rPr>
                <w:rFonts w:ascii="宋体" w:hAnsi="宋体" w:eastAsia="宋体" w:cs="宋体"/>
                <w:sz w:val="24"/>
                <w:szCs w:val="24"/>
              </w:rPr>
            </w:pPr>
          </w:p>
        </w:tc>
        <w:tc>
          <w:tcPr>
            <w:tcW w:w="1858" w:type="dxa"/>
          </w:tcPr>
          <w:p w14:paraId="3874B20E">
            <w:pPr>
              <w:rPr>
                <w:rFonts w:ascii="宋体" w:hAnsi="宋体" w:eastAsia="宋体" w:cs="宋体"/>
                <w:sz w:val="24"/>
                <w:szCs w:val="24"/>
              </w:rPr>
            </w:pPr>
          </w:p>
        </w:tc>
      </w:tr>
      <w:tr w14:paraId="73F5CE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jc w:val="center"/>
        </w:trPr>
        <w:tc>
          <w:tcPr>
            <w:tcW w:w="467" w:type="dxa"/>
            <w:vMerge w:val="continue"/>
            <w:tcBorders>
              <w:top w:val="nil"/>
            </w:tcBorders>
            <w:textDirection w:val="tbRlV"/>
          </w:tcPr>
          <w:p w14:paraId="5E044303">
            <w:pPr>
              <w:rPr>
                <w:rFonts w:ascii="宋体" w:hAnsi="宋体" w:eastAsia="宋体" w:cs="宋体"/>
                <w:sz w:val="24"/>
                <w:szCs w:val="24"/>
              </w:rPr>
            </w:pPr>
          </w:p>
        </w:tc>
        <w:tc>
          <w:tcPr>
            <w:tcW w:w="1084" w:type="dxa"/>
          </w:tcPr>
          <w:p w14:paraId="7D836A21">
            <w:pPr>
              <w:rPr>
                <w:rFonts w:ascii="宋体" w:hAnsi="宋体" w:eastAsia="宋体" w:cs="宋体"/>
                <w:sz w:val="24"/>
                <w:szCs w:val="24"/>
              </w:rPr>
            </w:pPr>
          </w:p>
        </w:tc>
        <w:tc>
          <w:tcPr>
            <w:tcW w:w="773" w:type="dxa"/>
          </w:tcPr>
          <w:p w14:paraId="15D9D6C9">
            <w:pPr>
              <w:rPr>
                <w:rFonts w:ascii="宋体" w:hAnsi="宋体" w:eastAsia="宋体" w:cs="宋体"/>
                <w:sz w:val="24"/>
                <w:szCs w:val="24"/>
              </w:rPr>
            </w:pPr>
          </w:p>
        </w:tc>
        <w:tc>
          <w:tcPr>
            <w:tcW w:w="1082" w:type="dxa"/>
          </w:tcPr>
          <w:p w14:paraId="57F5B0B6">
            <w:pPr>
              <w:rPr>
                <w:rFonts w:ascii="宋体" w:hAnsi="宋体" w:eastAsia="宋体" w:cs="宋体"/>
                <w:sz w:val="24"/>
                <w:szCs w:val="24"/>
              </w:rPr>
            </w:pPr>
          </w:p>
        </w:tc>
        <w:tc>
          <w:tcPr>
            <w:tcW w:w="773" w:type="dxa"/>
          </w:tcPr>
          <w:p w14:paraId="1AF451E2">
            <w:pPr>
              <w:rPr>
                <w:rFonts w:ascii="宋体" w:hAnsi="宋体" w:eastAsia="宋体" w:cs="宋体"/>
                <w:sz w:val="24"/>
                <w:szCs w:val="24"/>
              </w:rPr>
            </w:pPr>
          </w:p>
        </w:tc>
        <w:tc>
          <w:tcPr>
            <w:tcW w:w="1394" w:type="dxa"/>
          </w:tcPr>
          <w:p w14:paraId="124A695E">
            <w:pPr>
              <w:rPr>
                <w:rFonts w:ascii="宋体" w:hAnsi="宋体" w:eastAsia="宋体" w:cs="宋体"/>
                <w:sz w:val="24"/>
                <w:szCs w:val="24"/>
              </w:rPr>
            </w:pPr>
          </w:p>
        </w:tc>
        <w:tc>
          <w:tcPr>
            <w:tcW w:w="1857" w:type="dxa"/>
          </w:tcPr>
          <w:p w14:paraId="0DDEB959">
            <w:pPr>
              <w:rPr>
                <w:rFonts w:ascii="宋体" w:hAnsi="宋体" w:eastAsia="宋体" w:cs="宋体"/>
                <w:sz w:val="24"/>
                <w:szCs w:val="24"/>
              </w:rPr>
            </w:pPr>
          </w:p>
        </w:tc>
        <w:tc>
          <w:tcPr>
            <w:tcW w:w="1858" w:type="dxa"/>
          </w:tcPr>
          <w:p w14:paraId="1B00C4A4">
            <w:pPr>
              <w:rPr>
                <w:rFonts w:ascii="宋体" w:hAnsi="宋体" w:eastAsia="宋体" w:cs="宋体"/>
                <w:sz w:val="24"/>
                <w:szCs w:val="24"/>
              </w:rPr>
            </w:pPr>
          </w:p>
        </w:tc>
      </w:tr>
      <w:tr w14:paraId="6660C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5573" w:type="dxa"/>
            <w:gridSpan w:val="6"/>
          </w:tcPr>
          <w:p w14:paraId="2CE25794">
            <w:pPr>
              <w:spacing w:before="151" w:line="229" w:lineRule="auto"/>
              <w:ind w:left="2554"/>
              <w:rPr>
                <w:rFonts w:ascii="宋体" w:hAnsi="宋体" w:eastAsia="宋体" w:cs="宋体"/>
                <w:sz w:val="24"/>
                <w:szCs w:val="24"/>
              </w:rPr>
            </w:pPr>
            <w:r>
              <w:rPr>
                <w:rFonts w:hint="eastAsia" w:ascii="宋体" w:hAnsi="宋体" w:eastAsia="宋体" w:cs="宋体"/>
                <w:spacing w:val="5"/>
                <w:sz w:val="24"/>
                <w:szCs w:val="24"/>
              </w:rPr>
              <w:t>合</w:t>
            </w:r>
            <w:r>
              <w:rPr>
                <w:rFonts w:hint="eastAsia" w:ascii="宋体" w:hAnsi="宋体" w:eastAsia="宋体" w:cs="宋体"/>
                <w:spacing w:val="4"/>
                <w:sz w:val="24"/>
                <w:szCs w:val="24"/>
              </w:rPr>
              <w:t>计</w:t>
            </w:r>
          </w:p>
        </w:tc>
        <w:tc>
          <w:tcPr>
            <w:tcW w:w="1857" w:type="dxa"/>
          </w:tcPr>
          <w:p w14:paraId="78FC731B">
            <w:pPr>
              <w:spacing w:before="191" w:line="197" w:lineRule="auto"/>
              <w:ind w:left="746"/>
              <w:rPr>
                <w:rFonts w:ascii="宋体" w:hAnsi="宋体" w:eastAsia="宋体" w:cs="宋体"/>
                <w:sz w:val="24"/>
                <w:szCs w:val="24"/>
              </w:rPr>
            </w:pPr>
            <w:r>
              <w:rPr>
                <w:rFonts w:hint="eastAsia" w:ascii="宋体" w:hAnsi="宋体" w:eastAsia="宋体" w:cs="宋体"/>
                <w:spacing w:val="-4"/>
                <w:sz w:val="24"/>
                <w:szCs w:val="24"/>
              </w:rPr>
              <w:t>1</w:t>
            </w:r>
            <w:r>
              <w:rPr>
                <w:rFonts w:hint="eastAsia" w:ascii="宋体" w:hAnsi="宋体" w:eastAsia="宋体" w:cs="宋体"/>
                <w:spacing w:val="-3"/>
                <w:sz w:val="24"/>
                <w:szCs w:val="24"/>
              </w:rPr>
              <w:t>.</w:t>
            </w:r>
            <w:r>
              <w:rPr>
                <w:rFonts w:hint="eastAsia" w:ascii="宋体" w:hAnsi="宋体" w:eastAsia="宋体" w:cs="宋体"/>
                <w:spacing w:val="-2"/>
                <w:sz w:val="24"/>
                <w:szCs w:val="24"/>
              </w:rPr>
              <w:t>00</w:t>
            </w:r>
          </w:p>
        </w:tc>
        <w:tc>
          <w:tcPr>
            <w:tcW w:w="1858" w:type="dxa"/>
          </w:tcPr>
          <w:p w14:paraId="01D4B753">
            <w:pPr>
              <w:rPr>
                <w:rFonts w:ascii="宋体" w:hAnsi="宋体" w:eastAsia="宋体" w:cs="宋体"/>
                <w:sz w:val="24"/>
                <w:szCs w:val="24"/>
              </w:rPr>
            </w:pPr>
          </w:p>
        </w:tc>
      </w:tr>
    </w:tbl>
    <w:p w14:paraId="369164B9">
      <w:pPr>
        <w:spacing w:before="301" w:line="359" w:lineRule="auto"/>
        <w:ind w:left="556" w:right="110" w:firstLine="2"/>
        <w:rPr>
          <w:rFonts w:ascii="宋体" w:hAnsi="宋体" w:eastAsia="宋体" w:cs="宋体"/>
          <w:sz w:val="24"/>
          <w:szCs w:val="24"/>
        </w:rPr>
      </w:pPr>
      <w:r>
        <w:rPr>
          <w:rFonts w:hint="eastAsia" w:ascii="宋体" w:hAnsi="宋体" w:eastAsia="宋体" w:cs="宋体"/>
          <w:spacing w:val="2"/>
          <w:sz w:val="24"/>
          <w:szCs w:val="24"/>
        </w:rPr>
        <w:t>备</w:t>
      </w:r>
      <w:r>
        <w:rPr>
          <w:rFonts w:hint="eastAsia" w:ascii="宋体" w:hAnsi="宋体" w:eastAsia="宋体" w:cs="宋体"/>
          <w:spacing w:val="1"/>
          <w:sz w:val="24"/>
          <w:szCs w:val="24"/>
        </w:rPr>
        <w:t>注：在专用合同条款 16. 1 款约定采用价格指数法进行价格调整时适用本表。表中除“供</w:t>
      </w:r>
      <w:r>
        <w:rPr>
          <w:rFonts w:hint="eastAsia" w:ascii="宋体" w:hAnsi="宋体" w:eastAsia="宋体" w:cs="宋体"/>
          <w:spacing w:val="12"/>
          <w:sz w:val="24"/>
          <w:szCs w:val="24"/>
        </w:rPr>
        <w:t>应商建议值”由供应商结合其报价情况选择填写外，其余均由采购人在采购文件发出</w:t>
      </w:r>
      <w:r>
        <w:rPr>
          <w:rFonts w:hint="eastAsia" w:ascii="宋体" w:hAnsi="宋体" w:eastAsia="宋体" w:cs="宋体"/>
          <w:spacing w:val="6"/>
          <w:sz w:val="24"/>
          <w:szCs w:val="24"/>
        </w:rPr>
        <w:t>前</w:t>
      </w:r>
      <w:r>
        <w:rPr>
          <w:rFonts w:hint="eastAsia" w:ascii="宋体" w:hAnsi="宋体" w:eastAsia="宋体" w:cs="宋体"/>
          <w:spacing w:val="4"/>
          <w:sz w:val="24"/>
          <w:szCs w:val="24"/>
        </w:rPr>
        <w:t>填</w:t>
      </w:r>
      <w:r>
        <w:rPr>
          <w:rFonts w:hint="eastAsia" w:ascii="宋体" w:hAnsi="宋体" w:eastAsia="宋体" w:cs="宋体"/>
          <w:spacing w:val="3"/>
          <w:sz w:val="24"/>
          <w:szCs w:val="24"/>
        </w:rPr>
        <w:t>写。</w:t>
      </w:r>
    </w:p>
    <w:p w14:paraId="614F9247">
      <w:pPr>
        <w:spacing w:before="94" w:line="393" w:lineRule="exact"/>
        <w:ind w:left="4346"/>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pPr>
    </w:p>
    <w:p w14:paraId="67825CB4">
      <w:pPr>
        <w:spacing w:before="94" w:line="393" w:lineRule="exact"/>
        <w:ind w:left="4346"/>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pPr>
    </w:p>
    <w:p w14:paraId="3D76A414">
      <w:pPr>
        <w:spacing w:before="94" w:line="393" w:lineRule="exact"/>
        <w:ind w:left="4346"/>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pPr>
    </w:p>
    <w:p w14:paraId="6DD874E9">
      <w:pPr>
        <w:spacing w:before="94" w:line="393" w:lineRule="exact"/>
        <w:ind w:left="4346"/>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pPr>
    </w:p>
    <w:p w14:paraId="41734A4F">
      <w:pPr>
        <w:spacing w:before="94" w:line="393" w:lineRule="exact"/>
        <w:ind w:left="4346"/>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pPr>
    </w:p>
    <w:p w14:paraId="49B064BC">
      <w:pPr>
        <w:spacing w:before="94" w:line="393" w:lineRule="exact"/>
        <w:ind w:left="4346"/>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pPr>
    </w:p>
    <w:p w14:paraId="7E553922">
      <w:pPr>
        <w:spacing w:before="94" w:line="393" w:lineRule="exact"/>
        <w:ind w:left="4346"/>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pPr>
    </w:p>
    <w:p w14:paraId="75209581">
      <w:pPr>
        <w:pStyle w:val="5"/>
      </w:pPr>
    </w:p>
    <w:p w14:paraId="436D80C8">
      <w:pPr>
        <w:spacing w:before="94" w:line="393" w:lineRule="exact"/>
        <w:ind w:left="4346"/>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pPr>
    </w:p>
    <w:p w14:paraId="67728672">
      <w:pPr>
        <w:spacing w:before="94" w:line="393" w:lineRule="exact"/>
        <w:ind w:left="4346"/>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pPr>
    </w:p>
    <w:p w14:paraId="1B6FDD22">
      <w:pPr>
        <w:spacing w:before="94" w:line="393" w:lineRule="exact"/>
        <w:ind w:left="4346"/>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pPr>
    </w:p>
    <w:p w14:paraId="522F5EFE">
      <w:pPr>
        <w:spacing w:before="94" w:line="393" w:lineRule="exact"/>
        <w:ind w:left="4346"/>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pPr>
    </w:p>
    <w:p w14:paraId="07D9350E">
      <w:pPr>
        <w:spacing w:before="94" w:line="393" w:lineRule="exact"/>
        <w:ind w:left="4346"/>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pPr>
    </w:p>
    <w:p w14:paraId="4D8E404A">
      <w:pPr>
        <w:spacing w:before="94" w:line="393" w:lineRule="exact"/>
        <w:ind w:left="4346"/>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pPr>
    </w:p>
    <w:p w14:paraId="395733D8">
      <w:pPr>
        <w:spacing w:before="94" w:line="393" w:lineRule="exact"/>
        <w:ind w:left="4346"/>
        <w:rPr>
          <w:rFonts w:ascii="宋体" w:hAnsi="宋体" w:eastAsia="宋体" w:cs="宋体"/>
          <w:sz w:val="29"/>
          <w:szCs w:val="29"/>
        </w:rPr>
      </w:pPr>
      <w:r>
        <w:rPr>
          <w:rFonts w:ascii="宋体" w:hAnsi="宋体" w:eastAsia="宋体" w:cs="宋体"/>
          <w:spacing w:val="10"/>
          <w:position w:val="2"/>
          <w:sz w:val="29"/>
          <w:szCs w:val="29"/>
          <w14:textOutline w14:w="5448" w14:cap="sq" w14:cmpd="sng" w14:algn="ctr">
            <w14:solidFill>
              <w14:srgbClr w14:val="000000"/>
            </w14:solidFill>
            <w14:prstDash w14:val="solid"/>
            <w14:bevel/>
          </w14:textOutline>
        </w:rPr>
        <w:t>二</w:t>
      </w:r>
      <w:r>
        <w:rPr>
          <w:rFonts w:ascii="宋体" w:hAnsi="宋体" w:eastAsia="宋体" w:cs="宋体"/>
          <w:spacing w:val="7"/>
          <w:position w:val="2"/>
          <w:sz w:val="29"/>
          <w:szCs w:val="29"/>
          <w14:textOutline w14:w="5448" w14:cap="sq" w14:cmpd="sng" w14:algn="ctr">
            <w14:solidFill>
              <w14:srgbClr w14:val="000000"/>
            </w14:solidFill>
            <w14:prstDash w14:val="solid"/>
            <w14:bevel/>
          </w14:textOutline>
        </w:rPr>
        <w:t>、投标函</w:t>
      </w:r>
    </w:p>
    <w:p w14:paraId="293B566F">
      <w:pPr>
        <w:spacing w:before="75" w:line="227" w:lineRule="auto"/>
        <w:ind w:left="556"/>
        <w:rPr>
          <w:rFonts w:ascii="宋体" w:hAnsi="宋体" w:eastAsia="宋体" w:cs="宋体"/>
          <w:spacing w:val="-6"/>
          <w:sz w:val="23"/>
          <w:szCs w:val="23"/>
        </w:rPr>
      </w:pPr>
    </w:p>
    <w:p w14:paraId="2F99FC5F">
      <w:pPr>
        <w:spacing w:line="360" w:lineRule="auto"/>
        <w:rPr>
          <w:rFonts w:ascii="宋体" w:hAnsi="宋体" w:eastAsia="宋体" w:cs="宋体"/>
          <w:sz w:val="24"/>
          <w:szCs w:val="24"/>
        </w:rPr>
      </w:pPr>
      <w:r>
        <w:rPr>
          <w:rFonts w:hint="eastAsia" w:ascii="宋体" w:hAnsi="宋体" w:eastAsia="宋体" w:cs="宋体"/>
          <w:spacing w:val="-6"/>
          <w:sz w:val="24"/>
          <w:szCs w:val="24"/>
        </w:rPr>
        <w:t>致：</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(采购人名称)</w:t>
      </w:r>
    </w:p>
    <w:p w14:paraId="5F82ECEC">
      <w:pPr>
        <w:spacing w:line="360" w:lineRule="auto"/>
        <w:ind w:right="52" w:firstLine="544" w:firstLineChars="200"/>
        <w:rPr>
          <w:rFonts w:ascii="宋体" w:hAnsi="宋体" w:eastAsia="宋体" w:cs="宋体"/>
          <w:sz w:val="24"/>
          <w:szCs w:val="24"/>
        </w:rPr>
      </w:pPr>
      <w:r>
        <w:rPr>
          <w:rFonts w:hint="eastAsia" w:ascii="宋体" w:hAnsi="宋体" w:eastAsia="宋体" w:cs="宋体"/>
          <w:spacing w:val="16"/>
          <w:sz w:val="24"/>
          <w:szCs w:val="24"/>
        </w:rPr>
        <w:t>1</w:t>
      </w:r>
      <w:r>
        <w:rPr>
          <w:rFonts w:hint="eastAsia" w:ascii="宋体" w:hAnsi="宋体" w:eastAsia="宋体" w:cs="宋体"/>
          <w:spacing w:val="13"/>
          <w:sz w:val="24"/>
          <w:szCs w:val="24"/>
        </w:rPr>
        <w:t xml:space="preserve"> </w:t>
      </w:r>
      <w:r>
        <w:rPr>
          <w:rFonts w:hint="eastAsia" w:ascii="宋体" w:hAnsi="宋体" w:eastAsia="宋体" w:cs="宋体"/>
          <w:spacing w:val="8"/>
          <w:sz w:val="24"/>
          <w:szCs w:val="24"/>
        </w:rPr>
        <w:t>、根据已收到贵方的</w:t>
      </w:r>
      <w:r>
        <w:rPr>
          <w:rFonts w:hint="eastAsia" w:ascii="宋体" w:hAnsi="宋体" w:eastAsia="宋体" w:cs="宋体"/>
          <w:spacing w:val="8"/>
          <w:sz w:val="24"/>
          <w:szCs w:val="24"/>
          <w:u w:val="single"/>
        </w:rPr>
        <w:t xml:space="preserve">        </w:t>
      </w:r>
      <w:r>
        <w:rPr>
          <w:rFonts w:hint="eastAsia" w:ascii="宋体" w:hAnsi="宋体" w:eastAsia="宋体" w:cs="宋体"/>
          <w:spacing w:val="8"/>
          <w:sz w:val="24"/>
          <w:szCs w:val="24"/>
        </w:rPr>
        <w:t>工程施工磋商文件，遵照招标投标法等有关规定，</w:t>
      </w:r>
      <w:r>
        <w:rPr>
          <w:rFonts w:hint="eastAsia" w:ascii="宋体" w:hAnsi="宋体" w:eastAsia="宋体" w:cs="宋体"/>
          <w:sz w:val="24"/>
          <w:szCs w:val="24"/>
        </w:rPr>
        <w:t xml:space="preserve"> </w:t>
      </w:r>
      <w:r>
        <w:rPr>
          <w:rFonts w:hint="eastAsia" w:ascii="宋体" w:hAnsi="宋体" w:eastAsia="宋体" w:cs="宋体"/>
          <w:spacing w:val="5"/>
          <w:sz w:val="24"/>
          <w:szCs w:val="24"/>
        </w:rPr>
        <w:t>我单位经考察现场和研究上述</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 xml:space="preserve"> 工程磋商文件的投标须知、合同条款和其他</w:t>
      </w:r>
      <w:r>
        <w:rPr>
          <w:rFonts w:hint="eastAsia" w:ascii="宋体" w:hAnsi="宋体" w:eastAsia="宋体" w:cs="宋体"/>
          <w:spacing w:val="4"/>
          <w:sz w:val="24"/>
          <w:szCs w:val="24"/>
        </w:rPr>
        <w:t>有</w:t>
      </w:r>
      <w:r>
        <w:rPr>
          <w:rFonts w:hint="eastAsia" w:ascii="宋体" w:hAnsi="宋体" w:eastAsia="宋体" w:cs="宋体"/>
          <w:sz w:val="24"/>
          <w:szCs w:val="24"/>
        </w:rPr>
        <w:t xml:space="preserve">关 </w:t>
      </w:r>
      <w:r>
        <w:rPr>
          <w:rFonts w:hint="eastAsia" w:ascii="宋体" w:hAnsi="宋体" w:eastAsia="宋体" w:cs="宋体"/>
          <w:spacing w:val="16"/>
          <w:sz w:val="24"/>
          <w:szCs w:val="24"/>
        </w:rPr>
        <w:t>文件</w:t>
      </w:r>
      <w:r>
        <w:rPr>
          <w:rFonts w:hint="eastAsia" w:ascii="宋体" w:hAnsi="宋体" w:eastAsia="宋体" w:cs="宋体"/>
          <w:spacing w:val="12"/>
          <w:sz w:val="24"/>
          <w:szCs w:val="24"/>
        </w:rPr>
        <w:t>后</w:t>
      </w:r>
      <w:r>
        <w:rPr>
          <w:rFonts w:hint="eastAsia" w:ascii="宋体" w:hAnsi="宋体" w:eastAsia="宋体" w:cs="宋体"/>
          <w:spacing w:val="8"/>
          <w:sz w:val="24"/>
          <w:szCs w:val="24"/>
        </w:rPr>
        <w:t>，我方所投标段愿以</w:t>
      </w:r>
      <w:r>
        <w:rPr>
          <w:rFonts w:hint="eastAsia" w:ascii="宋体" w:hAnsi="宋体" w:eastAsia="宋体" w:cs="宋体"/>
          <w:spacing w:val="8"/>
          <w:sz w:val="24"/>
          <w:szCs w:val="24"/>
          <w:u w:val="single"/>
        </w:rPr>
        <w:t>开标一览表</w:t>
      </w:r>
      <w:r>
        <w:rPr>
          <w:rFonts w:hint="eastAsia" w:ascii="宋体" w:hAnsi="宋体" w:eastAsia="宋体" w:cs="宋体"/>
          <w:spacing w:val="8"/>
          <w:sz w:val="24"/>
          <w:szCs w:val="24"/>
        </w:rPr>
        <w:t>的投标报价并按磋商文件的条件要求承包本次采</w:t>
      </w:r>
      <w:r>
        <w:rPr>
          <w:rFonts w:hint="eastAsia" w:ascii="宋体" w:hAnsi="宋体" w:eastAsia="宋体" w:cs="宋体"/>
          <w:sz w:val="24"/>
          <w:szCs w:val="24"/>
        </w:rPr>
        <w:t xml:space="preserve"> </w:t>
      </w:r>
      <w:r>
        <w:rPr>
          <w:rFonts w:hint="eastAsia" w:ascii="宋体" w:hAnsi="宋体" w:eastAsia="宋体" w:cs="宋体"/>
          <w:spacing w:val="18"/>
          <w:sz w:val="24"/>
          <w:szCs w:val="24"/>
        </w:rPr>
        <w:t>购</w:t>
      </w:r>
      <w:r>
        <w:rPr>
          <w:rFonts w:hint="eastAsia" w:ascii="宋体" w:hAnsi="宋体" w:eastAsia="宋体" w:cs="宋体"/>
          <w:spacing w:val="13"/>
          <w:sz w:val="24"/>
          <w:szCs w:val="24"/>
        </w:rPr>
        <w:t>工</w:t>
      </w:r>
      <w:r>
        <w:rPr>
          <w:rFonts w:hint="eastAsia" w:ascii="宋体" w:hAnsi="宋体" w:eastAsia="宋体" w:cs="宋体"/>
          <w:spacing w:val="9"/>
          <w:sz w:val="24"/>
          <w:szCs w:val="24"/>
        </w:rPr>
        <w:t>程的材料设备采购、施工、竣工，并承担任何质量缺陷保修责任。</w:t>
      </w:r>
    </w:p>
    <w:p w14:paraId="5B1A472F">
      <w:pPr>
        <w:spacing w:line="360" w:lineRule="auto"/>
        <w:ind w:firstLine="536" w:firstLineChars="200"/>
        <w:rPr>
          <w:rFonts w:ascii="宋体" w:hAnsi="宋体" w:eastAsia="宋体" w:cs="宋体"/>
          <w:sz w:val="24"/>
          <w:szCs w:val="24"/>
        </w:rPr>
      </w:pPr>
      <w:r>
        <w:rPr>
          <w:rFonts w:hint="eastAsia" w:ascii="宋体" w:hAnsi="宋体" w:eastAsia="宋体" w:cs="宋体"/>
          <w:spacing w:val="14"/>
          <w:sz w:val="24"/>
          <w:szCs w:val="24"/>
        </w:rPr>
        <w:t>2</w:t>
      </w:r>
      <w:r>
        <w:rPr>
          <w:rFonts w:hint="eastAsia" w:ascii="宋体" w:hAnsi="宋体" w:eastAsia="宋体" w:cs="宋体"/>
          <w:spacing w:val="8"/>
          <w:sz w:val="24"/>
          <w:szCs w:val="24"/>
        </w:rPr>
        <w:t xml:space="preserve"> </w:t>
      </w:r>
      <w:r>
        <w:rPr>
          <w:rFonts w:hint="eastAsia" w:ascii="宋体" w:hAnsi="宋体" w:eastAsia="宋体" w:cs="宋体"/>
          <w:spacing w:val="7"/>
          <w:sz w:val="24"/>
          <w:szCs w:val="24"/>
        </w:rPr>
        <w:t>、我方已详细审核全部磋商文件，包括答疑、修改文件及有关附件。</w:t>
      </w:r>
    </w:p>
    <w:p w14:paraId="5727881B">
      <w:pPr>
        <w:spacing w:line="360" w:lineRule="auto"/>
        <w:ind w:firstLine="528" w:firstLineChars="200"/>
        <w:rPr>
          <w:rFonts w:ascii="宋体" w:hAnsi="宋体" w:eastAsia="宋体" w:cs="宋体"/>
          <w:sz w:val="24"/>
          <w:szCs w:val="24"/>
        </w:rPr>
      </w:pPr>
      <w:r>
        <w:rPr>
          <w:rFonts w:hint="eastAsia" w:ascii="宋体" w:hAnsi="宋体" w:eastAsia="宋体" w:cs="宋体"/>
          <w:spacing w:val="12"/>
          <w:sz w:val="24"/>
          <w:szCs w:val="24"/>
        </w:rPr>
        <w:t>3</w:t>
      </w:r>
      <w:r>
        <w:rPr>
          <w:rFonts w:hint="eastAsia" w:ascii="宋体" w:hAnsi="宋体" w:eastAsia="宋体" w:cs="宋体"/>
          <w:spacing w:val="9"/>
          <w:sz w:val="24"/>
          <w:szCs w:val="24"/>
        </w:rPr>
        <w:t xml:space="preserve"> </w:t>
      </w:r>
      <w:r>
        <w:rPr>
          <w:rFonts w:hint="eastAsia" w:ascii="宋体" w:hAnsi="宋体" w:eastAsia="宋体" w:cs="宋体"/>
          <w:spacing w:val="6"/>
          <w:sz w:val="24"/>
          <w:szCs w:val="24"/>
        </w:rPr>
        <w:t>、我单位保证本工程质量达到标准；我单位对付款方式</w:t>
      </w:r>
      <w:r>
        <w:rPr>
          <w:rFonts w:hint="eastAsia" w:ascii="宋体" w:hAnsi="宋体" w:eastAsia="宋体" w:cs="宋体"/>
          <w:spacing w:val="6"/>
          <w:sz w:val="24"/>
          <w:szCs w:val="24"/>
          <w:u w:val="single"/>
        </w:rPr>
        <w:t xml:space="preserve"> (满足或偏离) </w:t>
      </w:r>
      <w:r>
        <w:rPr>
          <w:rFonts w:hint="eastAsia" w:ascii="宋体" w:hAnsi="宋体" w:eastAsia="宋体" w:cs="宋体"/>
          <w:spacing w:val="6"/>
          <w:sz w:val="24"/>
          <w:szCs w:val="24"/>
        </w:rPr>
        <w:t>磋商文件要求。</w:t>
      </w:r>
    </w:p>
    <w:p w14:paraId="790D8707">
      <w:pPr>
        <w:spacing w:line="360" w:lineRule="auto"/>
        <w:ind w:right="52" w:firstLine="528" w:firstLineChars="200"/>
        <w:rPr>
          <w:rFonts w:ascii="宋体" w:hAnsi="宋体" w:eastAsia="宋体" w:cs="宋体"/>
          <w:sz w:val="24"/>
          <w:szCs w:val="24"/>
        </w:rPr>
      </w:pPr>
      <w:r>
        <w:rPr>
          <w:rFonts w:hint="eastAsia" w:ascii="宋体" w:hAnsi="宋体" w:eastAsia="宋体" w:cs="宋体"/>
          <w:spacing w:val="12"/>
          <w:sz w:val="24"/>
          <w:szCs w:val="24"/>
        </w:rPr>
        <w:t>4 、我</w:t>
      </w:r>
      <w:r>
        <w:rPr>
          <w:rFonts w:hint="eastAsia" w:ascii="宋体" w:hAnsi="宋体" w:eastAsia="宋体" w:cs="宋体"/>
          <w:spacing w:val="9"/>
          <w:sz w:val="24"/>
          <w:szCs w:val="24"/>
        </w:rPr>
        <w:t>方</w:t>
      </w:r>
      <w:r>
        <w:rPr>
          <w:rFonts w:hint="eastAsia" w:ascii="宋体" w:hAnsi="宋体" w:eastAsia="宋体" w:cs="宋体"/>
          <w:spacing w:val="6"/>
          <w:sz w:val="24"/>
          <w:szCs w:val="24"/>
        </w:rPr>
        <w:t>同意所递交的响应文件在磋商文件中规定的投标有效期内有效，在此期间内</w:t>
      </w:r>
      <w:r>
        <w:rPr>
          <w:rFonts w:hint="eastAsia" w:ascii="宋体" w:hAnsi="宋体" w:eastAsia="宋体" w:cs="宋体"/>
          <w:spacing w:val="9"/>
          <w:sz w:val="24"/>
          <w:szCs w:val="24"/>
        </w:rPr>
        <w:t>我方投标有可能中标，我方将受此约束</w:t>
      </w:r>
      <w:r>
        <w:rPr>
          <w:rFonts w:hint="eastAsia" w:ascii="宋体" w:hAnsi="宋体" w:eastAsia="宋体" w:cs="宋体"/>
          <w:spacing w:val="5"/>
          <w:sz w:val="24"/>
          <w:szCs w:val="24"/>
        </w:rPr>
        <w:t>。</w:t>
      </w:r>
    </w:p>
    <w:p w14:paraId="1696A0C8">
      <w:pPr>
        <w:spacing w:line="360" w:lineRule="auto"/>
        <w:ind w:right="52" w:firstLine="528" w:firstLineChars="200"/>
        <w:rPr>
          <w:rFonts w:ascii="宋体" w:hAnsi="宋体" w:eastAsia="宋体" w:cs="宋体"/>
          <w:sz w:val="24"/>
          <w:szCs w:val="24"/>
        </w:rPr>
      </w:pPr>
      <w:r>
        <w:rPr>
          <w:rFonts w:hint="eastAsia" w:ascii="宋体" w:hAnsi="宋体" w:eastAsia="宋体" w:cs="宋体"/>
          <w:spacing w:val="12"/>
          <w:sz w:val="24"/>
          <w:szCs w:val="24"/>
        </w:rPr>
        <w:t>5 、</w:t>
      </w:r>
      <w:r>
        <w:rPr>
          <w:rFonts w:hint="eastAsia" w:ascii="宋体" w:hAnsi="宋体" w:eastAsia="宋体" w:cs="宋体"/>
          <w:spacing w:val="7"/>
          <w:sz w:val="24"/>
          <w:szCs w:val="24"/>
        </w:rPr>
        <w:t>除</w:t>
      </w:r>
      <w:r>
        <w:rPr>
          <w:rFonts w:hint="eastAsia" w:ascii="宋体" w:hAnsi="宋体" w:eastAsia="宋体" w:cs="宋体"/>
          <w:spacing w:val="6"/>
          <w:sz w:val="24"/>
          <w:szCs w:val="24"/>
        </w:rPr>
        <w:t>非另外达成协议并生效，贵方的成交通知书和本响应文件将构成约束我们双方</w:t>
      </w:r>
      <w:r>
        <w:rPr>
          <w:rFonts w:hint="eastAsia" w:ascii="宋体" w:hAnsi="宋体" w:eastAsia="宋体" w:cs="宋体"/>
          <w:spacing w:val="10"/>
          <w:sz w:val="24"/>
          <w:szCs w:val="24"/>
        </w:rPr>
        <w:t>的</w:t>
      </w:r>
      <w:r>
        <w:rPr>
          <w:rFonts w:hint="eastAsia" w:ascii="宋体" w:hAnsi="宋体" w:eastAsia="宋体" w:cs="宋体"/>
          <w:spacing w:val="6"/>
          <w:sz w:val="24"/>
          <w:szCs w:val="24"/>
        </w:rPr>
        <w:t>合同文件的组成部分。</w:t>
      </w:r>
    </w:p>
    <w:p w14:paraId="246B1975">
      <w:pPr>
        <w:spacing w:line="360" w:lineRule="auto"/>
        <w:ind w:right="52" w:firstLine="552" w:firstLineChars="200"/>
        <w:rPr>
          <w:rFonts w:ascii="宋体" w:hAnsi="宋体" w:eastAsia="宋体" w:cs="宋体"/>
          <w:sz w:val="24"/>
          <w:szCs w:val="24"/>
        </w:rPr>
      </w:pPr>
      <w:r>
        <w:rPr>
          <w:rFonts w:hint="eastAsia" w:ascii="宋体" w:hAnsi="宋体" w:eastAsia="宋体" w:cs="宋体"/>
          <w:spacing w:val="18"/>
          <w:sz w:val="24"/>
          <w:szCs w:val="24"/>
        </w:rPr>
        <w:t xml:space="preserve">6 </w:t>
      </w:r>
      <w:r>
        <w:rPr>
          <w:rFonts w:hint="eastAsia" w:ascii="宋体" w:hAnsi="宋体" w:eastAsia="宋体" w:cs="宋体"/>
          <w:spacing w:val="16"/>
          <w:sz w:val="24"/>
          <w:szCs w:val="24"/>
        </w:rPr>
        <w:t>、</w:t>
      </w:r>
      <w:r>
        <w:rPr>
          <w:rFonts w:hint="eastAsia" w:ascii="宋体" w:hAnsi="宋体" w:eastAsia="宋体" w:cs="宋体"/>
          <w:spacing w:val="9"/>
          <w:sz w:val="24"/>
          <w:szCs w:val="24"/>
        </w:rPr>
        <w:t>我公司承诺所提供的所有资料完全真实，否则我公司将承担由此引起的一切后</w:t>
      </w:r>
      <w:r>
        <w:rPr>
          <w:rFonts w:hint="eastAsia" w:ascii="宋体" w:hAnsi="宋体" w:eastAsia="宋体" w:cs="宋体"/>
          <w:spacing w:val="-3"/>
          <w:sz w:val="24"/>
          <w:szCs w:val="24"/>
        </w:rPr>
        <w:t>果</w:t>
      </w:r>
      <w:r>
        <w:rPr>
          <w:rFonts w:hint="eastAsia" w:ascii="宋体" w:hAnsi="宋体" w:eastAsia="宋体" w:cs="宋体"/>
          <w:spacing w:val="-2"/>
          <w:sz w:val="24"/>
          <w:szCs w:val="24"/>
        </w:rPr>
        <w:t>。</w:t>
      </w:r>
    </w:p>
    <w:p w14:paraId="2D7FAF19">
      <w:pPr>
        <w:spacing w:line="360" w:lineRule="auto"/>
        <w:ind w:left="6964"/>
        <w:rPr>
          <w:rFonts w:ascii="宋体" w:hAnsi="宋体" w:eastAsia="宋体" w:cs="宋体"/>
          <w:spacing w:val="7"/>
          <w:sz w:val="24"/>
          <w:szCs w:val="24"/>
        </w:rPr>
      </w:pPr>
    </w:p>
    <w:p w14:paraId="27E6D77A">
      <w:pPr>
        <w:spacing w:line="360" w:lineRule="auto"/>
        <w:ind w:firstLine="5080" w:firstLineChars="2000"/>
        <w:rPr>
          <w:rFonts w:ascii="宋体" w:hAnsi="宋体" w:eastAsia="宋体" w:cs="宋体"/>
          <w:spacing w:val="6"/>
          <w:sz w:val="24"/>
          <w:szCs w:val="24"/>
        </w:rPr>
      </w:pPr>
      <w:r>
        <w:rPr>
          <w:rFonts w:hint="eastAsia" w:ascii="宋体" w:hAnsi="宋体" w:eastAsia="宋体" w:cs="宋体"/>
          <w:spacing w:val="7"/>
          <w:sz w:val="24"/>
          <w:szCs w:val="24"/>
        </w:rPr>
        <w:t>供</w:t>
      </w:r>
      <w:r>
        <w:rPr>
          <w:rFonts w:hint="eastAsia" w:ascii="宋体" w:hAnsi="宋体" w:eastAsia="宋体" w:cs="宋体"/>
          <w:spacing w:val="6"/>
          <w:sz w:val="24"/>
          <w:szCs w:val="24"/>
        </w:rPr>
        <w:t>应商 (盖章) ：</w:t>
      </w:r>
    </w:p>
    <w:p w14:paraId="06FEE124">
      <w:pPr>
        <w:spacing w:line="360" w:lineRule="auto"/>
        <w:ind w:firstLine="5200" w:firstLineChars="2000"/>
        <w:rPr>
          <w:rFonts w:ascii="宋体" w:hAnsi="宋体" w:eastAsia="宋体" w:cs="宋体"/>
          <w:sz w:val="24"/>
          <w:szCs w:val="24"/>
        </w:rPr>
      </w:pPr>
      <w:r>
        <w:rPr>
          <w:rFonts w:hint="eastAsia" w:ascii="宋体" w:hAnsi="宋体" w:eastAsia="宋体" w:cs="宋体"/>
          <w:spacing w:val="10"/>
          <w:position w:val="28"/>
          <w:sz w:val="24"/>
          <w:szCs w:val="24"/>
        </w:rPr>
        <w:t>法</w:t>
      </w:r>
      <w:r>
        <w:rPr>
          <w:rFonts w:hint="eastAsia" w:ascii="宋体" w:hAnsi="宋体" w:eastAsia="宋体" w:cs="宋体"/>
          <w:spacing w:val="8"/>
          <w:position w:val="28"/>
          <w:sz w:val="24"/>
          <w:szCs w:val="24"/>
        </w:rPr>
        <w:t>定代表人或委托代理人(签字或盖章)：</w:t>
      </w:r>
    </w:p>
    <w:p w14:paraId="673101DB">
      <w:pPr>
        <w:spacing w:line="192" w:lineRule="auto"/>
        <w:ind w:right="472"/>
        <w:jc w:val="right"/>
        <w:rPr>
          <w:rFonts w:ascii="宋体" w:hAnsi="宋体" w:eastAsia="宋体" w:cs="宋体"/>
          <w:sz w:val="23"/>
          <w:szCs w:val="23"/>
        </w:rPr>
      </w:pPr>
      <w:r>
        <w:rPr>
          <w:rFonts w:hint="eastAsia" w:ascii="宋体" w:hAnsi="宋体" w:eastAsia="宋体" w:cs="宋体"/>
          <w:spacing w:val="2"/>
          <w:sz w:val="24"/>
          <w:szCs w:val="24"/>
        </w:rPr>
        <w:t xml:space="preserve">日期：   </w:t>
      </w:r>
      <w:r>
        <w:rPr>
          <w:rFonts w:hint="eastAsia" w:ascii="宋体" w:hAnsi="宋体" w:eastAsia="宋体" w:cs="宋体"/>
          <w:spacing w:val="1"/>
          <w:sz w:val="24"/>
          <w:szCs w:val="24"/>
        </w:rPr>
        <w:t>年   月   日</w:t>
      </w:r>
    </w:p>
    <w:p w14:paraId="3D529F1E">
      <w:pPr>
        <w:spacing w:line="400" w:lineRule="auto"/>
        <w:rPr>
          <w:rFonts w:eastAsia="宋体"/>
        </w:rPr>
      </w:pPr>
      <w:r>
        <w:rPr>
          <w:rFonts w:hint="eastAsia" w:eastAsia="宋体"/>
        </w:rPr>
        <w:t xml:space="preserve"> </w:t>
      </w:r>
    </w:p>
    <w:p w14:paraId="1DC08D9A">
      <w:pPr>
        <w:spacing w:before="94" w:line="382" w:lineRule="exact"/>
        <w:ind w:left="3436"/>
        <w:rPr>
          <w:rFonts w:ascii="宋体" w:hAnsi="宋体" w:eastAsia="宋体" w:cs="宋体"/>
          <w:spacing w:val="10"/>
          <w:position w:val="1"/>
          <w:sz w:val="29"/>
          <w:szCs w:val="29"/>
          <w14:textOutline w14:w="5448" w14:cap="sq" w14:cmpd="sng" w14:algn="ctr">
            <w14:solidFill>
              <w14:srgbClr w14:val="000000"/>
            </w14:solidFill>
            <w14:prstDash w14:val="solid"/>
            <w14:bevel/>
          </w14:textOutline>
        </w:rPr>
      </w:pPr>
    </w:p>
    <w:p w14:paraId="26FA4EA2">
      <w:pPr>
        <w:spacing w:before="94" w:line="382" w:lineRule="exact"/>
        <w:ind w:left="3436"/>
        <w:rPr>
          <w:rFonts w:ascii="宋体" w:hAnsi="宋体" w:eastAsia="宋体" w:cs="宋体"/>
          <w:spacing w:val="10"/>
          <w:position w:val="1"/>
          <w:sz w:val="29"/>
          <w:szCs w:val="29"/>
          <w14:textOutline w14:w="5448" w14:cap="sq" w14:cmpd="sng" w14:algn="ctr">
            <w14:solidFill>
              <w14:srgbClr w14:val="000000"/>
            </w14:solidFill>
            <w14:prstDash w14:val="solid"/>
            <w14:bevel/>
          </w14:textOutline>
        </w:rPr>
      </w:pPr>
    </w:p>
    <w:p w14:paraId="007585B2">
      <w:pPr>
        <w:spacing w:before="94" w:line="382" w:lineRule="exact"/>
        <w:ind w:left="3436"/>
        <w:rPr>
          <w:rFonts w:ascii="宋体" w:hAnsi="宋体" w:eastAsia="宋体" w:cs="宋体"/>
          <w:spacing w:val="10"/>
          <w:position w:val="1"/>
          <w:sz w:val="29"/>
          <w:szCs w:val="29"/>
          <w14:textOutline w14:w="5448" w14:cap="sq" w14:cmpd="sng" w14:algn="ctr">
            <w14:solidFill>
              <w14:srgbClr w14:val="000000"/>
            </w14:solidFill>
            <w14:prstDash w14:val="solid"/>
            <w14:bevel/>
          </w14:textOutline>
        </w:rPr>
      </w:pPr>
    </w:p>
    <w:p w14:paraId="23E80A4E">
      <w:pPr>
        <w:spacing w:before="94" w:line="382" w:lineRule="exact"/>
        <w:ind w:left="3436"/>
        <w:rPr>
          <w:rFonts w:ascii="宋体" w:hAnsi="宋体" w:eastAsia="宋体" w:cs="宋体"/>
          <w:spacing w:val="10"/>
          <w:position w:val="1"/>
          <w:sz w:val="29"/>
          <w:szCs w:val="29"/>
          <w14:textOutline w14:w="5448" w14:cap="sq" w14:cmpd="sng" w14:algn="ctr">
            <w14:solidFill>
              <w14:srgbClr w14:val="000000"/>
            </w14:solidFill>
            <w14:prstDash w14:val="solid"/>
            <w14:bevel/>
          </w14:textOutline>
        </w:rPr>
      </w:pPr>
    </w:p>
    <w:p w14:paraId="4AEFD97C">
      <w:pPr>
        <w:spacing w:before="94" w:line="382" w:lineRule="exact"/>
        <w:ind w:left="3436"/>
        <w:rPr>
          <w:rFonts w:ascii="宋体" w:hAnsi="宋体" w:eastAsia="宋体" w:cs="宋体"/>
          <w:spacing w:val="10"/>
          <w:position w:val="1"/>
          <w:sz w:val="29"/>
          <w:szCs w:val="29"/>
          <w14:textOutline w14:w="5448" w14:cap="sq" w14:cmpd="sng" w14:algn="ctr">
            <w14:solidFill>
              <w14:srgbClr w14:val="000000"/>
            </w14:solidFill>
            <w14:prstDash w14:val="solid"/>
            <w14:bevel/>
          </w14:textOutline>
        </w:rPr>
      </w:pPr>
    </w:p>
    <w:p w14:paraId="06E1C313">
      <w:pPr>
        <w:spacing w:before="94" w:line="382" w:lineRule="exact"/>
        <w:ind w:left="3436"/>
        <w:rPr>
          <w:rFonts w:ascii="宋体" w:hAnsi="宋体" w:eastAsia="宋体" w:cs="宋体"/>
          <w:spacing w:val="10"/>
          <w:position w:val="1"/>
          <w:sz w:val="29"/>
          <w:szCs w:val="29"/>
          <w14:textOutline w14:w="5448" w14:cap="sq" w14:cmpd="sng" w14:algn="ctr">
            <w14:solidFill>
              <w14:srgbClr w14:val="000000"/>
            </w14:solidFill>
            <w14:prstDash w14:val="solid"/>
            <w14:bevel/>
          </w14:textOutline>
        </w:rPr>
      </w:pPr>
    </w:p>
    <w:p w14:paraId="5929107F">
      <w:pPr>
        <w:spacing w:before="94" w:line="382" w:lineRule="exact"/>
        <w:ind w:left="3436"/>
        <w:rPr>
          <w:rFonts w:ascii="宋体" w:hAnsi="宋体" w:eastAsia="宋体" w:cs="宋体"/>
          <w:spacing w:val="10"/>
          <w:position w:val="1"/>
          <w:sz w:val="29"/>
          <w:szCs w:val="29"/>
          <w14:textOutline w14:w="5448" w14:cap="sq" w14:cmpd="sng" w14:algn="ctr">
            <w14:solidFill>
              <w14:srgbClr w14:val="000000"/>
            </w14:solidFill>
            <w14:prstDash w14:val="solid"/>
            <w14:bevel/>
          </w14:textOutline>
        </w:rPr>
      </w:pPr>
    </w:p>
    <w:p w14:paraId="16125D7B">
      <w:pPr>
        <w:pStyle w:val="5"/>
        <w:rPr>
          <w:rFonts w:eastAsiaTheme="minorEastAsia"/>
        </w:rPr>
      </w:pPr>
    </w:p>
    <w:p w14:paraId="57B8016F">
      <w:pPr>
        <w:spacing w:before="94" w:line="382" w:lineRule="exact"/>
        <w:ind w:left="3436"/>
        <w:rPr>
          <w:rFonts w:ascii="宋体" w:hAnsi="宋体" w:eastAsia="宋体" w:cs="宋体"/>
          <w:spacing w:val="10"/>
          <w:position w:val="1"/>
          <w:sz w:val="29"/>
          <w:szCs w:val="29"/>
          <w14:textOutline w14:w="5448" w14:cap="sq" w14:cmpd="sng" w14:algn="ctr">
            <w14:solidFill>
              <w14:srgbClr w14:val="000000"/>
            </w14:solidFill>
            <w14:prstDash w14:val="solid"/>
            <w14:bevel/>
          </w14:textOutline>
        </w:rPr>
      </w:pPr>
    </w:p>
    <w:p w14:paraId="55AC0DAF">
      <w:pPr>
        <w:spacing w:before="94" w:line="382" w:lineRule="exact"/>
        <w:ind w:left="3436"/>
        <w:rPr>
          <w:rFonts w:ascii="宋体" w:hAnsi="宋体" w:eastAsia="宋体" w:cs="宋体"/>
          <w:sz w:val="29"/>
          <w:szCs w:val="29"/>
        </w:rPr>
      </w:pPr>
      <w:r>
        <w:rPr>
          <w:rFonts w:ascii="宋体" w:hAnsi="宋体" w:eastAsia="宋体" w:cs="宋体"/>
          <w:spacing w:val="10"/>
          <w:position w:val="1"/>
          <w:sz w:val="29"/>
          <w:szCs w:val="29"/>
          <w14:textOutline w14:w="5448" w14:cap="sq" w14:cmpd="sng" w14:algn="ctr">
            <w14:solidFill>
              <w14:srgbClr w14:val="000000"/>
            </w14:solidFill>
            <w14:prstDash w14:val="solid"/>
            <w14:bevel/>
          </w14:textOutline>
        </w:rPr>
        <w:t>三、法定代表人身份证明</w:t>
      </w:r>
    </w:p>
    <w:p w14:paraId="4C3E52C6">
      <w:pPr>
        <w:spacing w:line="480" w:lineRule="auto"/>
        <w:ind w:left="556"/>
        <w:rPr>
          <w:rFonts w:ascii="宋体" w:hAnsi="宋体" w:eastAsia="宋体" w:cs="宋体"/>
          <w:spacing w:val="-16"/>
          <w:sz w:val="23"/>
          <w:szCs w:val="23"/>
        </w:rPr>
      </w:pPr>
    </w:p>
    <w:p w14:paraId="702923A3">
      <w:pPr>
        <w:spacing w:line="360" w:lineRule="auto"/>
        <w:ind w:left="420" w:leftChars="200"/>
        <w:rPr>
          <w:rFonts w:ascii="宋体" w:hAnsi="宋体" w:eastAsia="宋体" w:cs="宋体"/>
          <w:sz w:val="24"/>
          <w:szCs w:val="24"/>
        </w:rPr>
      </w:pPr>
      <w:r>
        <w:rPr>
          <w:rFonts w:ascii="宋体" w:hAnsi="宋体" w:eastAsia="宋体" w:cs="宋体"/>
          <w:spacing w:val="-16"/>
          <w:sz w:val="24"/>
          <w:szCs w:val="24"/>
        </w:rPr>
        <w:t>供</w:t>
      </w:r>
      <w:r>
        <w:rPr>
          <w:rFonts w:hint="eastAsia" w:ascii="宋体" w:hAnsi="宋体" w:eastAsia="宋体" w:cs="宋体"/>
          <w:spacing w:val="-11"/>
          <w:sz w:val="24"/>
          <w:szCs w:val="24"/>
        </w:rPr>
        <w:t xml:space="preserve"> </w:t>
      </w:r>
      <w:r>
        <w:rPr>
          <w:rFonts w:ascii="宋体" w:hAnsi="宋体" w:eastAsia="宋体" w:cs="宋体"/>
          <w:spacing w:val="-11"/>
          <w:sz w:val="24"/>
          <w:szCs w:val="24"/>
        </w:rPr>
        <w:t>应</w:t>
      </w:r>
      <w:r>
        <w:rPr>
          <w:rFonts w:hint="eastAsia" w:ascii="宋体" w:hAnsi="宋体" w:eastAsia="宋体" w:cs="宋体"/>
          <w:spacing w:val="-11"/>
          <w:sz w:val="24"/>
          <w:szCs w:val="24"/>
        </w:rPr>
        <w:t xml:space="preserve"> </w:t>
      </w:r>
      <w:r>
        <w:rPr>
          <w:rFonts w:ascii="宋体" w:hAnsi="宋体" w:eastAsia="宋体" w:cs="宋体"/>
          <w:spacing w:val="-11"/>
          <w:sz w:val="24"/>
          <w:szCs w:val="24"/>
        </w:rPr>
        <w:t>商</w:t>
      </w:r>
      <w:r>
        <w:rPr>
          <w:rFonts w:hint="eastAsia" w:ascii="宋体" w:hAnsi="宋体" w:eastAsia="宋体" w:cs="宋体"/>
          <w:spacing w:val="-11"/>
          <w:sz w:val="24"/>
          <w:szCs w:val="24"/>
        </w:rPr>
        <w:t xml:space="preserve"> </w:t>
      </w:r>
      <w:r>
        <w:rPr>
          <w:rFonts w:ascii="宋体" w:hAnsi="宋体" w:eastAsia="宋体" w:cs="宋体"/>
          <w:spacing w:val="-11"/>
          <w:sz w:val="24"/>
          <w:szCs w:val="24"/>
        </w:rPr>
        <w:t>：</w:t>
      </w:r>
      <w:r>
        <w:rPr>
          <w:rFonts w:hint="eastAsia" w:ascii="宋体" w:hAnsi="宋体" w:eastAsia="宋体" w:cs="宋体"/>
          <w:sz w:val="24"/>
          <w:szCs w:val="24"/>
          <w:u w:val="single"/>
        </w:rPr>
        <w:t xml:space="preserve">                                         </w:t>
      </w:r>
    </w:p>
    <w:p w14:paraId="748DB752">
      <w:pPr>
        <w:spacing w:line="360" w:lineRule="auto"/>
        <w:ind w:left="420" w:leftChars="200"/>
        <w:rPr>
          <w:rFonts w:ascii="宋体" w:hAnsi="宋体" w:eastAsia="宋体" w:cs="宋体"/>
          <w:sz w:val="24"/>
          <w:szCs w:val="24"/>
        </w:rPr>
      </w:pPr>
      <w:r>
        <w:rPr>
          <w:rFonts w:ascii="宋体" w:hAnsi="宋体" w:eastAsia="宋体" w:cs="宋体"/>
          <w:spacing w:val="8"/>
          <w:sz w:val="24"/>
          <w:szCs w:val="24"/>
        </w:rPr>
        <w:t>单</w:t>
      </w:r>
      <w:r>
        <w:rPr>
          <w:rFonts w:ascii="宋体" w:hAnsi="宋体" w:eastAsia="宋体" w:cs="宋体"/>
          <w:spacing w:val="5"/>
          <w:sz w:val="24"/>
          <w:szCs w:val="24"/>
        </w:rPr>
        <w:t>位性质：</w:t>
      </w:r>
      <w:r>
        <w:rPr>
          <w:rFonts w:hint="eastAsia" w:ascii="宋体" w:hAnsi="宋体" w:eastAsia="宋体" w:cs="宋体"/>
          <w:sz w:val="24"/>
          <w:szCs w:val="24"/>
          <w:u w:val="single"/>
        </w:rPr>
        <w:t xml:space="preserve">                                        </w:t>
      </w:r>
    </w:p>
    <w:p w14:paraId="4003295B">
      <w:pPr>
        <w:spacing w:line="360" w:lineRule="auto"/>
        <w:ind w:left="420" w:leftChars="200"/>
        <w:rPr>
          <w:rFonts w:ascii="宋体" w:hAnsi="宋体" w:eastAsia="宋体" w:cs="宋体"/>
          <w:sz w:val="24"/>
          <w:szCs w:val="24"/>
        </w:rPr>
      </w:pPr>
      <w:r>
        <w:rPr>
          <w:rFonts w:ascii="宋体" w:hAnsi="宋体" w:eastAsia="宋体" w:cs="宋体"/>
          <w:spacing w:val="-12"/>
          <w:sz w:val="24"/>
          <w:szCs w:val="24"/>
        </w:rPr>
        <w:t>地</w:t>
      </w:r>
      <w:r>
        <w:rPr>
          <w:rFonts w:hint="eastAsia" w:ascii="宋体" w:hAnsi="宋体" w:eastAsia="宋体" w:cs="宋体"/>
          <w:spacing w:val="-10"/>
          <w:sz w:val="24"/>
          <w:szCs w:val="24"/>
        </w:rPr>
        <w:t xml:space="preserve">    </w:t>
      </w:r>
      <w:r>
        <w:rPr>
          <w:rFonts w:ascii="宋体" w:hAnsi="宋体" w:eastAsia="宋体" w:cs="宋体"/>
          <w:spacing w:val="-10"/>
          <w:sz w:val="24"/>
          <w:szCs w:val="24"/>
        </w:rPr>
        <w:t>址</w:t>
      </w:r>
      <w:r>
        <w:rPr>
          <w:rFonts w:hint="eastAsia" w:ascii="宋体" w:hAnsi="宋体" w:eastAsia="宋体" w:cs="宋体"/>
          <w:spacing w:val="-10"/>
          <w:sz w:val="24"/>
          <w:szCs w:val="24"/>
        </w:rPr>
        <w:t xml:space="preserve"> </w:t>
      </w:r>
      <w:r>
        <w:rPr>
          <w:rFonts w:ascii="宋体" w:hAnsi="宋体" w:eastAsia="宋体" w:cs="宋体"/>
          <w:spacing w:val="-10"/>
          <w:sz w:val="24"/>
          <w:szCs w:val="24"/>
        </w:rPr>
        <w:t>：</w:t>
      </w:r>
      <w:r>
        <w:rPr>
          <w:rFonts w:hint="eastAsia" w:ascii="宋体" w:hAnsi="宋体" w:eastAsia="宋体" w:cs="宋体"/>
          <w:sz w:val="24"/>
          <w:szCs w:val="24"/>
          <w:u w:val="single"/>
        </w:rPr>
        <w:t xml:space="preserve">                                        </w:t>
      </w:r>
    </w:p>
    <w:p w14:paraId="3FE77659">
      <w:pPr>
        <w:spacing w:line="360" w:lineRule="auto"/>
        <w:ind w:left="420" w:leftChars="200"/>
        <w:rPr>
          <w:rFonts w:ascii="宋体" w:hAnsi="宋体" w:eastAsia="宋体" w:cs="宋体"/>
          <w:sz w:val="24"/>
          <w:szCs w:val="24"/>
        </w:rPr>
      </w:pPr>
      <w:r>
        <w:rPr>
          <w:rFonts w:ascii="宋体" w:hAnsi="宋体" w:eastAsia="宋体" w:cs="宋体"/>
          <w:spacing w:val="-8"/>
          <w:sz w:val="24"/>
          <w:szCs w:val="24"/>
        </w:rPr>
        <w:t>成立时间：</w:t>
      </w:r>
      <w:r>
        <w:rPr>
          <w:rFonts w:hint="eastAsia" w:ascii="宋体" w:hAnsi="宋体" w:eastAsia="宋体" w:cs="宋体"/>
          <w:spacing w:val="-8"/>
          <w:sz w:val="24"/>
          <w:szCs w:val="24"/>
          <w:u w:val="single"/>
        </w:rPr>
        <w:t xml:space="preserve">  </w:t>
      </w:r>
      <w:r>
        <w:rPr>
          <w:rFonts w:hint="eastAsia" w:ascii="宋体" w:hAnsi="宋体" w:eastAsia="宋体" w:cs="宋体"/>
          <w:spacing w:val="-4"/>
          <w:sz w:val="24"/>
          <w:szCs w:val="24"/>
          <w:u w:val="single"/>
        </w:rPr>
        <w:t xml:space="preserve">          </w:t>
      </w:r>
      <w:r>
        <w:rPr>
          <w:rFonts w:ascii="宋体" w:hAnsi="宋体" w:eastAsia="宋体" w:cs="宋体"/>
          <w:spacing w:val="-4"/>
          <w:sz w:val="24"/>
          <w:szCs w:val="24"/>
        </w:rPr>
        <w:t>年</w:t>
      </w:r>
      <w:r>
        <w:rPr>
          <w:rFonts w:hint="eastAsia" w:ascii="宋体" w:hAnsi="宋体" w:eastAsia="宋体" w:cs="宋体"/>
          <w:spacing w:val="-4"/>
          <w:sz w:val="24"/>
          <w:szCs w:val="24"/>
          <w:u w:val="single"/>
        </w:rPr>
        <w:t xml:space="preserve">            </w:t>
      </w:r>
      <w:r>
        <w:rPr>
          <w:rFonts w:ascii="宋体" w:hAnsi="宋体" w:eastAsia="宋体" w:cs="宋体"/>
          <w:spacing w:val="-4"/>
          <w:sz w:val="24"/>
          <w:szCs w:val="24"/>
        </w:rPr>
        <w:t>月</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 xml:space="preserve"> </w:t>
      </w:r>
      <w:r>
        <w:rPr>
          <w:rFonts w:ascii="宋体" w:hAnsi="宋体" w:eastAsia="宋体" w:cs="宋体"/>
          <w:spacing w:val="-4"/>
          <w:sz w:val="24"/>
          <w:szCs w:val="24"/>
        </w:rPr>
        <w:t>日</w:t>
      </w:r>
    </w:p>
    <w:p w14:paraId="09911C1B">
      <w:pPr>
        <w:spacing w:line="360" w:lineRule="auto"/>
        <w:ind w:left="420" w:leftChars="200"/>
        <w:rPr>
          <w:rFonts w:ascii="宋体" w:hAnsi="宋体" w:eastAsia="宋体" w:cs="宋体"/>
          <w:sz w:val="24"/>
          <w:szCs w:val="24"/>
          <w:u w:val="single"/>
        </w:rPr>
      </w:pPr>
      <w:r>
        <w:rPr>
          <w:rFonts w:ascii="宋体" w:hAnsi="宋体" w:eastAsia="宋体" w:cs="宋体"/>
          <w:spacing w:val="8"/>
          <w:sz w:val="24"/>
          <w:szCs w:val="24"/>
        </w:rPr>
        <w:t>经</w:t>
      </w:r>
      <w:r>
        <w:rPr>
          <w:rFonts w:ascii="宋体" w:hAnsi="宋体" w:eastAsia="宋体" w:cs="宋体"/>
          <w:spacing w:val="5"/>
          <w:sz w:val="24"/>
          <w:szCs w:val="24"/>
        </w:rPr>
        <w:t>营期限：</w:t>
      </w:r>
      <w:r>
        <w:rPr>
          <w:rFonts w:hint="eastAsia" w:ascii="宋体" w:hAnsi="宋体" w:eastAsia="宋体" w:cs="宋体"/>
          <w:sz w:val="24"/>
          <w:szCs w:val="24"/>
          <w:u w:val="single"/>
        </w:rPr>
        <w:t xml:space="preserve">                                        </w:t>
      </w:r>
    </w:p>
    <w:p w14:paraId="7A1AA676">
      <w:pPr>
        <w:spacing w:line="360" w:lineRule="auto"/>
        <w:ind w:left="420" w:leftChars="200"/>
        <w:rPr>
          <w:rFonts w:ascii="宋体" w:hAnsi="宋体" w:eastAsia="宋体" w:cs="宋体"/>
          <w:sz w:val="24"/>
          <w:szCs w:val="24"/>
          <w:u w:val="single"/>
        </w:rPr>
      </w:pPr>
      <w:r>
        <w:rPr>
          <w:rFonts w:ascii="宋体" w:hAnsi="宋体" w:eastAsia="宋体" w:cs="宋体"/>
          <w:spacing w:val="-20"/>
          <w:sz w:val="24"/>
          <w:szCs w:val="24"/>
        </w:rPr>
        <w:t>姓</w:t>
      </w:r>
      <w:r>
        <w:rPr>
          <w:rFonts w:hint="eastAsia" w:ascii="宋体" w:hAnsi="宋体" w:eastAsia="宋体" w:cs="宋体"/>
          <w:spacing w:val="-18"/>
          <w:sz w:val="24"/>
          <w:szCs w:val="24"/>
        </w:rPr>
        <w:t xml:space="preserve">  </w:t>
      </w:r>
      <w:r>
        <w:rPr>
          <w:rFonts w:hint="eastAsia" w:ascii="宋体" w:hAnsi="宋体" w:eastAsia="宋体" w:cs="宋体"/>
          <w:spacing w:val="-10"/>
          <w:sz w:val="24"/>
          <w:szCs w:val="24"/>
        </w:rPr>
        <w:t xml:space="preserve">  </w:t>
      </w:r>
      <w:r>
        <w:rPr>
          <w:rFonts w:ascii="宋体" w:hAnsi="宋体" w:eastAsia="宋体" w:cs="宋体"/>
          <w:spacing w:val="-10"/>
          <w:sz w:val="24"/>
          <w:szCs w:val="24"/>
        </w:rPr>
        <w:t>名</w:t>
      </w:r>
      <w:r>
        <w:rPr>
          <w:rFonts w:hint="eastAsia" w:ascii="宋体" w:hAnsi="宋体" w:eastAsia="宋体" w:cs="宋体"/>
          <w:spacing w:val="-10"/>
          <w:sz w:val="24"/>
          <w:szCs w:val="24"/>
        </w:rPr>
        <w:t xml:space="preserve"> </w:t>
      </w:r>
      <w:r>
        <w:rPr>
          <w:rFonts w:ascii="宋体" w:hAnsi="宋体" w:eastAsia="宋体" w:cs="宋体"/>
          <w:spacing w:val="-10"/>
          <w:sz w:val="24"/>
          <w:szCs w:val="24"/>
        </w:rPr>
        <w:t>：</w:t>
      </w:r>
      <w:r>
        <w:rPr>
          <w:rFonts w:hint="eastAsia" w:ascii="宋体" w:hAnsi="宋体" w:eastAsia="宋体" w:cs="宋体"/>
          <w:spacing w:val="-10"/>
          <w:sz w:val="24"/>
          <w:szCs w:val="24"/>
          <w:u w:val="single"/>
        </w:rPr>
        <w:t xml:space="preserve">             </w:t>
      </w:r>
      <w:r>
        <w:rPr>
          <w:rFonts w:ascii="宋体" w:hAnsi="宋体" w:eastAsia="宋体" w:cs="宋体"/>
          <w:spacing w:val="-10"/>
          <w:sz w:val="24"/>
          <w:szCs w:val="24"/>
        </w:rPr>
        <w:t>性</w:t>
      </w:r>
      <w:r>
        <w:rPr>
          <w:rFonts w:ascii="宋体" w:hAnsi="宋体" w:eastAsia="宋体" w:cs="宋体"/>
          <w:sz w:val="24"/>
          <w:szCs w:val="24"/>
        </w:rPr>
        <w:t>别：</w:t>
      </w:r>
      <w:r>
        <w:rPr>
          <w:rFonts w:hint="eastAsia" w:ascii="宋体" w:hAnsi="宋体" w:eastAsia="宋体" w:cs="宋体"/>
          <w:sz w:val="24"/>
          <w:szCs w:val="24"/>
          <w:u w:val="single"/>
        </w:rPr>
        <w:t xml:space="preserve">           </w:t>
      </w:r>
    </w:p>
    <w:p w14:paraId="5EF25F06">
      <w:pPr>
        <w:spacing w:line="360" w:lineRule="auto"/>
        <w:ind w:left="420" w:leftChars="200"/>
        <w:rPr>
          <w:rFonts w:ascii="宋体" w:hAnsi="宋体" w:eastAsia="宋体" w:cs="宋体"/>
          <w:sz w:val="24"/>
          <w:szCs w:val="24"/>
          <w:u w:val="single"/>
        </w:rPr>
      </w:pPr>
      <w:r>
        <w:rPr>
          <w:rFonts w:ascii="宋体" w:hAnsi="宋体" w:eastAsia="宋体" w:cs="宋体"/>
          <w:spacing w:val="-11"/>
          <w:sz w:val="24"/>
          <w:szCs w:val="24"/>
        </w:rPr>
        <w:t>年</w:t>
      </w:r>
      <w:r>
        <w:rPr>
          <w:rFonts w:hint="eastAsia" w:ascii="宋体" w:hAnsi="宋体" w:eastAsia="宋体" w:cs="宋体"/>
          <w:spacing w:val="-11"/>
          <w:sz w:val="24"/>
          <w:szCs w:val="24"/>
        </w:rPr>
        <w:t xml:space="preserve">    </w:t>
      </w:r>
      <w:r>
        <w:rPr>
          <w:rFonts w:ascii="宋体" w:hAnsi="宋体" w:eastAsia="宋体" w:cs="宋体"/>
          <w:spacing w:val="-11"/>
          <w:sz w:val="24"/>
          <w:szCs w:val="24"/>
        </w:rPr>
        <w:t>龄</w:t>
      </w:r>
      <w:r>
        <w:rPr>
          <w:rFonts w:hint="eastAsia" w:ascii="宋体" w:hAnsi="宋体" w:eastAsia="宋体" w:cs="宋体"/>
          <w:spacing w:val="-11"/>
          <w:sz w:val="24"/>
          <w:szCs w:val="24"/>
        </w:rPr>
        <w:t xml:space="preserve"> </w:t>
      </w:r>
      <w:r>
        <w:rPr>
          <w:rFonts w:ascii="宋体" w:hAnsi="宋体" w:eastAsia="宋体" w:cs="宋体"/>
          <w:spacing w:val="-11"/>
          <w:sz w:val="24"/>
          <w:szCs w:val="24"/>
        </w:rPr>
        <w:t>：</w:t>
      </w:r>
      <w:r>
        <w:rPr>
          <w:rFonts w:hint="eastAsia" w:ascii="宋体" w:hAnsi="宋体" w:eastAsia="宋体" w:cs="宋体"/>
          <w:spacing w:val="-11"/>
          <w:sz w:val="24"/>
          <w:szCs w:val="24"/>
          <w:u w:val="single"/>
        </w:rPr>
        <w:t xml:space="preserve">             </w:t>
      </w:r>
      <w:r>
        <w:rPr>
          <w:rFonts w:ascii="宋体" w:hAnsi="宋体" w:eastAsia="宋体" w:cs="宋体"/>
          <w:spacing w:val="-9"/>
          <w:sz w:val="24"/>
          <w:szCs w:val="24"/>
        </w:rPr>
        <w:t>职</w:t>
      </w:r>
      <w:r>
        <w:rPr>
          <w:rFonts w:ascii="宋体" w:hAnsi="宋体" w:eastAsia="宋体" w:cs="宋体"/>
          <w:spacing w:val="1"/>
          <w:sz w:val="24"/>
          <w:szCs w:val="24"/>
        </w:rPr>
        <w:t>务</w:t>
      </w:r>
      <w:r>
        <w:rPr>
          <w:rFonts w:ascii="宋体" w:hAnsi="宋体" w:eastAsia="宋体" w:cs="宋体"/>
          <w:sz w:val="24"/>
          <w:szCs w:val="24"/>
        </w:rPr>
        <w:t>：</w:t>
      </w:r>
      <w:r>
        <w:rPr>
          <w:rFonts w:hint="eastAsia" w:ascii="宋体" w:hAnsi="宋体" w:eastAsia="宋体" w:cs="宋体"/>
          <w:sz w:val="24"/>
          <w:szCs w:val="24"/>
          <w:u w:val="single"/>
        </w:rPr>
        <w:t xml:space="preserve">             </w:t>
      </w:r>
    </w:p>
    <w:p w14:paraId="5D6E972D">
      <w:pPr>
        <w:spacing w:line="360" w:lineRule="auto"/>
        <w:ind w:left="420" w:leftChars="200"/>
        <w:rPr>
          <w:rFonts w:ascii="宋体" w:hAnsi="宋体" w:eastAsia="宋体" w:cs="宋体"/>
          <w:sz w:val="24"/>
          <w:szCs w:val="24"/>
        </w:rPr>
      </w:pPr>
      <w:r>
        <w:rPr>
          <w:rFonts w:ascii="宋体" w:hAnsi="宋体" w:eastAsia="宋体" w:cs="宋体"/>
          <w:spacing w:val="3"/>
          <w:sz w:val="24"/>
          <w:szCs w:val="24"/>
        </w:rPr>
        <w:t>系</w:t>
      </w:r>
      <w:r>
        <w:rPr>
          <w:rFonts w:hint="eastAsia" w:ascii="宋体" w:hAnsi="宋体" w:eastAsia="宋体" w:cs="宋体"/>
          <w:spacing w:val="3"/>
          <w:sz w:val="24"/>
          <w:szCs w:val="24"/>
          <w:u w:val="single"/>
        </w:rPr>
        <w:t xml:space="preserve">                                      </w:t>
      </w:r>
      <w:r>
        <w:rPr>
          <w:rFonts w:ascii="宋体" w:hAnsi="宋体" w:eastAsia="宋体" w:cs="宋体"/>
          <w:spacing w:val="3"/>
          <w:sz w:val="24"/>
          <w:szCs w:val="24"/>
        </w:rPr>
        <w:t>(供应商名称)</w:t>
      </w:r>
      <w:r>
        <w:rPr>
          <w:rFonts w:hint="eastAsia" w:ascii="宋体" w:hAnsi="宋体" w:eastAsia="宋体" w:cs="宋体"/>
          <w:spacing w:val="3"/>
          <w:sz w:val="24"/>
          <w:szCs w:val="24"/>
        </w:rPr>
        <w:t xml:space="preserve"> </w:t>
      </w:r>
      <w:r>
        <w:rPr>
          <w:rFonts w:ascii="宋体" w:hAnsi="宋体" w:eastAsia="宋体" w:cs="宋体"/>
          <w:spacing w:val="3"/>
          <w:sz w:val="24"/>
          <w:szCs w:val="24"/>
        </w:rPr>
        <w:t>的法定代表人</w:t>
      </w:r>
      <w:r>
        <w:rPr>
          <w:rFonts w:ascii="宋体" w:hAnsi="宋体" w:eastAsia="宋体" w:cs="宋体"/>
          <w:spacing w:val="2"/>
          <w:sz w:val="24"/>
          <w:szCs w:val="24"/>
        </w:rPr>
        <w:t>。</w:t>
      </w:r>
      <w:r>
        <w:rPr>
          <w:rFonts w:hint="eastAsia" w:ascii="宋体" w:hAnsi="宋体" w:eastAsia="宋体" w:cs="宋体"/>
          <w:sz w:val="24"/>
          <w:szCs w:val="24"/>
        </w:rPr>
        <w:t xml:space="preserve"> </w:t>
      </w:r>
    </w:p>
    <w:p w14:paraId="72BB46AB">
      <w:pPr>
        <w:spacing w:line="360" w:lineRule="auto"/>
        <w:ind w:firstLine="480" w:firstLineChars="200"/>
        <w:rPr>
          <w:rFonts w:ascii="宋体" w:hAnsi="宋体" w:eastAsia="宋体" w:cs="宋体"/>
          <w:sz w:val="24"/>
          <w:szCs w:val="24"/>
        </w:rPr>
      </w:pPr>
    </w:p>
    <w:p w14:paraId="664352D6">
      <w:pPr>
        <w:spacing w:line="360" w:lineRule="auto"/>
        <w:ind w:firstLine="1008" w:firstLineChars="400"/>
        <w:rPr>
          <w:rFonts w:ascii="宋体" w:hAnsi="宋体" w:eastAsia="宋体" w:cs="宋体"/>
          <w:sz w:val="24"/>
          <w:szCs w:val="24"/>
        </w:rPr>
      </w:pPr>
      <w:r>
        <w:rPr>
          <w:rFonts w:ascii="宋体" w:hAnsi="宋体" w:eastAsia="宋体" w:cs="宋体"/>
          <w:spacing w:val="6"/>
          <w:sz w:val="24"/>
          <w:szCs w:val="24"/>
        </w:rPr>
        <w:t>特此证明。</w:t>
      </w:r>
    </w:p>
    <w:p w14:paraId="46AE75C8">
      <w:pPr>
        <w:spacing w:line="360" w:lineRule="auto"/>
        <w:jc w:val="right"/>
        <w:rPr>
          <w:rFonts w:ascii="宋体" w:hAnsi="宋体" w:eastAsia="宋体" w:cs="宋体"/>
          <w:spacing w:val="-2"/>
          <w:sz w:val="24"/>
          <w:szCs w:val="24"/>
        </w:rPr>
      </w:pPr>
    </w:p>
    <w:p w14:paraId="796BBF59">
      <w:pPr>
        <w:spacing w:line="360" w:lineRule="auto"/>
        <w:jc w:val="right"/>
        <w:rPr>
          <w:rFonts w:ascii="宋体" w:hAnsi="宋体" w:eastAsia="宋体" w:cs="宋体"/>
          <w:spacing w:val="-2"/>
          <w:sz w:val="24"/>
          <w:szCs w:val="24"/>
        </w:rPr>
      </w:pPr>
    </w:p>
    <w:p w14:paraId="4990A674">
      <w:pPr>
        <w:spacing w:line="360" w:lineRule="auto"/>
        <w:jc w:val="right"/>
        <w:rPr>
          <w:rFonts w:ascii="宋体" w:hAnsi="宋体" w:eastAsia="宋体" w:cs="宋体"/>
          <w:sz w:val="24"/>
          <w:szCs w:val="24"/>
        </w:rPr>
      </w:pPr>
      <w:r>
        <w:rPr>
          <w:rFonts w:ascii="宋体" w:hAnsi="宋体" w:eastAsia="宋体" w:cs="宋体"/>
          <w:spacing w:val="-2"/>
          <w:sz w:val="24"/>
          <w:szCs w:val="24"/>
        </w:rPr>
        <w:t>供应商：</w:t>
      </w:r>
      <w:r>
        <w:rPr>
          <w:rFonts w:hint="eastAsia" w:ascii="宋体" w:hAnsi="宋体" w:eastAsia="宋体" w:cs="宋体"/>
          <w:spacing w:val="-2"/>
          <w:sz w:val="24"/>
          <w:szCs w:val="24"/>
          <w:u w:val="single"/>
        </w:rPr>
        <w:t xml:space="preserve">                    </w:t>
      </w:r>
      <w:r>
        <w:rPr>
          <w:rFonts w:ascii="宋体" w:hAnsi="宋体" w:eastAsia="宋体" w:cs="宋体"/>
          <w:spacing w:val="-1"/>
          <w:sz w:val="24"/>
          <w:szCs w:val="24"/>
        </w:rPr>
        <w:t>(盖单位章)</w:t>
      </w:r>
    </w:p>
    <w:p w14:paraId="2C4735A4">
      <w:pPr>
        <w:tabs>
          <w:tab w:val="left" w:pos="7109"/>
        </w:tabs>
        <w:spacing w:line="360" w:lineRule="auto"/>
        <w:rPr>
          <w:rFonts w:ascii="宋体" w:hAnsi="宋体" w:eastAsia="宋体" w:cs="宋体"/>
          <w:sz w:val="24"/>
          <w:szCs w:val="24"/>
          <w:u w:val="single"/>
        </w:rPr>
      </w:pPr>
    </w:p>
    <w:p w14:paraId="61AA6181">
      <w:pPr>
        <w:tabs>
          <w:tab w:val="left" w:pos="7109"/>
        </w:tabs>
        <w:spacing w:line="360" w:lineRule="auto"/>
        <w:jc w:val="right"/>
        <w:rPr>
          <w:rFonts w:ascii="宋体" w:hAnsi="宋体" w:eastAsia="宋体" w:cs="宋体"/>
          <w:sz w:val="24"/>
          <w:szCs w:val="24"/>
        </w:rPr>
      </w:pPr>
      <w:r>
        <w:rPr>
          <w:rFonts w:hint="eastAsia" w:ascii="宋体" w:hAnsi="宋体" w:eastAsia="宋体" w:cs="宋体"/>
          <w:spacing w:val="-8"/>
          <w:sz w:val="24"/>
          <w:szCs w:val="24"/>
          <w:u w:val="single"/>
        </w:rPr>
        <w:t xml:space="preserve">      </w:t>
      </w:r>
      <w:r>
        <w:rPr>
          <w:rFonts w:ascii="宋体" w:hAnsi="宋体" w:eastAsia="宋体" w:cs="宋体"/>
          <w:spacing w:val="-8"/>
          <w:sz w:val="24"/>
          <w:szCs w:val="24"/>
        </w:rPr>
        <w:t>年</w:t>
      </w:r>
      <w:r>
        <w:rPr>
          <w:rFonts w:hint="eastAsia" w:ascii="宋体" w:hAnsi="宋体" w:eastAsia="宋体" w:cs="宋体"/>
          <w:spacing w:val="-8"/>
          <w:sz w:val="24"/>
          <w:szCs w:val="24"/>
          <w:u w:val="single"/>
        </w:rPr>
        <w:t xml:space="preserve">  </w:t>
      </w:r>
      <w:r>
        <w:rPr>
          <w:rFonts w:hint="eastAsia" w:ascii="宋体" w:hAnsi="宋体" w:eastAsia="宋体" w:cs="宋体"/>
          <w:spacing w:val="-7"/>
          <w:sz w:val="24"/>
          <w:szCs w:val="24"/>
          <w:u w:val="single"/>
        </w:rPr>
        <w:t xml:space="preserve">  </w:t>
      </w:r>
      <w:r>
        <w:rPr>
          <w:rFonts w:ascii="宋体" w:hAnsi="宋体" w:eastAsia="宋体" w:cs="宋体"/>
          <w:spacing w:val="-4"/>
          <w:sz w:val="24"/>
          <w:szCs w:val="24"/>
        </w:rPr>
        <w:t>月</w:t>
      </w:r>
      <w:r>
        <w:rPr>
          <w:rFonts w:hint="eastAsia" w:ascii="宋体" w:hAnsi="宋体" w:eastAsia="宋体" w:cs="宋体"/>
          <w:spacing w:val="-4"/>
          <w:sz w:val="24"/>
          <w:szCs w:val="24"/>
          <w:u w:val="single"/>
        </w:rPr>
        <w:t xml:space="preserve">    </w:t>
      </w:r>
      <w:r>
        <w:rPr>
          <w:rFonts w:ascii="宋体" w:hAnsi="宋体" w:eastAsia="宋体" w:cs="宋体"/>
          <w:spacing w:val="-4"/>
          <w:sz w:val="24"/>
          <w:szCs w:val="24"/>
        </w:rPr>
        <w:t>日</w:t>
      </w:r>
    </w:p>
    <w:p w14:paraId="36F7673A">
      <w:pPr>
        <w:spacing w:line="360" w:lineRule="auto"/>
        <w:rPr>
          <w:rFonts w:ascii="宋体" w:hAnsi="宋体" w:eastAsia="宋体" w:cs="宋体"/>
          <w:spacing w:val="7"/>
          <w:sz w:val="24"/>
          <w:szCs w:val="24"/>
          <w14:textOutline w14:w="5448" w14:cap="sq" w14:cmpd="sng" w14:algn="ctr">
            <w14:solidFill>
              <w14:srgbClr w14:val="000000"/>
            </w14:solidFill>
            <w14:prstDash w14:val="solid"/>
            <w14:bevel/>
          </w14:textOutline>
        </w:rPr>
      </w:pPr>
    </w:p>
    <w:p w14:paraId="0CB53D02">
      <w:pPr>
        <w:spacing w:before="95" w:line="229" w:lineRule="auto"/>
        <w:ind w:left="4069"/>
        <w:rPr>
          <w:rFonts w:ascii="宋体" w:hAnsi="宋体" w:eastAsia="宋体" w:cs="宋体"/>
          <w:spacing w:val="7"/>
          <w:sz w:val="29"/>
          <w:szCs w:val="29"/>
          <w14:textOutline w14:w="5448" w14:cap="sq" w14:cmpd="sng" w14:algn="ctr">
            <w14:solidFill>
              <w14:srgbClr w14:val="000000"/>
            </w14:solidFill>
            <w14:prstDash w14:val="solid"/>
            <w14:bevel/>
          </w14:textOutline>
        </w:rPr>
      </w:pPr>
    </w:p>
    <w:p w14:paraId="6A40BA38">
      <w:pPr>
        <w:spacing w:before="95" w:line="229" w:lineRule="auto"/>
        <w:ind w:left="4069"/>
        <w:rPr>
          <w:rFonts w:ascii="宋体" w:hAnsi="宋体" w:eastAsia="宋体" w:cs="宋体"/>
          <w:spacing w:val="7"/>
          <w:sz w:val="29"/>
          <w:szCs w:val="29"/>
          <w14:textOutline w14:w="5448" w14:cap="sq" w14:cmpd="sng" w14:algn="ctr">
            <w14:solidFill>
              <w14:srgbClr w14:val="000000"/>
            </w14:solidFill>
            <w14:prstDash w14:val="solid"/>
            <w14:bevel/>
          </w14:textOutline>
        </w:rPr>
      </w:pPr>
    </w:p>
    <w:p w14:paraId="40C9803C">
      <w:pPr>
        <w:spacing w:before="95" w:line="229" w:lineRule="auto"/>
        <w:ind w:left="4069"/>
        <w:rPr>
          <w:rFonts w:ascii="宋体" w:hAnsi="宋体" w:eastAsia="宋体" w:cs="宋体"/>
          <w:spacing w:val="7"/>
          <w:sz w:val="29"/>
          <w:szCs w:val="29"/>
          <w14:textOutline w14:w="5448" w14:cap="sq" w14:cmpd="sng" w14:algn="ctr">
            <w14:solidFill>
              <w14:srgbClr w14:val="000000"/>
            </w14:solidFill>
            <w14:prstDash w14:val="solid"/>
            <w14:bevel/>
          </w14:textOutline>
        </w:rPr>
      </w:pPr>
    </w:p>
    <w:p w14:paraId="38978D9E">
      <w:pPr>
        <w:spacing w:before="95" w:line="360" w:lineRule="auto"/>
        <w:jc w:val="center"/>
        <w:rPr>
          <w:rFonts w:ascii="宋体" w:hAnsi="宋体" w:eastAsia="宋体" w:cs="宋体"/>
          <w:spacing w:val="7"/>
          <w:sz w:val="24"/>
          <w:szCs w:val="24"/>
          <w14:textOutline w14:w="5448" w14:cap="sq" w14:cmpd="sng" w14:algn="ctr">
            <w14:solidFill>
              <w14:srgbClr w14:val="000000"/>
            </w14:solidFill>
            <w14:prstDash w14:val="solid"/>
            <w14:bevel/>
          </w14:textOutline>
        </w:rPr>
      </w:pPr>
      <w:r>
        <w:rPr>
          <w:rFonts w:hint="eastAsia" w:ascii="宋体" w:hAnsi="宋体" w:eastAsia="宋体" w:cs="宋体"/>
          <w:spacing w:val="7"/>
          <w:sz w:val="24"/>
          <w:szCs w:val="24"/>
          <w14:textOutline w14:w="5448" w14:cap="sq" w14:cmpd="sng" w14:algn="ctr">
            <w14:solidFill>
              <w14:srgbClr w14:val="000000"/>
            </w14:solidFill>
            <w14:prstDash w14:val="solid"/>
            <w14:bevel/>
          </w14:textOutline>
        </w:rPr>
        <w:t>附：法定代表人身份证(须提供正面、背面双面身份证)</w:t>
      </w:r>
    </w:p>
    <w:p w14:paraId="72695858">
      <w:pPr>
        <w:spacing w:before="95" w:line="229" w:lineRule="auto"/>
        <w:ind w:left="4069"/>
        <w:rPr>
          <w:rFonts w:ascii="宋体" w:hAnsi="宋体" w:eastAsia="宋体" w:cs="宋体"/>
          <w:spacing w:val="7"/>
          <w:sz w:val="29"/>
          <w:szCs w:val="29"/>
          <w14:textOutline w14:w="5448" w14:cap="sq" w14:cmpd="sng" w14:algn="ctr">
            <w14:solidFill>
              <w14:srgbClr w14:val="000000"/>
            </w14:solidFill>
            <w14:prstDash w14:val="solid"/>
            <w14:bevel/>
          </w14:textOutline>
        </w:rPr>
      </w:pPr>
    </w:p>
    <w:p w14:paraId="41B1ADF5">
      <w:pPr>
        <w:spacing w:before="95" w:line="229" w:lineRule="auto"/>
        <w:ind w:left="4069"/>
        <w:rPr>
          <w:rFonts w:ascii="宋体" w:hAnsi="宋体" w:eastAsia="宋体" w:cs="宋体"/>
          <w:spacing w:val="7"/>
          <w:sz w:val="29"/>
          <w:szCs w:val="29"/>
          <w14:textOutline w14:w="5448" w14:cap="sq" w14:cmpd="sng" w14:algn="ctr">
            <w14:solidFill>
              <w14:srgbClr w14:val="000000"/>
            </w14:solidFill>
            <w14:prstDash w14:val="solid"/>
            <w14:bevel/>
          </w14:textOutline>
        </w:rPr>
      </w:pPr>
    </w:p>
    <w:p w14:paraId="4D9630C0">
      <w:pPr>
        <w:spacing w:before="95" w:line="229" w:lineRule="auto"/>
        <w:ind w:left="4069"/>
        <w:rPr>
          <w:rFonts w:ascii="宋体" w:hAnsi="宋体" w:eastAsia="宋体" w:cs="宋体"/>
          <w:spacing w:val="7"/>
          <w:sz w:val="29"/>
          <w:szCs w:val="29"/>
          <w14:textOutline w14:w="5448" w14:cap="sq" w14:cmpd="sng" w14:algn="ctr">
            <w14:solidFill>
              <w14:srgbClr w14:val="000000"/>
            </w14:solidFill>
            <w14:prstDash w14:val="solid"/>
            <w14:bevel/>
          </w14:textOutline>
        </w:rPr>
      </w:pPr>
    </w:p>
    <w:p w14:paraId="12F087D5">
      <w:pPr>
        <w:spacing w:before="95" w:line="229" w:lineRule="auto"/>
        <w:ind w:left="4069"/>
        <w:rPr>
          <w:rFonts w:ascii="宋体" w:hAnsi="宋体" w:eastAsia="宋体" w:cs="宋体"/>
          <w:spacing w:val="7"/>
          <w:sz w:val="29"/>
          <w:szCs w:val="29"/>
          <w14:textOutline w14:w="5448" w14:cap="sq" w14:cmpd="sng" w14:algn="ctr">
            <w14:solidFill>
              <w14:srgbClr w14:val="000000"/>
            </w14:solidFill>
            <w14:prstDash w14:val="solid"/>
            <w14:bevel/>
          </w14:textOutline>
        </w:rPr>
      </w:pPr>
    </w:p>
    <w:p w14:paraId="292782D0">
      <w:pPr>
        <w:spacing w:before="95" w:line="229" w:lineRule="auto"/>
        <w:ind w:left="4069"/>
        <w:rPr>
          <w:rFonts w:ascii="宋体" w:hAnsi="宋体" w:eastAsia="宋体" w:cs="宋体"/>
          <w:spacing w:val="7"/>
          <w:sz w:val="29"/>
          <w:szCs w:val="29"/>
          <w14:textOutline w14:w="5448" w14:cap="sq" w14:cmpd="sng" w14:algn="ctr">
            <w14:solidFill>
              <w14:srgbClr w14:val="000000"/>
            </w14:solidFill>
            <w14:prstDash w14:val="solid"/>
            <w14:bevel/>
          </w14:textOutline>
        </w:rPr>
      </w:pPr>
    </w:p>
    <w:p w14:paraId="33B0157B">
      <w:pPr>
        <w:spacing w:before="95" w:line="229" w:lineRule="auto"/>
        <w:ind w:left="4069"/>
        <w:rPr>
          <w:rFonts w:ascii="宋体" w:hAnsi="宋体" w:eastAsia="宋体" w:cs="宋体"/>
          <w:spacing w:val="7"/>
          <w:sz w:val="29"/>
          <w:szCs w:val="29"/>
          <w14:textOutline w14:w="5448" w14:cap="sq" w14:cmpd="sng" w14:algn="ctr">
            <w14:solidFill>
              <w14:srgbClr w14:val="000000"/>
            </w14:solidFill>
            <w14:prstDash w14:val="solid"/>
            <w14:bevel/>
          </w14:textOutline>
        </w:rPr>
      </w:pPr>
    </w:p>
    <w:p w14:paraId="251BF6A1">
      <w:pPr>
        <w:spacing w:before="95" w:line="229" w:lineRule="auto"/>
        <w:ind w:left="4069"/>
        <w:rPr>
          <w:rFonts w:ascii="宋体" w:hAnsi="宋体" w:eastAsia="宋体" w:cs="宋体"/>
          <w:spacing w:val="7"/>
          <w:sz w:val="29"/>
          <w:szCs w:val="29"/>
          <w14:textOutline w14:w="5448" w14:cap="sq" w14:cmpd="sng" w14:algn="ctr">
            <w14:solidFill>
              <w14:srgbClr w14:val="000000"/>
            </w14:solidFill>
            <w14:prstDash w14:val="solid"/>
            <w14:bevel/>
          </w14:textOutline>
        </w:rPr>
      </w:pPr>
    </w:p>
    <w:p w14:paraId="6749B7D2">
      <w:pPr>
        <w:spacing w:before="95" w:line="229" w:lineRule="auto"/>
        <w:ind w:left="4069"/>
        <w:rPr>
          <w:rFonts w:ascii="宋体" w:hAnsi="宋体" w:eastAsia="宋体" w:cs="宋体"/>
          <w:sz w:val="29"/>
          <w:szCs w:val="29"/>
        </w:rPr>
      </w:pPr>
      <w:r>
        <w:rPr>
          <w:rFonts w:ascii="宋体" w:hAnsi="宋体" w:eastAsia="宋体" w:cs="宋体"/>
          <w:spacing w:val="7"/>
          <w:sz w:val="29"/>
          <w:szCs w:val="29"/>
          <w14:textOutline w14:w="5448" w14:cap="sq" w14:cmpd="sng" w14:algn="ctr">
            <w14:solidFill>
              <w14:srgbClr w14:val="000000"/>
            </w14:solidFill>
            <w14:prstDash w14:val="solid"/>
            <w14:bevel/>
          </w14:textOutline>
        </w:rPr>
        <w:t>四</w:t>
      </w:r>
      <w:r>
        <w:rPr>
          <w:rFonts w:ascii="宋体" w:hAnsi="宋体" w:eastAsia="宋体" w:cs="宋体"/>
          <w:spacing w:val="5"/>
          <w:sz w:val="29"/>
          <w:szCs w:val="29"/>
          <w14:textOutline w14:w="5448" w14:cap="sq" w14:cmpd="sng" w14:algn="ctr">
            <w14:solidFill>
              <w14:srgbClr w14:val="000000"/>
            </w14:solidFill>
            <w14:prstDash w14:val="solid"/>
            <w14:bevel/>
          </w14:textOutline>
        </w:rPr>
        <w:t>、授权委托书</w:t>
      </w:r>
    </w:p>
    <w:p w14:paraId="314F7535">
      <w:pPr>
        <w:spacing w:before="249" w:line="360" w:lineRule="auto"/>
        <w:ind w:firstLine="544" w:firstLineChars="200"/>
        <w:rPr>
          <w:rFonts w:ascii="宋体" w:hAnsi="宋体" w:eastAsia="宋体" w:cs="宋体"/>
          <w:sz w:val="24"/>
          <w:szCs w:val="24"/>
        </w:rPr>
      </w:pPr>
      <w:r>
        <w:rPr>
          <w:rFonts w:ascii="宋体" w:hAnsi="宋体" w:eastAsia="宋体" w:cs="宋体"/>
          <w:spacing w:val="16"/>
          <w:sz w:val="24"/>
          <w:szCs w:val="24"/>
        </w:rPr>
        <w:t>本人</w:t>
      </w:r>
      <w:r>
        <w:rPr>
          <w:rFonts w:hint="eastAsia" w:ascii="宋体" w:hAnsi="宋体" w:eastAsia="宋体" w:cs="宋体"/>
          <w:spacing w:val="14"/>
          <w:sz w:val="24"/>
          <w:szCs w:val="24"/>
          <w:u w:val="single"/>
        </w:rPr>
        <w:t xml:space="preserve">  </w:t>
      </w:r>
      <w:r>
        <w:rPr>
          <w:rFonts w:hint="eastAsia" w:ascii="宋体" w:hAnsi="宋体" w:eastAsia="宋体" w:cs="宋体"/>
          <w:spacing w:val="8"/>
          <w:sz w:val="24"/>
          <w:szCs w:val="24"/>
          <w:u w:val="single"/>
        </w:rPr>
        <w:t xml:space="preserve">      </w:t>
      </w:r>
      <w:r>
        <w:rPr>
          <w:rFonts w:ascii="宋体" w:hAnsi="宋体" w:eastAsia="宋体" w:cs="宋体"/>
          <w:spacing w:val="8"/>
          <w:sz w:val="24"/>
          <w:szCs w:val="24"/>
        </w:rPr>
        <w:t>(姓名)</w:t>
      </w:r>
      <w:r>
        <w:rPr>
          <w:rFonts w:hint="eastAsia" w:ascii="宋体" w:hAnsi="宋体" w:eastAsia="宋体" w:cs="宋体"/>
          <w:spacing w:val="8"/>
          <w:sz w:val="24"/>
          <w:szCs w:val="24"/>
        </w:rPr>
        <w:t xml:space="preserve"> </w:t>
      </w:r>
      <w:r>
        <w:rPr>
          <w:rFonts w:ascii="宋体" w:hAnsi="宋体" w:eastAsia="宋体" w:cs="宋体"/>
          <w:spacing w:val="8"/>
          <w:sz w:val="24"/>
          <w:szCs w:val="24"/>
        </w:rPr>
        <w:t>系</w:t>
      </w:r>
      <w:r>
        <w:rPr>
          <w:rFonts w:hint="eastAsia" w:ascii="宋体" w:hAnsi="宋体" w:eastAsia="宋体" w:cs="宋体"/>
          <w:spacing w:val="8"/>
          <w:sz w:val="24"/>
          <w:szCs w:val="24"/>
          <w:u w:val="single"/>
        </w:rPr>
        <w:t xml:space="preserve">         </w:t>
      </w:r>
      <w:r>
        <w:rPr>
          <w:rFonts w:ascii="宋体" w:hAnsi="宋体" w:eastAsia="宋体" w:cs="宋体"/>
          <w:spacing w:val="8"/>
          <w:sz w:val="24"/>
          <w:szCs w:val="24"/>
        </w:rPr>
        <w:t>(供应商名称)</w:t>
      </w:r>
      <w:r>
        <w:rPr>
          <w:rFonts w:hint="eastAsia" w:ascii="宋体" w:hAnsi="宋体" w:eastAsia="宋体" w:cs="宋体"/>
          <w:spacing w:val="8"/>
          <w:sz w:val="24"/>
          <w:szCs w:val="24"/>
        </w:rPr>
        <w:t xml:space="preserve"> </w:t>
      </w:r>
      <w:r>
        <w:rPr>
          <w:rFonts w:ascii="宋体" w:hAnsi="宋体" w:eastAsia="宋体" w:cs="宋体"/>
          <w:spacing w:val="8"/>
          <w:sz w:val="24"/>
          <w:szCs w:val="24"/>
        </w:rPr>
        <w:t>的法定代表人</w:t>
      </w:r>
      <w:r>
        <w:rPr>
          <w:rFonts w:hint="eastAsia" w:ascii="宋体" w:hAnsi="宋体" w:eastAsia="宋体" w:cs="宋体"/>
          <w:spacing w:val="8"/>
          <w:sz w:val="24"/>
          <w:szCs w:val="24"/>
        </w:rPr>
        <w:t xml:space="preserve"> </w:t>
      </w:r>
      <w:r>
        <w:rPr>
          <w:rFonts w:ascii="宋体" w:hAnsi="宋体" w:eastAsia="宋体" w:cs="宋体"/>
          <w:spacing w:val="8"/>
          <w:sz w:val="24"/>
          <w:szCs w:val="24"/>
        </w:rPr>
        <w:t>(负责人)</w:t>
      </w:r>
      <w:r>
        <w:rPr>
          <w:rFonts w:hint="eastAsia" w:ascii="宋体" w:hAnsi="宋体" w:eastAsia="宋体" w:cs="宋体"/>
          <w:spacing w:val="8"/>
          <w:sz w:val="24"/>
          <w:szCs w:val="24"/>
        </w:rPr>
        <w:t xml:space="preserve"> </w:t>
      </w:r>
      <w:r>
        <w:rPr>
          <w:rFonts w:ascii="宋体" w:hAnsi="宋体" w:eastAsia="宋体" w:cs="宋体"/>
          <w:spacing w:val="8"/>
          <w:sz w:val="24"/>
          <w:szCs w:val="24"/>
        </w:rPr>
        <w:t>，现委</w:t>
      </w:r>
      <w:r>
        <w:rPr>
          <w:rFonts w:hint="eastAsia" w:ascii="宋体" w:hAnsi="宋体" w:eastAsia="宋体" w:cs="宋体"/>
          <w:sz w:val="24"/>
          <w:szCs w:val="24"/>
        </w:rPr>
        <w:t xml:space="preserve"> </w:t>
      </w:r>
      <w:r>
        <w:rPr>
          <w:rFonts w:ascii="宋体" w:hAnsi="宋体" w:eastAsia="宋体" w:cs="宋体"/>
          <w:spacing w:val="6"/>
          <w:sz w:val="24"/>
          <w:szCs w:val="24"/>
        </w:rPr>
        <w:t>托</w:t>
      </w:r>
      <w:r>
        <w:rPr>
          <w:rFonts w:hint="eastAsia" w:ascii="宋体" w:hAnsi="宋体" w:eastAsia="宋体" w:cs="宋体"/>
          <w:spacing w:val="6"/>
          <w:sz w:val="24"/>
          <w:szCs w:val="24"/>
          <w:u w:val="single"/>
        </w:rPr>
        <w:t xml:space="preserve">          </w:t>
      </w:r>
      <w:r>
        <w:rPr>
          <w:rFonts w:hint="eastAsia" w:ascii="宋体" w:hAnsi="宋体" w:eastAsia="宋体" w:cs="宋体"/>
          <w:spacing w:val="4"/>
          <w:sz w:val="24"/>
          <w:szCs w:val="24"/>
        </w:rPr>
        <w:t xml:space="preserve"> </w:t>
      </w:r>
      <w:r>
        <w:rPr>
          <w:rFonts w:ascii="宋体" w:hAnsi="宋体" w:eastAsia="宋体" w:cs="宋体"/>
          <w:spacing w:val="3"/>
          <w:sz w:val="24"/>
          <w:szCs w:val="24"/>
        </w:rPr>
        <w:t>(姓名)</w:t>
      </w:r>
      <w:r>
        <w:rPr>
          <w:rFonts w:hint="eastAsia" w:ascii="宋体" w:hAnsi="宋体" w:eastAsia="宋体" w:cs="宋体"/>
          <w:spacing w:val="3"/>
          <w:sz w:val="24"/>
          <w:szCs w:val="24"/>
        </w:rPr>
        <w:t xml:space="preserve"> </w:t>
      </w:r>
      <w:r>
        <w:rPr>
          <w:rFonts w:ascii="宋体" w:hAnsi="宋体" w:eastAsia="宋体" w:cs="宋体"/>
          <w:spacing w:val="3"/>
          <w:sz w:val="24"/>
          <w:szCs w:val="24"/>
        </w:rPr>
        <w:t>为我方代理人。代理人根据授权，以我方名义签署、澄清、说明、</w:t>
      </w:r>
      <w:r>
        <w:rPr>
          <w:rFonts w:hint="eastAsia" w:ascii="宋体" w:hAnsi="宋体" w:eastAsia="宋体" w:cs="宋体"/>
          <w:sz w:val="24"/>
          <w:szCs w:val="24"/>
        </w:rPr>
        <w:t xml:space="preserve"> </w:t>
      </w:r>
      <w:r>
        <w:rPr>
          <w:rFonts w:ascii="宋体" w:hAnsi="宋体" w:eastAsia="宋体" w:cs="宋体"/>
          <w:spacing w:val="14"/>
          <w:sz w:val="24"/>
          <w:szCs w:val="24"/>
        </w:rPr>
        <w:t>补</w:t>
      </w:r>
      <w:r>
        <w:rPr>
          <w:rFonts w:ascii="宋体" w:hAnsi="宋体" w:eastAsia="宋体" w:cs="宋体"/>
          <w:spacing w:val="7"/>
          <w:sz w:val="24"/>
          <w:szCs w:val="24"/>
        </w:rPr>
        <w:t>正、递交、撤回、修改</w:t>
      </w:r>
      <w:r>
        <w:rPr>
          <w:rFonts w:hint="eastAsia" w:ascii="宋体" w:hAnsi="宋体" w:eastAsia="宋体" w:cs="宋体"/>
          <w:spacing w:val="7"/>
          <w:sz w:val="24"/>
          <w:szCs w:val="24"/>
          <w:u w:val="single"/>
        </w:rPr>
        <w:t xml:space="preserve">           </w:t>
      </w:r>
      <w:r>
        <w:rPr>
          <w:rFonts w:ascii="宋体" w:hAnsi="宋体" w:eastAsia="宋体" w:cs="宋体"/>
          <w:spacing w:val="7"/>
          <w:sz w:val="24"/>
          <w:szCs w:val="24"/>
        </w:rPr>
        <w:t>(项目名称)</w:t>
      </w:r>
      <w:r>
        <w:rPr>
          <w:rFonts w:hint="eastAsia" w:ascii="宋体" w:hAnsi="宋体" w:eastAsia="宋体" w:cs="宋体"/>
          <w:spacing w:val="7"/>
          <w:sz w:val="24"/>
          <w:szCs w:val="24"/>
        </w:rPr>
        <w:t xml:space="preserve"> </w:t>
      </w:r>
      <w:r>
        <w:rPr>
          <w:rFonts w:ascii="宋体" w:hAnsi="宋体" w:eastAsia="宋体" w:cs="宋体"/>
          <w:spacing w:val="7"/>
          <w:sz w:val="24"/>
          <w:szCs w:val="24"/>
        </w:rPr>
        <w:t>施工响应文件、签订合同和处理有关</w:t>
      </w:r>
      <w:r>
        <w:rPr>
          <w:rFonts w:hint="eastAsia" w:ascii="宋体" w:hAnsi="宋体" w:eastAsia="宋体" w:cs="宋体"/>
          <w:sz w:val="24"/>
          <w:szCs w:val="24"/>
        </w:rPr>
        <w:t xml:space="preserve"> </w:t>
      </w:r>
      <w:r>
        <w:rPr>
          <w:rFonts w:ascii="宋体" w:hAnsi="宋体" w:eastAsia="宋体" w:cs="宋体"/>
          <w:spacing w:val="16"/>
          <w:sz w:val="24"/>
          <w:szCs w:val="24"/>
        </w:rPr>
        <w:t>事</w:t>
      </w:r>
      <w:r>
        <w:rPr>
          <w:rFonts w:ascii="宋体" w:hAnsi="宋体" w:eastAsia="宋体" w:cs="宋体"/>
          <w:spacing w:val="8"/>
          <w:sz w:val="24"/>
          <w:szCs w:val="24"/>
        </w:rPr>
        <w:t>宜，其法律后果由我方承担。</w:t>
      </w:r>
    </w:p>
    <w:p w14:paraId="4FFFC491">
      <w:pPr>
        <w:spacing w:before="74" w:line="360" w:lineRule="auto"/>
        <w:ind w:firstLine="512" w:firstLineChars="200"/>
        <w:rPr>
          <w:rFonts w:ascii="宋体" w:hAnsi="宋体" w:eastAsia="宋体" w:cs="宋体"/>
          <w:sz w:val="24"/>
          <w:szCs w:val="24"/>
        </w:rPr>
      </w:pPr>
      <w:r>
        <w:rPr>
          <w:rFonts w:ascii="宋体" w:hAnsi="宋体" w:eastAsia="宋体" w:cs="宋体"/>
          <w:spacing w:val="8"/>
          <w:sz w:val="24"/>
          <w:szCs w:val="24"/>
        </w:rPr>
        <w:t>代理人无转委托权</w:t>
      </w:r>
      <w:r>
        <w:rPr>
          <w:rFonts w:ascii="宋体" w:hAnsi="宋体" w:eastAsia="宋体" w:cs="宋体"/>
          <w:spacing w:val="7"/>
          <w:sz w:val="24"/>
          <w:szCs w:val="24"/>
        </w:rPr>
        <w:t>。</w:t>
      </w:r>
    </w:p>
    <w:p w14:paraId="4A207C73">
      <w:pPr>
        <w:spacing w:before="75" w:line="360" w:lineRule="auto"/>
        <w:ind w:left="1055"/>
        <w:rPr>
          <w:rFonts w:ascii="宋体" w:hAnsi="宋体" w:eastAsia="宋体" w:cs="宋体"/>
          <w:spacing w:val="16"/>
          <w:sz w:val="24"/>
          <w:szCs w:val="24"/>
        </w:rPr>
      </w:pPr>
    </w:p>
    <w:p w14:paraId="6E147B5B">
      <w:pPr>
        <w:spacing w:before="75" w:line="360" w:lineRule="auto"/>
        <w:ind w:left="1055"/>
        <w:rPr>
          <w:rFonts w:ascii="宋体" w:hAnsi="宋体" w:eastAsia="宋体" w:cs="宋体"/>
          <w:spacing w:val="16"/>
          <w:sz w:val="24"/>
          <w:szCs w:val="24"/>
        </w:rPr>
      </w:pPr>
    </w:p>
    <w:p w14:paraId="04C72476">
      <w:pPr>
        <w:spacing w:before="75" w:line="360" w:lineRule="auto"/>
        <w:ind w:left="1055"/>
        <w:rPr>
          <w:rFonts w:ascii="宋体" w:hAnsi="宋体" w:eastAsia="宋体" w:cs="宋体"/>
          <w:spacing w:val="16"/>
          <w:sz w:val="24"/>
          <w:szCs w:val="24"/>
        </w:rPr>
      </w:pPr>
    </w:p>
    <w:p w14:paraId="28F330F6">
      <w:pPr>
        <w:spacing w:before="95" w:line="360" w:lineRule="auto"/>
        <w:jc w:val="center"/>
        <w:rPr>
          <w:rFonts w:ascii="宋体" w:hAnsi="宋体" w:eastAsia="宋体" w:cs="宋体"/>
          <w:spacing w:val="7"/>
          <w:sz w:val="24"/>
          <w:szCs w:val="24"/>
          <w14:textOutline w14:w="5448" w14:cap="sq" w14:cmpd="sng" w14:algn="ctr">
            <w14:solidFill>
              <w14:srgbClr w14:val="000000"/>
            </w14:solidFill>
            <w14:prstDash w14:val="solid"/>
            <w14:bevel/>
          </w14:textOutline>
        </w:rPr>
      </w:pPr>
    </w:p>
    <w:p w14:paraId="708D1693">
      <w:pPr>
        <w:spacing w:before="95" w:line="360" w:lineRule="auto"/>
        <w:jc w:val="center"/>
        <w:rPr>
          <w:rFonts w:ascii="宋体" w:hAnsi="宋体" w:eastAsia="宋体" w:cs="宋体"/>
          <w:spacing w:val="7"/>
          <w:sz w:val="24"/>
          <w:szCs w:val="24"/>
          <w14:textOutline w14:w="5448" w14:cap="sq" w14:cmpd="sng" w14:algn="ctr">
            <w14:solidFill>
              <w14:srgbClr w14:val="000000"/>
            </w14:solidFill>
            <w14:prstDash w14:val="solid"/>
            <w14:bevel/>
          </w14:textOutline>
        </w:rPr>
      </w:pPr>
      <w:r>
        <w:rPr>
          <w:rFonts w:hint="eastAsia" w:ascii="宋体" w:hAnsi="宋体" w:eastAsia="宋体" w:cs="宋体"/>
          <w:spacing w:val="7"/>
          <w:sz w:val="24"/>
          <w:szCs w:val="24"/>
          <w14:textOutline w14:w="5448" w14:cap="sq" w14:cmpd="sng" w14:algn="ctr">
            <w14:solidFill>
              <w14:srgbClr w14:val="000000"/>
            </w14:solidFill>
            <w14:prstDash w14:val="solid"/>
            <w14:bevel/>
          </w14:textOutline>
        </w:rPr>
        <w:t>附：法定代表人 (负责人) 身份证扫描件及授权代表的身份证扫描件</w:t>
      </w:r>
    </w:p>
    <w:p w14:paraId="3EC4D213">
      <w:pPr>
        <w:spacing w:before="76" w:line="360" w:lineRule="auto"/>
        <w:ind w:left="3676"/>
        <w:rPr>
          <w:rFonts w:ascii="宋体" w:hAnsi="宋体" w:eastAsia="宋体" w:cs="宋体"/>
          <w:spacing w:val="-1"/>
          <w:sz w:val="24"/>
          <w:szCs w:val="24"/>
        </w:rPr>
      </w:pPr>
    </w:p>
    <w:p w14:paraId="4B8D13F6">
      <w:pPr>
        <w:spacing w:before="76" w:line="360" w:lineRule="auto"/>
        <w:ind w:left="3676"/>
        <w:rPr>
          <w:rFonts w:ascii="宋体" w:hAnsi="宋体" w:eastAsia="宋体" w:cs="宋体"/>
          <w:spacing w:val="-1"/>
          <w:sz w:val="24"/>
          <w:szCs w:val="24"/>
        </w:rPr>
      </w:pPr>
    </w:p>
    <w:p w14:paraId="6F73AABC">
      <w:pPr>
        <w:spacing w:before="76" w:line="360" w:lineRule="auto"/>
        <w:ind w:left="3676"/>
        <w:rPr>
          <w:rFonts w:ascii="宋体" w:hAnsi="宋体" w:eastAsia="宋体" w:cs="宋体"/>
          <w:spacing w:val="-1"/>
          <w:sz w:val="24"/>
          <w:szCs w:val="24"/>
        </w:rPr>
      </w:pPr>
    </w:p>
    <w:p w14:paraId="5B649C56">
      <w:pPr>
        <w:spacing w:before="76" w:line="360" w:lineRule="auto"/>
        <w:ind w:left="3676"/>
        <w:rPr>
          <w:rFonts w:ascii="宋体" w:hAnsi="宋体" w:eastAsia="宋体" w:cs="宋体"/>
          <w:sz w:val="24"/>
          <w:szCs w:val="24"/>
        </w:rPr>
      </w:pPr>
      <w:r>
        <w:rPr>
          <w:rFonts w:ascii="宋体" w:hAnsi="宋体" w:eastAsia="宋体" w:cs="宋体"/>
          <w:spacing w:val="-1"/>
          <w:sz w:val="24"/>
          <w:szCs w:val="24"/>
        </w:rPr>
        <w:t>供</w:t>
      </w:r>
      <w:r>
        <w:rPr>
          <w:rFonts w:hint="eastAsia" w:ascii="宋体" w:hAnsi="宋体" w:eastAsia="宋体" w:cs="宋体"/>
          <w:spacing w:val="-1"/>
          <w:sz w:val="24"/>
          <w:szCs w:val="24"/>
        </w:rPr>
        <w:t xml:space="preserve"> </w:t>
      </w:r>
      <w:r>
        <w:rPr>
          <w:rFonts w:ascii="宋体" w:hAnsi="宋体" w:eastAsia="宋体" w:cs="宋体"/>
          <w:spacing w:val="-1"/>
          <w:sz w:val="24"/>
          <w:szCs w:val="24"/>
        </w:rPr>
        <w:t>应</w:t>
      </w:r>
      <w:r>
        <w:rPr>
          <w:rFonts w:hint="eastAsia" w:ascii="宋体" w:hAnsi="宋体" w:eastAsia="宋体" w:cs="宋体"/>
          <w:spacing w:val="-1"/>
          <w:sz w:val="24"/>
          <w:szCs w:val="24"/>
        </w:rPr>
        <w:t xml:space="preserve"> </w:t>
      </w:r>
      <w:r>
        <w:rPr>
          <w:rFonts w:ascii="宋体" w:hAnsi="宋体" w:eastAsia="宋体" w:cs="宋体"/>
          <w:spacing w:val="-1"/>
          <w:sz w:val="24"/>
          <w:szCs w:val="24"/>
        </w:rPr>
        <w:t>商：</w:t>
      </w:r>
      <w:r>
        <w:rPr>
          <w:rFonts w:hint="eastAsia" w:ascii="宋体" w:hAnsi="宋体" w:eastAsia="宋体" w:cs="宋体"/>
          <w:spacing w:val="-1"/>
          <w:sz w:val="24"/>
          <w:szCs w:val="24"/>
          <w:u w:val="single"/>
        </w:rPr>
        <w:t xml:space="preserve">                        </w:t>
      </w:r>
      <w:r>
        <w:rPr>
          <w:rFonts w:ascii="宋体" w:hAnsi="宋体" w:eastAsia="宋体" w:cs="宋体"/>
          <w:spacing w:val="-1"/>
          <w:sz w:val="24"/>
          <w:szCs w:val="24"/>
        </w:rPr>
        <w:t>(盖单位章</w:t>
      </w:r>
      <w:r>
        <w:rPr>
          <w:rFonts w:ascii="宋体" w:hAnsi="宋体" w:eastAsia="宋体" w:cs="宋体"/>
          <w:sz w:val="24"/>
          <w:szCs w:val="24"/>
        </w:rPr>
        <w:t>)</w:t>
      </w:r>
    </w:p>
    <w:p w14:paraId="09AA6E37">
      <w:pPr>
        <w:spacing w:before="74" w:line="360" w:lineRule="auto"/>
        <w:ind w:left="2477" w:firstLine="1210" w:firstLineChars="500"/>
        <w:rPr>
          <w:rFonts w:ascii="宋体" w:hAnsi="宋体" w:eastAsia="宋体" w:cs="宋体"/>
          <w:sz w:val="24"/>
          <w:szCs w:val="24"/>
        </w:rPr>
      </w:pPr>
      <w:r>
        <w:rPr>
          <w:rFonts w:ascii="宋体" w:hAnsi="宋体" w:eastAsia="宋体" w:cs="宋体"/>
          <w:spacing w:val="1"/>
          <w:sz w:val="24"/>
          <w:szCs w:val="24"/>
        </w:rPr>
        <w:t>法定代表人</w:t>
      </w:r>
      <w:r>
        <w:rPr>
          <w:rFonts w:hint="eastAsia" w:ascii="宋体" w:hAnsi="宋体" w:eastAsia="宋体" w:cs="宋体"/>
          <w:spacing w:val="1"/>
          <w:sz w:val="24"/>
          <w:szCs w:val="24"/>
        </w:rPr>
        <w:t xml:space="preserve"> </w:t>
      </w:r>
      <w:r>
        <w:rPr>
          <w:rFonts w:ascii="宋体" w:hAnsi="宋体" w:eastAsia="宋体" w:cs="宋体"/>
          <w:spacing w:val="1"/>
          <w:sz w:val="24"/>
          <w:szCs w:val="24"/>
        </w:rPr>
        <w:t>(负责人)</w:t>
      </w:r>
      <w:r>
        <w:rPr>
          <w:rFonts w:hint="eastAsia" w:ascii="宋体" w:hAnsi="宋体" w:eastAsia="宋体" w:cs="宋体"/>
          <w:spacing w:val="1"/>
          <w:sz w:val="24"/>
          <w:szCs w:val="24"/>
        </w:rPr>
        <w:t xml:space="preserve"> </w:t>
      </w:r>
      <w:r>
        <w:rPr>
          <w:rFonts w:ascii="宋体" w:hAnsi="宋体" w:eastAsia="宋体" w:cs="宋体"/>
          <w:spacing w:val="1"/>
          <w:sz w:val="24"/>
          <w:szCs w:val="24"/>
        </w:rPr>
        <w:t>：</w:t>
      </w:r>
      <w:r>
        <w:rPr>
          <w:rFonts w:hint="eastAsia" w:ascii="宋体" w:hAnsi="宋体" w:eastAsia="宋体" w:cs="宋体"/>
          <w:spacing w:val="1"/>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rPr>
        <w:t>(签章)</w:t>
      </w:r>
    </w:p>
    <w:p w14:paraId="3534E3CB">
      <w:pPr>
        <w:spacing w:before="76" w:line="360" w:lineRule="auto"/>
        <w:ind w:left="3683"/>
        <w:rPr>
          <w:rFonts w:ascii="宋体" w:hAnsi="宋体" w:eastAsia="宋体" w:cs="宋体"/>
          <w:sz w:val="24"/>
          <w:szCs w:val="24"/>
        </w:rPr>
      </w:pPr>
      <w:r>
        <w:rPr>
          <w:rFonts w:ascii="宋体" w:hAnsi="宋体" w:eastAsia="宋体" w:cs="宋体"/>
          <w:spacing w:val="9"/>
          <w:sz w:val="24"/>
          <w:szCs w:val="24"/>
        </w:rPr>
        <w:t>身</w:t>
      </w:r>
      <w:r>
        <w:rPr>
          <w:rFonts w:ascii="宋体" w:hAnsi="宋体" w:eastAsia="宋体" w:cs="宋体"/>
          <w:spacing w:val="5"/>
          <w:sz w:val="24"/>
          <w:szCs w:val="24"/>
        </w:rPr>
        <w:t>份证号码：</w:t>
      </w:r>
      <w:r>
        <w:rPr>
          <w:rFonts w:hint="eastAsia" w:ascii="宋体" w:hAnsi="宋体" w:eastAsia="宋体" w:cs="宋体"/>
          <w:sz w:val="24"/>
          <w:szCs w:val="24"/>
          <w:u w:val="single"/>
        </w:rPr>
        <w:t xml:space="preserve">                               </w:t>
      </w:r>
    </w:p>
    <w:p w14:paraId="3D1C7072">
      <w:pPr>
        <w:spacing w:before="75" w:line="360" w:lineRule="auto"/>
        <w:ind w:left="3675"/>
        <w:rPr>
          <w:rFonts w:ascii="宋体" w:hAnsi="宋体" w:eastAsia="宋体" w:cs="宋体"/>
          <w:sz w:val="24"/>
          <w:szCs w:val="24"/>
        </w:rPr>
      </w:pPr>
      <w:r>
        <w:rPr>
          <w:rFonts w:ascii="宋体" w:hAnsi="宋体" w:eastAsia="宋体" w:cs="宋体"/>
          <w:spacing w:val="7"/>
          <w:sz w:val="24"/>
          <w:szCs w:val="24"/>
        </w:rPr>
        <w:t>委托代理人</w:t>
      </w:r>
      <w:r>
        <w:rPr>
          <w:rFonts w:ascii="宋体" w:hAnsi="宋体" w:eastAsia="宋体" w:cs="宋体"/>
          <w:spacing w:val="6"/>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1E972784">
      <w:pPr>
        <w:spacing w:before="76" w:line="360" w:lineRule="auto"/>
        <w:ind w:left="3683"/>
        <w:rPr>
          <w:rFonts w:ascii="宋体" w:hAnsi="宋体" w:eastAsia="宋体" w:cs="宋体"/>
          <w:sz w:val="24"/>
          <w:szCs w:val="24"/>
        </w:rPr>
      </w:pPr>
      <w:r>
        <w:rPr>
          <w:rFonts w:ascii="宋体" w:hAnsi="宋体" w:eastAsia="宋体" w:cs="宋体"/>
          <w:spacing w:val="9"/>
          <w:sz w:val="24"/>
          <w:szCs w:val="24"/>
        </w:rPr>
        <w:t>身</w:t>
      </w:r>
      <w:r>
        <w:rPr>
          <w:rFonts w:ascii="宋体" w:hAnsi="宋体" w:eastAsia="宋体" w:cs="宋体"/>
          <w:spacing w:val="5"/>
          <w:sz w:val="24"/>
          <w:szCs w:val="24"/>
        </w:rPr>
        <w:t>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72F243B1">
      <w:pPr>
        <w:tabs>
          <w:tab w:val="left" w:pos="7037"/>
        </w:tabs>
        <w:spacing w:before="74" w:line="360" w:lineRule="auto"/>
        <w:ind w:left="6066"/>
        <w:rPr>
          <w:rFonts w:ascii="宋体" w:hAnsi="宋体" w:eastAsia="宋体" w:cs="宋体"/>
          <w:sz w:val="24"/>
          <w:szCs w:val="24"/>
        </w:rPr>
      </w:pPr>
      <w:r>
        <w:rPr>
          <w:rFonts w:ascii="宋体" w:hAnsi="宋体" w:eastAsia="宋体" w:cs="宋体"/>
          <w:sz w:val="24"/>
          <w:szCs w:val="24"/>
          <w:u w:val="single"/>
        </w:rPr>
        <w:tab/>
      </w:r>
      <w:r>
        <w:rPr>
          <w:rFonts w:ascii="宋体" w:hAnsi="宋体" w:eastAsia="宋体" w:cs="宋体"/>
          <w:spacing w:val="-8"/>
          <w:sz w:val="24"/>
          <w:szCs w:val="24"/>
        </w:rPr>
        <w:t>年</w:t>
      </w:r>
      <w:r>
        <w:rPr>
          <w:rFonts w:hint="eastAsia" w:ascii="宋体" w:hAnsi="宋体" w:eastAsia="宋体" w:cs="宋体"/>
          <w:spacing w:val="-8"/>
          <w:sz w:val="24"/>
          <w:szCs w:val="24"/>
          <w:u w:val="single"/>
        </w:rPr>
        <w:t xml:space="preserve">      </w:t>
      </w:r>
      <w:r>
        <w:rPr>
          <w:rFonts w:ascii="宋体" w:hAnsi="宋体" w:eastAsia="宋体" w:cs="宋体"/>
          <w:spacing w:val="-8"/>
          <w:sz w:val="24"/>
          <w:szCs w:val="24"/>
        </w:rPr>
        <w:t>月</w:t>
      </w:r>
      <w:r>
        <w:rPr>
          <w:rFonts w:hint="eastAsia" w:ascii="宋体" w:hAnsi="宋体" w:eastAsia="宋体" w:cs="宋体"/>
          <w:spacing w:val="-8"/>
          <w:sz w:val="24"/>
          <w:szCs w:val="24"/>
          <w:u w:val="single"/>
        </w:rPr>
        <w:t xml:space="preserve">      </w:t>
      </w:r>
      <w:r>
        <w:rPr>
          <w:rFonts w:ascii="宋体" w:hAnsi="宋体" w:eastAsia="宋体" w:cs="宋体"/>
          <w:spacing w:val="-8"/>
          <w:sz w:val="24"/>
          <w:szCs w:val="24"/>
        </w:rPr>
        <w:t>日</w:t>
      </w:r>
    </w:p>
    <w:p w14:paraId="1574CE88">
      <w:pPr>
        <w:spacing w:before="76" w:line="224" w:lineRule="auto"/>
        <w:ind w:left="556"/>
        <w:rPr>
          <w:rFonts w:ascii="宋体" w:hAnsi="宋体" w:eastAsia="宋体" w:cs="宋体"/>
          <w:spacing w:val="10"/>
          <w:sz w:val="23"/>
          <w:szCs w:val="23"/>
          <w14:textOutline w14:w="4356" w14:cap="sq" w14:cmpd="sng" w14:algn="ctr">
            <w14:solidFill>
              <w14:srgbClr w14:val="000000"/>
            </w14:solidFill>
            <w14:prstDash w14:val="solid"/>
            <w14:bevel/>
          </w14:textOutline>
        </w:rPr>
      </w:pPr>
    </w:p>
    <w:p w14:paraId="0B51C094">
      <w:pPr>
        <w:spacing w:before="76" w:line="224" w:lineRule="auto"/>
        <w:ind w:left="556"/>
        <w:rPr>
          <w:rFonts w:ascii="宋体" w:hAnsi="宋体" w:eastAsia="宋体" w:cs="宋体"/>
          <w:spacing w:val="10"/>
          <w:sz w:val="23"/>
          <w:szCs w:val="23"/>
          <w14:textOutline w14:w="4356" w14:cap="sq" w14:cmpd="sng" w14:algn="ctr">
            <w14:solidFill>
              <w14:srgbClr w14:val="000000"/>
            </w14:solidFill>
            <w14:prstDash w14:val="solid"/>
            <w14:bevel/>
          </w14:textOutline>
        </w:rPr>
      </w:pPr>
    </w:p>
    <w:p w14:paraId="0BF4CB28">
      <w:pPr>
        <w:spacing w:before="76" w:line="224" w:lineRule="auto"/>
        <w:ind w:left="556"/>
        <w:rPr>
          <w:rFonts w:ascii="宋体" w:hAnsi="宋体" w:eastAsia="宋体" w:cs="宋体"/>
          <w:sz w:val="23"/>
          <w:szCs w:val="23"/>
        </w:rPr>
      </w:pPr>
      <w:r>
        <w:rPr>
          <w:rFonts w:ascii="宋体" w:hAnsi="宋体" w:eastAsia="宋体" w:cs="宋体"/>
          <w:spacing w:val="10"/>
          <w:sz w:val="23"/>
          <w:szCs w:val="23"/>
          <w14:textOutline w14:w="4356" w14:cap="sq" w14:cmpd="sng" w14:algn="ctr">
            <w14:solidFill>
              <w14:srgbClr w14:val="000000"/>
            </w14:solidFill>
            <w14:prstDash w14:val="solid"/>
            <w14:bevel/>
          </w14:textOutline>
        </w:rPr>
        <w:t>注：</w:t>
      </w:r>
      <w:r>
        <w:rPr>
          <w:rFonts w:ascii="Times New Roman" w:hAnsi="Times New Roman" w:eastAsia="Times New Roman" w:cs="Times New Roman"/>
          <w:b/>
          <w:bCs/>
          <w:spacing w:val="10"/>
          <w:sz w:val="23"/>
          <w:szCs w:val="23"/>
        </w:rPr>
        <w:t>1</w:t>
      </w:r>
      <w:r>
        <w:rPr>
          <w:rFonts w:hint="eastAsia" w:ascii="宋体" w:hAnsi="宋体" w:eastAsia="宋体" w:cs="宋体"/>
          <w:b/>
          <w:bCs/>
          <w:spacing w:val="10"/>
          <w:sz w:val="23"/>
          <w:szCs w:val="23"/>
        </w:rPr>
        <w:t>.</w:t>
      </w:r>
      <w:r>
        <w:rPr>
          <w:rFonts w:ascii="宋体" w:hAnsi="宋体" w:eastAsia="宋体" w:cs="宋体"/>
          <w:spacing w:val="10"/>
          <w:sz w:val="23"/>
          <w:szCs w:val="23"/>
          <w14:textOutline w14:w="4356" w14:cap="sq" w14:cmpd="sng" w14:algn="ctr">
            <w14:solidFill>
              <w14:srgbClr w14:val="000000"/>
            </w14:solidFill>
            <w14:prstDash w14:val="solid"/>
            <w14:bevel/>
          </w14:textOutline>
        </w:rPr>
        <w:t>按采购文件规定格式填写并签字盖章后，上传至电子标书系统中</w:t>
      </w:r>
      <w:r>
        <w:rPr>
          <w:rFonts w:ascii="宋体" w:hAnsi="宋体" w:eastAsia="宋体" w:cs="宋体"/>
          <w:spacing w:val="4"/>
          <w:sz w:val="23"/>
          <w:szCs w:val="23"/>
          <w14:textOutline w14:w="4356" w14:cap="sq" w14:cmpd="sng" w14:algn="ctr">
            <w14:solidFill>
              <w14:srgbClr w14:val="000000"/>
            </w14:solidFill>
            <w14:prstDash w14:val="solid"/>
            <w14:bevel/>
          </w14:textOutline>
        </w:rPr>
        <w:t>。</w:t>
      </w:r>
    </w:p>
    <w:p w14:paraId="3BFA599D">
      <w:pPr>
        <w:spacing w:line="286" w:lineRule="auto"/>
        <w:rPr>
          <w:rFonts w:hint="eastAsia" w:eastAsia="宋体"/>
        </w:rPr>
      </w:pPr>
    </w:p>
    <w:p w14:paraId="52EB6C1A">
      <w:pPr>
        <w:spacing w:line="286" w:lineRule="auto"/>
        <w:rPr>
          <w:rFonts w:eastAsia="宋体"/>
        </w:rPr>
      </w:pPr>
      <w:r>
        <w:rPr>
          <w:rFonts w:hint="eastAsia" w:eastAsia="宋体"/>
        </w:rPr>
        <w:t xml:space="preserve"> </w:t>
      </w:r>
    </w:p>
    <w:p w14:paraId="417C20F5">
      <w:pPr>
        <w:spacing w:before="91" w:line="219" w:lineRule="auto"/>
        <w:ind w:left="263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3AD12CC">
      <w:pPr>
        <w:spacing w:before="91" w:line="219" w:lineRule="auto"/>
        <w:ind w:left="263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7ABFC04">
      <w:pPr>
        <w:pStyle w:val="5"/>
        <w:rPr>
          <w:rFonts w:eastAsiaTheme="minorEastAsia"/>
        </w:rPr>
      </w:pPr>
    </w:p>
    <w:p w14:paraId="483E4A19">
      <w:pPr>
        <w:pStyle w:val="5"/>
        <w:rPr>
          <w:rFonts w:eastAsiaTheme="minorEastAsia"/>
        </w:rPr>
      </w:pPr>
    </w:p>
    <w:p w14:paraId="58109F2D">
      <w:pPr>
        <w:spacing w:before="91" w:line="219" w:lineRule="auto"/>
        <w:ind w:left="2638"/>
        <w:rPr>
          <w:rFonts w:ascii="宋体" w:hAnsi="宋体" w:eastAsia="宋体" w:cs="宋体"/>
          <w:sz w:val="28"/>
          <w:szCs w:val="28"/>
        </w:rPr>
      </w:pPr>
      <w:r>
        <w:rPr>
          <w:rFonts w:ascii="宋体" w:hAnsi="宋体" w:eastAsia="宋体" w:cs="宋体"/>
          <w:spacing w:val="-1"/>
          <w:sz w:val="28"/>
          <w:szCs w:val="28"/>
          <w14:textOutline w14:w="5105" w14:cap="sq" w14:cmpd="sng" w14:algn="ctr">
            <w14:solidFill>
              <w14:srgbClr w14:val="000000"/>
            </w14:solidFill>
            <w14:prstDash w14:val="solid"/>
            <w14:bevel/>
          </w14:textOutline>
        </w:rPr>
        <w:t>五</w:t>
      </w:r>
      <w:r>
        <w:rPr>
          <w:rFonts w:ascii="宋体" w:hAnsi="宋体" w:eastAsia="宋体" w:cs="宋体"/>
          <w:sz w:val="28"/>
          <w:szCs w:val="28"/>
          <w14:textOutline w14:w="5105" w14:cap="sq" w14:cmpd="sng" w14:algn="ctr">
            <w14:solidFill>
              <w14:srgbClr w14:val="000000"/>
            </w14:solidFill>
            <w14:prstDash w14:val="solid"/>
            <w14:bevel/>
          </w14:textOutline>
        </w:rPr>
        <w:t>、联合体协议书</w:t>
      </w:r>
      <w:r>
        <w:rPr>
          <w:rFonts w:hint="eastAsia" w:ascii="宋体" w:hAnsi="宋体" w:eastAsia="宋体" w:cs="宋体"/>
          <w:sz w:val="28"/>
          <w:szCs w:val="28"/>
        </w:rPr>
        <w:t xml:space="preserve"> </w:t>
      </w:r>
      <w:r>
        <w:rPr>
          <w:rFonts w:ascii="宋体" w:hAnsi="宋体" w:eastAsia="宋体" w:cs="宋体"/>
          <w:sz w:val="28"/>
          <w:szCs w:val="28"/>
          <w14:textOutline w14:w="5105" w14:cap="sq" w14:cmpd="sng" w14:algn="ctr">
            <w14:solidFill>
              <w14:srgbClr w14:val="000000"/>
            </w14:solidFill>
            <w14:prstDash w14:val="solid"/>
            <w14:bevel/>
          </w14:textOutline>
        </w:rPr>
        <w:t>(本项目不适用)</w:t>
      </w:r>
    </w:p>
    <w:p w14:paraId="34524B88">
      <w:pPr>
        <w:spacing w:before="91" w:line="224" w:lineRule="auto"/>
        <w:ind w:left="347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49E15C59">
      <w:pPr>
        <w:spacing w:before="91" w:line="224" w:lineRule="auto"/>
        <w:ind w:left="347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2ECB71B">
      <w:pPr>
        <w:spacing w:before="91" w:line="224" w:lineRule="auto"/>
        <w:ind w:left="347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C02C6B3">
      <w:pPr>
        <w:spacing w:before="91" w:line="224" w:lineRule="auto"/>
        <w:ind w:left="347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D97BD48">
      <w:pPr>
        <w:spacing w:before="91" w:line="224" w:lineRule="auto"/>
        <w:ind w:left="347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5ABCC0F">
      <w:pPr>
        <w:spacing w:before="91" w:line="224" w:lineRule="auto"/>
        <w:ind w:left="347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FF965AB">
      <w:pPr>
        <w:spacing w:before="91" w:line="224" w:lineRule="auto"/>
        <w:ind w:left="347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B4E714F">
      <w:pPr>
        <w:spacing w:before="91" w:line="224" w:lineRule="auto"/>
        <w:ind w:left="347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65E77A6">
      <w:pPr>
        <w:spacing w:before="91" w:line="224" w:lineRule="auto"/>
        <w:ind w:left="347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73FFD17">
      <w:pPr>
        <w:spacing w:before="91" w:line="224" w:lineRule="auto"/>
        <w:ind w:left="347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297A8DA5">
      <w:pPr>
        <w:spacing w:before="91" w:line="224" w:lineRule="auto"/>
        <w:ind w:left="347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770194E">
      <w:pPr>
        <w:pStyle w:val="5"/>
        <w:ind w:firstLine="55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4D0156A5">
      <w:pPr>
        <w:spacing w:before="91" w:line="224" w:lineRule="auto"/>
        <w:ind w:left="347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4E4D395">
      <w:pPr>
        <w:spacing w:before="91" w:line="224" w:lineRule="auto"/>
        <w:ind w:left="3478"/>
        <w:rPr>
          <w:rFonts w:ascii="宋体" w:hAnsi="宋体" w:eastAsia="宋体" w:cs="宋体"/>
          <w:sz w:val="28"/>
          <w:szCs w:val="28"/>
        </w:rPr>
      </w:pPr>
      <w:r>
        <w:rPr>
          <w:rFonts w:ascii="宋体" w:hAnsi="宋体" w:eastAsia="宋体" w:cs="宋体"/>
          <w:spacing w:val="-1"/>
          <w:sz w:val="28"/>
          <w:szCs w:val="28"/>
          <w14:textOutline w14:w="5105" w14:cap="sq" w14:cmpd="sng" w14:algn="ctr">
            <w14:solidFill>
              <w14:srgbClr w14:val="000000"/>
            </w14:solidFill>
            <w14:prstDash w14:val="solid"/>
            <w14:bevel/>
          </w14:textOutline>
        </w:rPr>
        <w:t>六、中</w:t>
      </w:r>
      <w:r>
        <w:rPr>
          <w:rFonts w:ascii="宋体" w:hAnsi="宋体" w:eastAsia="宋体" w:cs="宋体"/>
          <w:sz w:val="28"/>
          <w:szCs w:val="28"/>
          <w14:textOutline w14:w="5105" w14:cap="sq" w14:cmpd="sng" w14:algn="ctr">
            <w14:solidFill>
              <w14:srgbClr w14:val="000000"/>
            </w14:solidFill>
            <w14:prstDash w14:val="solid"/>
            <w14:bevel/>
          </w14:textOutline>
        </w:rPr>
        <w:t>小微企业声明函</w:t>
      </w:r>
    </w:p>
    <w:p w14:paraId="06DF72D9">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4E26CC6C">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AE5D92B">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AC045E9">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982EF82">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0630DEC">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7909D68">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FD54602">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DA7D62F">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B373840">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D8DD3B6">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4E32AFD">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394B684">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375FF59">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9BBA222">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583DAAA">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25763B5D">
      <w:pPr>
        <w:spacing w:before="91" w:line="232" w:lineRule="auto"/>
        <w:ind w:left="3897"/>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402D499">
      <w:pPr>
        <w:spacing w:before="91" w:line="232" w:lineRule="auto"/>
        <w:ind w:left="3897"/>
        <w:rPr>
          <w:rFonts w:ascii="宋体" w:hAnsi="宋体" w:eastAsia="宋体" w:cs="宋体"/>
          <w:sz w:val="28"/>
          <w:szCs w:val="28"/>
        </w:rPr>
      </w:pPr>
      <w:r>
        <w:rPr>
          <w:rFonts w:ascii="宋体" w:hAnsi="宋体" w:eastAsia="宋体" w:cs="宋体"/>
          <w:spacing w:val="-1"/>
          <w:sz w:val="28"/>
          <w:szCs w:val="28"/>
          <w14:textOutline w14:w="5105" w14:cap="sq" w14:cmpd="sng" w14:algn="ctr">
            <w14:solidFill>
              <w14:srgbClr w14:val="000000"/>
            </w14:solidFill>
            <w14:prstDash w14:val="solid"/>
            <w14:bevel/>
          </w14:textOutline>
        </w:rPr>
        <w:t>七、</w:t>
      </w:r>
      <w:r>
        <w:rPr>
          <w:rFonts w:ascii="宋体" w:hAnsi="宋体" w:eastAsia="宋体" w:cs="宋体"/>
          <w:sz w:val="28"/>
          <w:szCs w:val="28"/>
          <w14:textOutline w14:w="5105" w14:cap="sq" w14:cmpd="sng" w14:algn="ctr">
            <w14:solidFill>
              <w14:srgbClr w14:val="000000"/>
            </w14:solidFill>
            <w14:prstDash w14:val="solid"/>
            <w14:bevel/>
          </w14:textOutline>
        </w:rPr>
        <w:t>投标承诺书</w:t>
      </w:r>
    </w:p>
    <w:p w14:paraId="16D3868D">
      <w:pPr>
        <w:spacing w:before="75" w:line="227" w:lineRule="auto"/>
        <w:ind w:left="4732"/>
        <w:rPr>
          <w:rFonts w:ascii="宋体" w:hAnsi="宋体" w:eastAsia="宋体" w:cs="宋体"/>
          <w:spacing w:val="7"/>
          <w:sz w:val="23"/>
          <w:szCs w:val="23"/>
        </w:rPr>
      </w:pPr>
    </w:p>
    <w:p w14:paraId="4722735E">
      <w:pPr>
        <w:spacing w:before="75" w:line="360" w:lineRule="auto"/>
        <w:ind w:left="4732"/>
        <w:rPr>
          <w:rFonts w:ascii="宋体" w:hAnsi="宋体" w:eastAsia="宋体" w:cs="宋体"/>
          <w:sz w:val="24"/>
          <w:szCs w:val="24"/>
        </w:rPr>
      </w:pPr>
      <w:r>
        <w:rPr>
          <w:rFonts w:ascii="宋体" w:hAnsi="宋体" w:eastAsia="宋体" w:cs="宋体"/>
          <w:spacing w:val="7"/>
          <w:sz w:val="24"/>
          <w:szCs w:val="24"/>
        </w:rPr>
        <w:t>承诺</w:t>
      </w:r>
      <w:r>
        <w:rPr>
          <w:rFonts w:ascii="宋体" w:hAnsi="宋体" w:eastAsia="宋体" w:cs="宋体"/>
          <w:spacing w:val="6"/>
          <w:sz w:val="24"/>
          <w:szCs w:val="24"/>
        </w:rPr>
        <w:t>书</w:t>
      </w:r>
    </w:p>
    <w:p w14:paraId="76C8BA45">
      <w:pPr>
        <w:tabs>
          <w:tab w:val="left" w:pos="2003"/>
        </w:tabs>
        <w:spacing w:before="75" w:line="360" w:lineRule="auto"/>
        <w:rPr>
          <w:rFonts w:ascii="宋体" w:hAnsi="宋体" w:eastAsia="宋体" w:cs="宋体"/>
          <w:sz w:val="24"/>
          <w:szCs w:val="24"/>
        </w:rPr>
      </w:pPr>
      <w:r>
        <w:rPr>
          <w:rFonts w:ascii="宋体" w:hAnsi="宋体" w:eastAsia="宋体" w:cs="宋体"/>
          <w:sz w:val="24"/>
          <w:szCs w:val="24"/>
          <w:u w:val="single"/>
        </w:rPr>
        <w:tab/>
      </w:r>
      <w:r>
        <w:rPr>
          <w:rFonts w:ascii="宋体" w:hAnsi="宋体" w:eastAsia="宋体" w:cs="宋体"/>
          <w:spacing w:val="10"/>
          <w:sz w:val="24"/>
          <w:szCs w:val="24"/>
        </w:rPr>
        <w:t>(</w:t>
      </w:r>
      <w:r>
        <w:rPr>
          <w:rFonts w:ascii="宋体" w:hAnsi="宋体" w:eastAsia="宋体" w:cs="宋体"/>
          <w:spacing w:val="5"/>
          <w:sz w:val="24"/>
          <w:szCs w:val="24"/>
        </w:rPr>
        <w:t>采购人名称)</w:t>
      </w:r>
      <w:r>
        <w:rPr>
          <w:rFonts w:hint="eastAsia" w:ascii="宋体" w:hAnsi="宋体" w:eastAsia="宋体" w:cs="宋体"/>
          <w:spacing w:val="5"/>
          <w:sz w:val="24"/>
          <w:szCs w:val="24"/>
        </w:rPr>
        <w:t xml:space="preserve"> </w:t>
      </w:r>
      <w:r>
        <w:rPr>
          <w:rFonts w:ascii="宋体" w:hAnsi="宋体" w:eastAsia="宋体" w:cs="宋体"/>
          <w:spacing w:val="5"/>
          <w:sz w:val="24"/>
          <w:szCs w:val="24"/>
        </w:rPr>
        <w:t>：</w:t>
      </w:r>
    </w:p>
    <w:p w14:paraId="47448AAC">
      <w:pPr>
        <w:spacing w:before="76" w:line="360" w:lineRule="auto"/>
        <w:ind w:right="52" w:firstLine="528" w:firstLineChars="200"/>
        <w:rPr>
          <w:rFonts w:ascii="宋体" w:hAnsi="宋体" w:eastAsia="宋体" w:cs="宋体"/>
          <w:sz w:val="24"/>
          <w:szCs w:val="24"/>
        </w:rPr>
      </w:pPr>
      <w:r>
        <w:rPr>
          <w:rFonts w:ascii="宋体" w:hAnsi="宋体" w:eastAsia="宋体" w:cs="宋体"/>
          <w:spacing w:val="12"/>
          <w:sz w:val="24"/>
          <w:szCs w:val="24"/>
        </w:rPr>
        <w:t>我方在此</w:t>
      </w:r>
      <w:r>
        <w:rPr>
          <w:rFonts w:ascii="宋体" w:hAnsi="宋体" w:eastAsia="宋体" w:cs="宋体"/>
          <w:spacing w:val="6"/>
          <w:sz w:val="24"/>
          <w:szCs w:val="24"/>
        </w:rPr>
        <w:t>声明，我方拟派往</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 </w:t>
      </w:r>
      <w:r>
        <w:rPr>
          <w:rFonts w:ascii="宋体" w:hAnsi="宋体" w:eastAsia="宋体" w:cs="宋体"/>
          <w:spacing w:val="6"/>
          <w:sz w:val="24"/>
          <w:szCs w:val="24"/>
        </w:rPr>
        <w:t>(项目名称)</w:t>
      </w:r>
      <w:r>
        <w:rPr>
          <w:rFonts w:hint="eastAsia" w:ascii="宋体" w:hAnsi="宋体" w:eastAsia="宋体" w:cs="宋体"/>
          <w:spacing w:val="6"/>
          <w:sz w:val="24"/>
          <w:szCs w:val="24"/>
        </w:rPr>
        <w:t xml:space="preserve">  </w:t>
      </w:r>
      <w:r>
        <w:rPr>
          <w:rFonts w:ascii="宋体" w:hAnsi="宋体" w:eastAsia="宋体" w:cs="宋体"/>
          <w:spacing w:val="6"/>
          <w:sz w:val="24"/>
          <w:szCs w:val="24"/>
        </w:rPr>
        <w:t>(以下简称“本工程”)</w:t>
      </w:r>
      <w:r>
        <w:rPr>
          <w:rFonts w:hint="eastAsia" w:ascii="宋体" w:hAnsi="宋体" w:eastAsia="宋体" w:cs="宋体"/>
          <w:spacing w:val="6"/>
          <w:sz w:val="24"/>
          <w:szCs w:val="24"/>
        </w:rPr>
        <w:t xml:space="preserve"> </w:t>
      </w:r>
      <w:r>
        <w:rPr>
          <w:rFonts w:ascii="宋体" w:hAnsi="宋体" w:eastAsia="宋体" w:cs="宋体"/>
          <w:spacing w:val="6"/>
          <w:sz w:val="24"/>
          <w:szCs w:val="24"/>
        </w:rPr>
        <w:t>的</w:t>
      </w:r>
      <w:r>
        <w:rPr>
          <w:rFonts w:ascii="宋体" w:hAnsi="宋体" w:eastAsia="宋体" w:cs="宋体"/>
          <w:spacing w:val="9"/>
          <w:sz w:val="24"/>
          <w:szCs w:val="24"/>
        </w:rPr>
        <w:t>项目经理</w:t>
      </w:r>
      <w:r>
        <w:rPr>
          <w:rFonts w:hint="eastAsia" w:ascii="宋体" w:hAnsi="宋体" w:eastAsia="宋体" w:cs="宋体"/>
          <w:spacing w:val="9"/>
          <w:sz w:val="24"/>
          <w:szCs w:val="24"/>
        </w:rPr>
        <w:t xml:space="preserve"> </w:t>
      </w:r>
      <w:r>
        <w:rPr>
          <w:rFonts w:ascii="宋体" w:hAnsi="宋体" w:eastAsia="宋体" w:cs="宋体"/>
          <w:spacing w:val="9"/>
          <w:sz w:val="24"/>
          <w:szCs w:val="24"/>
        </w:rPr>
        <w:t>(项目经理姓名)</w:t>
      </w:r>
      <w:r>
        <w:rPr>
          <w:rFonts w:hint="eastAsia" w:ascii="宋体" w:hAnsi="宋体" w:eastAsia="宋体" w:cs="宋体"/>
          <w:spacing w:val="9"/>
          <w:sz w:val="24"/>
          <w:szCs w:val="24"/>
        </w:rPr>
        <w:t xml:space="preserve"> </w:t>
      </w:r>
      <w:r>
        <w:rPr>
          <w:rFonts w:ascii="宋体" w:hAnsi="宋体" w:eastAsia="宋体" w:cs="宋体"/>
          <w:spacing w:val="9"/>
          <w:sz w:val="24"/>
          <w:szCs w:val="24"/>
        </w:rPr>
        <w:t>现阶段没有担任任何在施建设工程项目的项目经理</w:t>
      </w:r>
      <w:r>
        <w:rPr>
          <w:rFonts w:ascii="宋体" w:hAnsi="宋体" w:eastAsia="宋体" w:cs="宋体"/>
          <w:spacing w:val="2"/>
          <w:sz w:val="24"/>
          <w:szCs w:val="24"/>
        </w:rPr>
        <w:t>。</w:t>
      </w:r>
    </w:p>
    <w:p w14:paraId="5EABBE1D">
      <w:pPr>
        <w:spacing w:before="2" w:line="360" w:lineRule="auto"/>
        <w:ind w:right="52" w:firstLine="544" w:firstLineChars="200"/>
        <w:rPr>
          <w:rFonts w:ascii="宋体" w:hAnsi="宋体" w:eastAsia="宋体" w:cs="宋体"/>
          <w:sz w:val="24"/>
          <w:szCs w:val="24"/>
        </w:rPr>
      </w:pPr>
      <w:r>
        <w:rPr>
          <w:rFonts w:ascii="宋体" w:hAnsi="宋体" w:eastAsia="宋体" w:cs="宋体"/>
          <w:spacing w:val="16"/>
          <w:sz w:val="24"/>
          <w:szCs w:val="24"/>
        </w:rPr>
        <w:t>我</w:t>
      </w:r>
      <w:r>
        <w:rPr>
          <w:rFonts w:ascii="宋体" w:hAnsi="宋体" w:eastAsia="宋体" w:cs="宋体"/>
          <w:spacing w:val="12"/>
          <w:sz w:val="24"/>
          <w:szCs w:val="24"/>
        </w:rPr>
        <w:t>方</w:t>
      </w:r>
      <w:r>
        <w:rPr>
          <w:rFonts w:ascii="宋体" w:hAnsi="宋体" w:eastAsia="宋体" w:cs="宋体"/>
          <w:spacing w:val="8"/>
          <w:sz w:val="24"/>
          <w:szCs w:val="24"/>
        </w:rPr>
        <w:t>保证上述信息的真实和准确，并愿意承担因我方就此弄虚作假所引起的一切法</w:t>
      </w:r>
      <w:r>
        <w:rPr>
          <w:rFonts w:ascii="宋体" w:hAnsi="宋体" w:eastAsia="宋体" w:cs="宋体"/>
          <w:spacing w:val="5"/>
          <w:sz w:val="24"/>
          <w:szCs w:val="24"/>
        </w:rPr>
        <w:t>律后果。</w:t>
      </w:r>
    </w:p>
    <w:p w14:paraId="7D6CC633">
      <w:pPr>
        <w:spacing w:before="75" w:line="360" w:lineRule="auto"/>
        <w:ind w:firstLine="516" w:firstLineChars="200"/>
        <w:rPr>
          <w:rFonts w:ascii="宋体" w:hAnsi="宋体" w:eastAsia="宋体" w:cs="宋体"/>
          <w:sz w:val="24"/>
          <w:szCs w:val="24"/>
        </w:rPr>
      </w:pPr>
      <w:r>
        <w:rPr>
          <w:rFonts w:ascii="宋体" w:hAnsi="宋体" w:eastAsia="宋体" w:cs="宋体"/>
          <w:spacing w:val="9"/>
          <w:sz w:val="24"/>
          <w:szCs w:val="24"/>
        </w:rPr>
        <w:t>特</w:t>
      </w:r>
      <w:r>
        <w:rPr>
          <w:rFonts w:ascii="宋体" w:hAnsi="宋体" w:eastAsia="宋体" w:cs="宋体"/>
          <w:spacing w:val="7"/>
          <w:sz w:val="24"/>
          <w:szCs w:val="24"/>
        </w:rPr>
        <w:t>此承诺</w:t>
      </w:r>
    </w:p>
    <w:p w14:paraId="5BF74CBA">
      <w:pPr>
        <w:spacing w:before="75" w:line="360" w:lineRule="auto"/>
        <w:ind w:right="73" w:firstLine="3648" w:firstLineChars="1600"/>
        <w:rPr>
          <w:rFonts w:ascii="宋体" w:hAnsi="宋体" w:eastAsia="宋体" w:cs="宋体"/>
          <w:sz w:val="24"/>
          <w:szCs w:val="24"/>
        </w:rPr>
      </w:pPr>
      <w:r>
        <w:rPr>
          <w:rFonts w:ascii="宋体" w:hAnsi="宋体" w:eastAsia="宋体" w:cs="宋体"/>
          <w:spacing w:val="-6"/>
          <w:sz w:val="24"/>
          <w:szCs w:val="24"/>
        </w:rPr>
        <w:t>供应商</w:t>
      </w:r>
      <w:r>
        <w:rPr>
          <w:rFonts w:ascii="宋体" w:hAnsi="宋体" w:eastAsia="宋体" w:cs="宋体"/>
          <w:spacing w:val="-4"/>
          <w:sz w:val="24"/>
          <w:szCs w:val="24"/>
        </w:rPr>
        <w:t>：</w:t>
      </w:r>
      <w:r>
        <w:rPr>
          <w:rFonts w:hint="eastAsia" w:ascii="宋体" w:hAnsi="宋体" w:eastAsia="宋体" w:cs="宋体"/>
          <w:spacing w:val="-3"/>
          <w:sz w:val="24"/>
          <w:szCs w:val="24"/>
        </w:rPr>
        <w:t xml:space="preserve">  </w:t>
      </w:r>
      <w:r>
        <w:rPr>
          <w:rFonts w:ascii="宋体" w:hAnsi="宋体" w:eastAsia="宋体" w:cs="宋体"/>
          <w:spacing w:val="-3"/>
          <w:sz w:val="24"/>
          <w:szCs w:val="24"/>
        </w:rPr>
        <w:t>(盖单位章)</w:t>
      </w:r>
      <w:r>
        <w:rPr>
          <w:rFonts w:hint="eastAsia" w:ascii="宋体" w:hAnsi="宋体" w:eastAsia="宋体" w:cs="宋体"/>
          <w:sz w:val="24"/>
          <w:szCs w:val="24"/>
        </w:rPr>
        <w:t xml:space="preserve"> </w:t>
      </w:r>
    </w:p>
    <w:p w14:paraId="45B154B7">
      <w:pPr>
        <w:spacing w:before="75" w:line="360" w:lineRule="auto"/>
        <w:ind w:right="73" w:firstLine="3720" w:firstLineChars="1500"/>
        <w:rPr>
          <w:rFonts w:ascii="宋体" w:hAnsi="宋体" w:eastAsia="宋体" w:cs="宋体"/>
          <w:sz w:val="24"/>
          <w:szCs w:val="24"/>
        </w:rPr>
      </w:pPr>
      <w:r>
        <w:rPr>
          <w:rFonts w:ascii="宋体" w:hAnsi="宋体" w:eastAsia="宋体" w:cs="宋体"/>
          <w:spacing w:val="4"/>
          <w:sz w:val="24"/>
          <w:szCs w:val="24"/>
        </w:rPr>
        <w:t>法定代表</w:t>
      </w:r>
      <w:r>
        <w:rPr>
          <w:rFonts w:ascii="宋体" w:hAnsi="宋体" w:eastAsia="宋体" w:cs="宋体"/>
          <w:spacing w:val="3"/>
          <w:sz w:val="24"/>
          <w:szCs w:val="24"/>
        </w:rPr>
        <w:t>人</w:t>
      </w:r>
      <w:r>
        <w:rPr>
          <w:rFonts w:ascii="宋体" w:hAnsi="宋体" w:eastAsia="宋体" w:cs="宋体"/>
          <w:spacing w:val="2"/>
          <w:sz w:val="24"/>
          <w:szCs w:val="24"/>
        </w:rPr>
        <w:t>或其委托代理人：</w:t>
      </w:r>
      <w:r>
        <w:rPr>
          <w:rFonts w:hint="eastAsia" w:ascii="宋体" w:hAnsi="宋体" w:eastAsia="宋体" w:cs="宋体"/>
          <w:spacing w:val="2"/>
          <w:sz w:val="24"/>
          <w:szCs w:val="24"/>
        </w:rPr>
        <w:t xml:space="preserve">  </w:t>
      </w:r>
      <w:r>
        <w:rPr>
          <w:rFonts w:ascii="宋体" w:hAnsi="宋体" w:eastAsia="宋体" w:cs="宋体"/>
          <w:spacing w:val="2"/>
          <w:sz w:val="24"/>
          <w:szCs w:val="24"/>
        </w:rPr>
        <w:t>(签字或盖章)</w:t>
      </w:r>
    </w:p>
    <w:p w14:paraId="47AB1AF0">
      <w:pPr>
        <w:spacing w:before="76" w:line="360" w:lineRule="auto"/>
        <w:ind w:right="52"/>
        <w:jc w:val="right"/>
        <w:rPr>
          <w:rFonts w:ascii="宋体" w:hAnsi="宋体" w:eastAsia="宋体" w:cs="宋体"/>
          <w:spacing w:val="7"/>
          <w:sz w:val="24"/>
          <w:szCs w:val="24"/>
        </w:rPr>
      </w:pPr>
    </w:p>
    <w:p w14:paraId="1FC8C22C">
      <w:pPr>
        <w:spacing w:before="76" w:line="360" w:lineRule="auto"/>
        <w:ind w:right="52"/>
        <w:jc w:val="right"/>
        <w:rPr>
          <w:rFonts w:ascii="宋体" w:hAnsi="宋体" w:eastAsia="宋体" w:cs="宋体"/>
          <w:sz w:val="23"/>
          <w:szCs w:val="23"/>
        </w:rPr>
      </w:pPr>
      <w:r>
        <w:rPr>
          <w:rFonts w:ascii="宋体" w:hAnsi="宋体" w:eastAsia="宋体" w:cs="宋体"/>
          <w:spacing w:val="7"/>
          <w:sz w:val="24"/>
          <w:szCs w:val="24"/>
        </w:rPr>
        <w:t>年</w:t>
      </w:r>
      <w:r>
        <w:rPr>
          <w:rFonts w:hint="eastAsia" w:ascii="宋体" w:hAnsi="宋体" w:eastAsia="宋体" w:cs="宋体"/>
          <w:spacing w:val="7"/>
          <w:sz w:val="24"/>
          <w:szCs w:val="24"/>
        </w:rPr>
        <w:t xml:space="preserve">   </w:t>
      </w:r>
      <w:r>
        <w:rPr>
          <w:rFonts w:ascii="宋体" w:hAnsi="宋体" w:eastAsia="宋体" w:cs="宋体"/>
          <w:spacing w:val="6"/>
          <w:sz w:val="24"/>
          <w:szCs w:val="24"/>
        </w:rPr>
        <w:t>月</w:t>
      </w:r>
      <w:r>
        <w:rPr>
          <w:rFonts w:hint="eastAsia" w:ascii="宋体" w:hAnsi="宋体" w:eastAsia="宋体" w:cs="宋体"/>
          <w:spacing w:val="6"/>
          <w:sz w:val="24"/>
          <w:szCs w:val="24"/>
        </w:rPr>
        <w:t xml:space="preserve">   </w:t>
      </w:r>
      <w:r>
        <w:rPr>
          <w:rFonts w:ascii="宋体" w:hAnsi="宋体" w:eastAsia="宋体" w:cs="宋体"/>
          <w:spacing w:val="6"/>
          <w:sz w:val="24"/>
          <w:szCs w:val="24"/>
        </w:rPr>
        <w:t>日</w:t>
      </w:r>
    </w:p>
    <w:p w14:paraId="5AC96C9A">
      <w:pPr>
        <w:spacing w:before="75" w:line="224" w:lineRule="auto"/>
        <w:ind w:left="558"/>
        <w:rPr>
          <w:rFonts w:ascii="宋体" w:hAnsi="宋体" w:eastAsia="宋体" w:cs="宋体"/>
          <w:spacing w:val="15"/>
          <w:sz w:val="23"/>
          <w:szCs w:val="23"/>
          <w14:textOutline w14:w="4356" w14:cap="sq" w14:cmpd="sng" w14:algn="ctr">
            <w14:solidFill>
              <w14:srgbClr w14:val="000000"/>
            </w14:solidFill>
            <w14:prstDash w14:val="solid"/>
            <w14:bevel/>
          </w14:textOutline>
        </w:rPr>
      </w:pPr>
    </w:p>
    <w:p w14:paraId="1834BB91">
      <w:pPr>
        <w:spacing w:before="75" w:line="224" w:lineRule="auto"/>
        <w:ind w:left="558"/>
        <w:rPr>
          <w:rFonts w:ascii="宋体" w:hAnsi="宋体" w:eastAsia="宋体" w:cs="宋体"/>
          <w:spacing w:val="15"/>
          <w:sz w:val="23"/>
          <w:szCs w:val="23"/>
          <w14:textOutline w14:w="4356" w14:cap="sq" w14:cmpd="sng" w14:algn="ctr">
            <w14:solidFill>
              <w14:srgbClr w14:val="000000"/>
            </w14:solidFill>
            <w14:prstDash w14:val="solid"/>
            <w14:bevel/>
          </w14:textOutline>
        </w:rPr>
      </w:pPr>
    </w:p>
    <w:p w14:paraId="68AD38F5">
      <w:pPr>
        <w:spacing w:before="75" w:line="224" w:lineRule="auto"/>
        <w:ind w:left="558"/>
        <w:rPr>
          <w:rFonts w:ascii="宋体" w:hAnsi="宋体" w:eastAsia="宋体" w:cs="宋体"/>
          <w:spacing w:val="15"/>
          <w:sz w:val="23"/>
          <w:szCs w:val="23"/>
          <w14:textOutline w14:w="4356" w14:cap="sq" w14:cmpd="sng" w14:algn="ctr">
            <w14:solidFill>
              <w14:srgbClr w14:val="000000"/>
            </w14:solidFill>
            <w14:prstDash w14:val="solid"/>
            <w14:bevel/>
          </w14:textOutline>
        </w:rPr>
      </w:pPr>
    </w:p>
    <w:p w14:paraId="22BEA55A">
      <w:pPr>
        <w:spacing w:before="75" w:line="224" w:lineRule="auto"/>
        <w:ind w:left="558"/>
        <w:rPr>
          <w:rFonts w:ascii="宋体" w:hAnsi="宋体" w:eastAsia="宋体" w:cs="宋体"/>
          <w:spacing w:val="15"/>
          <w:sz w:val="23"/>
          <w:szCs w:val="23"/>
          <w14:textOutline w14:w="4356" w14:cap="sq" w14:cmpd="sng" w14:algn="ctr">
            <w14:solidFill>
              <w14:srgbClr w14:val="000000"/>
            </w14:solidFill>
            <w14:prstDash w14:val="solid"/>
            <w14:bevel/>
          </w14:textOutline>
        </w:rPr>
      </w:pPr>
    </w:p>
    <w:p w14:paraId="129E3C8B">
      <w:pPr>
        <w:spacing w:before="75" w:line="224" w:lineRule="auto"/>
        <w:ind w:left="558"/>
        <w:rPr>
          <w:rFonts w:ascii="宋体" w:hAnsi="宋体" w:eastAsia="宋体" w:cs="宋体"/>
          <w:spacing w:val="15"/>
          <w:sz w:val="23"/>
          <w:szCs w:val="23"/>
          <w14:textOutline w14:w="4356" w14:cap="sq" w14:cmpd="sng" w14:algn="ctr">
            <w14:solidFill>
              <w14:srgbClr w14:val="000000"/>
            </w14:solidFill>
            <w14:prstDash w14:val="solid"/>
            <w14:bevel/>
          </w14:textOutline>
        </w:rPr>
      </w:pPr>
    </w:p>
    <w:p w14:paraId="6D5C2D39">
      <w:pPr>
        <w:spacing w:before="75" w:line="224" w:lineRule="auto"/>
        <w:ind w:left="558"/>
        <w:rPr>
          <w:rFonts w:ascii="宋体" w:hAnsi="宋体" w:eastAsia="宋体" w:cs="宋体"/>
          <w:spacing w:val="15"/>
          <w:sz w:val="23"/>
          <w:szCs w:val="23"/>
          <w14:textOutline w14:w="4356" w14:cap="sq" w14:cmpd="sng" w14:algn="ctr">
            <w14:solidFill>
              <w14:srgbClr w14:val="000000"/>
            </w14:solidFill>
            <w14:prstDash w14:val="solid"/>
            <w14:bevel/>
          </w14:textOutline>
        </w:rPr>
      </w:pPr>
    </w:p>
    <w:p w14:paraId="1314ECDE">
      <w:pPr>
        <w:spacing w:before="75" w:line="224" w:lineRule="auto"/>
        <w:ind w:left="558"/>
        <w:jc w:val="center"/>
        <w:rPr>
          <w:rFonts w:ascii="宋体" w:hAnsi="宋体" w:eastAsia="宋体" w:cs="宋体"/>
          <w:spacing w:val="10"/>
          <w:sz w:val="23"/>
          <w:szCs w:val="23"/>
          <w14:textOutline w14:w="4356" w14:cap="sq" w14:cmpd="sng" w14:algn="ctr">
            <w14:solidFill>
              <w14:srgbClr w14:val="000000"/>
            </w14:solidFill>
            <w14:prstDash w14:val="solid"/>
            <w14:bevel/>
          </w14:textOutline>
        </w:rPr>
      </w:pPr>
      <w:r>
        <w:rPr>
          <w:rFonts w:ascii="宋体" w:hAnsi="宋体" w:eastAsia="宋体" w:cs="宋体"/>
          <w:spacing w:val="15"/>
          <w:sz w:val="23"/>
          <w:szCs w:val="23"/>
          <w14:textOutline w14:w="4356" w14:cap="sq" w14:cmpd="sng" w14:algn="ctr">
            <w14:solidFill>
              <w14:srgbClr w14:val="000000"/>
            </w14:solidFill>
            <w14:prstDash w14:val="solid"/>
            <w14:bevel/>
          </w14:textOutline>
        </w:rPr>
        <w:t>按</w:t>
      </w:r>
      <w:r>
        <w:rPr>
          <w:rFonts w:ascii="宋体" w:hAnsi="宋体" w:eastAsia="宋体" w:cs="宋体"/>
          <w:spacing w:val="10"/>
          <w:sz w:val="23"/>
          <w:szCs w:val="23"/>
          <w14:textOutline w14:w="4356" w14:cap="sq" w14:cmpd="sng" w14:algn="ctr">
            <w14:solidFill>
              <w14:srgbClr w14:val="000000"/>
            </w14:solidFill>
            <w14:prstDash w14:val="solid"/>
            <w14:bevel/>
          </w14:textOutline>
        </w:rPr>
        <w:t>采购文件规定格式填写并签字盖章后，上传至电子标书系统中。</w:t>
      </w:r>
    </w:p>
    <w:p w14:paraId="04D41CB5">
      <w:pPr>
        <w:rPr>
          <w:rFonts w:ascii="宋体" w:hAnsi="宋体" w:eastAsia="宋体" w:cs="宋体"/>
          <w:spacing w:val="10"/>
          <w:sz w:val="23"/>
          <w:szCs w:val="23"/>
          <w14:textOutline w14:w="4356" w14:cap="sq" w14:cmpd="sng" w14:algn="ctr">
            <w14:solidFill>
              <w14:srgbClr w14:val="000000"/>
            </w14:solidFill>
            <w14:prstDash w14:val="solid"/>
            <w14:bevel/>
          </w14:textOutline>
        </w:rPr>
      </w:pPr>
      <w:r>
        <w:rPr>
          <w:rFonts w:ascii="宋体" w:hAnsi="宋体" w:eastAsia="宋体" w:cs="宋体"/>
          <w:spacing w:val="10"/>
          <w:sz w:val="23"/>
          <w:szCs w:val="23"/>
          <w14:textOutline w14:w="4356" w14:cap="sq" w14:cmpd="sng" w14:algn="ctr">
            <w14:solidFill>
              <w14:srgbClr w14:val="000000"/>
            </w14:solidFill>
            <w14:prstDash w14:val="solid"/>
            <w14:bevel/>
          </w14:textOutline>
        </w:rPr>
        <w:br w:type="page"/>
      </w:r>
    </w:p>
    <w:p w14:paraId="49D7CD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2"/>
          <w:sz w:val="30"/>
          <w:szCs w:val="30"/>
          <w:highlight w:val="none"/>
          <w:lang w:val="en-US" w:eastAsia="zh-CN" w:bidi="ar-SA"/>
        </w:rPr>
      </w:pPr>
    </w:p>
    <w:p w14:paraId="2ADF4AD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sz w:val="44"/>
          <w:szCs w:val="44"/>
        </w:rPr>
      </w:pPr>
      <w:r>
        <w:rPr>
          <w:rFonts w:hint="eastAsia" w:ascii="宋体" w:hAnsi="宋体" w:eastAsia="宋体" w:cs="宋体"/>
          <w:b/>
          <w:bCs/>
          <w:color w:val="auto"/>
          <w:kern w:val="2"/>
          <w:sz w:val="30"/>
          <w:szCs w:val="30"/>
          <w:highlight w:val="none"/>
          <w:lang w:val="en-US" w:eastAsia="zh-CN" w:bidi="ar-SA"/>
        </w:rPr>
        <w:t>《廉洁诚信承诺书》</w:t>
      </w:r>
    </w:p>
    <w:p w14:paraId="3812C0E5">
      <w:pPr>
        <w:pStyle w:val="14"/>
        <w:spacing w:beforeAutospacing="0" w:afterAutospacing="0" w:line="360" w:lineRule="auto"/>
        <w:rPr>
          <w:rFonts w:ascii="宋体" w:hAnsi="宋体" w:eastAsia="宋体" w:cs="宋体"/>
        </w:rPr>
      </w:pPr>
      <w:r>
        <w:rPr>
          <w:rFonts w:ascii="宋体" w:hAnsi="宋体" w:eastAsia="宋体" w:cs="宋体"/>
        </w:rPr>
        <w:t>1.我公司保证我公司有关人员了解甲方单位有关廉洁诚信管理的各项制度及本承诺的规定，并遵照执行。</w:t>
      </w:r>
    </w:p>
    <w:p w14:paraId="66AF2F82">
      <w:pPr>
        <w:pStyle w:val="14"/>
        <w:spacing w:beforeAutospacing="0" w:afterAutospacing="0" w:line="360" w:lineRule="auto"/>
        <w:rPr>
          <w:rFonts w:ascii="宋体" w:hAnsi="宋体" w:eastAsia="宋体" w:cs="宋体"/>
        </w:rPr>
      </w:pPr>
      <w:r>
        <w:rPr>
          <w:rFonts w:ascii="宋体" w:hAnsi="宋体" w:eastAsia="宋体" w:cs="宋体"/>
        </w:rPr>
        <w:t>2.我公司有责任接受甲方对我公司在工程项目建设期间廉洁诚信管理执行情况的监督，并承诺积极配合甲方单位关于违反本承诺之规定而开展的调查，积极提供资料，接受质询。</w:t>
      </w:r>
    </w:p>
    <w:p w14:paraId="48B262D5">
      <w:pPr>
        <w:pStyle w:val="14"/>
        <w:spacing w:beforeAutospacing="0" w:afterAutospacing="0" w:line="360" w:lineRule="auto"/>
        <w:rPr>
          <w:rFonts w:ascii="宋体" w:hAnsi="宋体" w:eastAsia="宋体" w:cs="宋体"/>
        </w:rPr>
      </w:pPr>
      <w:r>
        <w:rPr>
          <w:rFonts w:ascii="宋体" w:hAnsi="宋体" w:eastAsia="宋体" w:cs="宋体"/>
        </w:rPr>
        <w:t>3、我公司承诺：在本次招投标过程中，我公司保证对所投递的投标文件、企业证件、人员证书、人员社保证明、人员劳动合同、企业业绩证明、总监业绩证明、荣誉证书等所有资料的真实性、合法性、有效性负责，招标人有权在中标公示发布时公示我公司业绩状况。如在资格后审、公示期间审查、后期审查过程中，一经发现，我公司自愿接受按废标处理，已经中标的自愿放弃中标资格，已经签订合同的作为废除合同的依据，并承担由此产生的法律责任和一切经济损失，且接受相关监督部门的处理结果。</w:t>
      </w:r>
    </w:p>
    <w:p w14:paraId="3532BC1F">
      <w:pPr>
        <w:pStyle w:val="14"/>
        <w:spacing w:beforeAutospacing="0" w:afterAutospacing="0" w:line="360" w:lineRule="auto"/>
        <w:rPr>
          <w:rFonts w:ascii="宋体" w:hAnsi="宋体" w:eastAsia="宋体" w:cs="宋体"/>
        </w:rPr>
      </w:pPr>
      <w:r>
        <w:rPr>
          <w:rFonts w:ascii="宋体" w:hAnsi="宋体" w:eastAsia="宋体" w:cs="宋体"/>
        </w:rPr>
        <w:t>4.  我公司如违反本承诺书之规定，我公司自愿接受经济处罚，款项由甲方处置；我公司如涉嫌违反本承诺书之规定，积极配合甲方单位相关部门的调查，同时甲方有权决定在调查结果出具前暂时终止付款；我公司如违反本承诺书之规定，甲方有权移送司法机关处理，有权取消或终止合同而不承担违约责任，我公司自愿承担由此引发的其他方面的法律责任和经济损失。</w:t>
      </w:r>
    </w:p>
    <w:p w14:paraId="64736CED">
      <w:pPr>
        <w:pStyle w:val="14"/>
        <w:spacing w:beforeAutospacing="0" w:afterAutospacing="0" w:line="360" w:lineRule="auto"/>
        <w:rPr>
          <w:rFonts w:ascii="宋体" w:hAnsi="宋体" w:eastAsia="宋体" w:cs="宋体"/>
        </w:rPr>
      </w:pPr>
      <w:r>
        <w:rPr>
          <w:rFonts w:ascii="宋体" w:hAnsi="宋体" w:eastAsia="宋体" w:cs="宋体"/>
        </w:rPr>
        <w:t>备注：资料审查阶段为：资格后审、公示期间审查、后期审查，各阶段的资料审查由甲方委托的审计单位配合甲方执行。</w:t>
      </w:r>
    </w:p>
    <w:p w14:paraId="5892923C">
      <w:pPr>
        <w:pStyle w:val="14"/>
        <w:spacing w:beforeAutospacing="0" w:afterAutospacing="0" w:line="360" w:lineRule="auto"/>
        <w:rPr>
          <w:rFonts w:ascii="宋体" w:hAnsi="宋体" w:eastAsia="宋体" w:cs="宋体"/>
        </w:rPr>
      </w:pPr>
      <w:r>
        <w:rPr>
          <w:rFonts w:ascii="宋体" w:hAnsi="宋体" w:eastAsia="宋体" w:cs="宋体"/>
        </w:rPr>
        <w:t xml:space="preserve">  </w:t>
      </w:r>
    </w:p>
    <w:p w14:paraId="6189982C">
      <w:pPr>
        <w:pStyle w:val="14"/>
        <w:spacing w:beforeAutospacing="0" w:afterAutospacing="0" w:line="360" w:lineRule="auto"/>
        <w:rPr>
          <w:rFonts w:ascii="宋体" w:hAnsi="宋体" w:eastAsia="宋体" w:cs="宋体"/>
        </w:rPr>
      </w:pPr>
    </w:p>
    <w:p w14:paraId="1F0FFE2E">
      <w:pPr>
        <w:pStyle w:val="14"/>
        <w:spacing w:beforeAutospacing="0" w:afterAutospacing="0" w:line="360" w:lineRule="auto"/>
        <w:rPr>
          <w:rFonts w:ascii="宋体" w:hAnsi="宋体" w:eastAsia="宋体" w:cs="宋体"/>
        </w:rPr>
      </w:pPr>
      <w:r>
        <w:rPr>
          <w:rFonts w:ascii="宋体" w:hAnsi="宋体" w:eastAsia="宋体" w:cs="宋体"/>
        </w:rPr>
        <w:t xml:space="preserve">         承诺单位（公章）：</w:t>
      </w:r>
    </w:p>
    <w:p w14:paraId="658D6F20">
      <w:pPr>
        <w:pStyle w:val="14"/>
        <w:spacing w:beforeAutospacing="0" w:afterAutospacing="0" w:line="360" w:lineRule="auto"/>
        <w:rPr>
          <w:rFonts w:ascii="宋体" w:hAnsi="宋体" w:eastAsia="宋体" w:cs="宋体"/>
        </w:rPr>
      </w:pPr>
      <w:r>
        <w:rPr>
          <w:rFonts w:ascii="宋体" w:hAnsi="宋体" w:eastAsia="宋体" w:cs="宋体"/>
        </w:rPr>
        <w:t xml:space="preserve">         法定代表人：</w:t>
      </w:r>
    </w:p>
    <w:p w14:paraId="2D056D8E">
      <w:pPr>
        <w:pStyle w:val="7"/>
      </w:pPr>
    </w:p>
    <w:p w14:paraId="41C1DC12">
      <w:pPr>
        <w:spacing w:line="267" w:lineRule="auto"/>
        <w:rPr>
          <w:rFonts w:eastAsia="宋体"/>
        </w:rPr>
      </w:pPr>
      <w:r>
        <w:rPr>
          <w:rFonts w:hint="eastAsia" w:eastAsia="宋体"/>
        </w:rPr>
        <w:t xml:space="preserve"> </w:t>
      </w:r>
    </w:p>
    <w:p w14:paraId="4C5B6E87">
      <w:pPr>
        <w:spacing w:before="91" w:line="221" w:lineRule="auto"/>
        <w:ind w:left="3411"/>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17A4F75">
      <w:pPr>
        <w:spacing w:before="91" w:line="221" w:lineRule="auto"/>
        <w:ind w:left="3411"/>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2759517">
      <w:pPr>
        <w:spacing w:before="91" w:line="221" w:lineRule="auto"/>
        <w:ind w:left="3411"/>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33CEDEC">
      <w:pPr>
        <w:spacing w:before="91" w:line="221" w:lineRule="auto"/>
        <w:ind w:left="3411"/>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71E307B">
      <w:pPr>
        <w:spacing w:before="91" w:line="221" w:lineRule="auto"/>
        <w:ind w:left="3411"/>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B9189E3">
      <w:pPr>
        <w:numPr>
          <w:ilvl w:val="0"/>
          <w:numId w:val="5"/>
        </w:numPr>
        <w:spacing w:before="91" w:line="221" w:lineRule="auto"/>
        <w:ind w:left="3411"/>
        <w:rPr>
          <w:rFonts w:ascii="宋体" w:hAnsi="宋体" w:eastAsia="宋体" w:cs="宋体"/>
          <w:sz w:val="28"/>
          <w:szCs w:val="28"/>
          <w14:textOutline w14:w="5105" w14:cap="sq" w14:cmpd="sng" w14:algn="ctr">
            <w14:solidFill>
              <w14:srgbClr w14:val="000000"/>
            </w14:solidFill>
            <w14:prstDash w14:val="solid"/>
            <w14:bevel/>
          </w14:textOutline>
        </w:rPr>
      </w:pPr>
      <w:r>
        <w:rPr>
          <w:rFonts w:ascii="宋体" w:hAnsi="宋体" w:eastAsia="宋体" w:cs="宋体"/>
          <w:spacing w:val="-1"/>
          <w:sz w:val="28"/>
          <w:szCs w:val="28"/>
          <w14:textOutline w14:w="5105" w14:cap="sq" w14:cmpd="sng" w14:algn="ctr">
            <w14:solidFill>
              <w14:srgbClr w14:val="000000"/>
            </w14:solidFill>
            <w14:prstDash w14:val="solid"/>
            <w14:bevel/>
          </w14:textOutline>
        </w:rPr>
        <w:t>拟投</w:t>
      </w:r>
      <w:r>
        <w:rPr>
          <w:rFonts w:ascii="宋体" w:hAnsi="宋体" w:eastAsia="宋体" w:cs="宋体"/>
          <w:sz w:val="28"/>
          <w:szCs w:val="28"/>
          <w14:textOutline w14:w="5105" w14:cap="sq" w14:cmpd="sng" w14:algn="ctr">
            <w14:solidFill>
              <w14:srgbClr w14:val="000000"/>
            </w14:solidFill>
            <w14:prstDash w14:val="solid"/>
            <w14:bevel/>
          </w14:textOutline>
        </w:rPr>
        <w:t>入本项目从业人员</w:t>
      </w:r>
    </w:p>
    <w:p w14:paraId="483EA203">
      <w:pPr>
        <w:pStyle w:val="5"/>
        <w:ind w:firstLine="0" w:firstLineChars="0"/>
      </w:pPr>
    </w:p>
    <w:p w14:paraId="43719A2D">
      <w:pPr>
        <w:spacing w:before="74" w:line="360" w:lineRule="auto"/>
        <w:ind w:left="568"/>
        <w:rPr>
          <w:rFonts w:ascii="宋体" w:hAnsi="宋体" w:eastAsia="宋体" w:cs="宋体"/>
          <w:sz w:val="24"/>
          <w:szCs w:val="24"/>
        </w:rPr>
      </w:pPr>
      <w:r>
        <w:rPr>
          <w:rFonts w:ascii="宋体" w:hAnsi="宋体" w:eastAsia="宋体" w:cs="宋体"/>
          <w:spacing w:val="14"/>
          <w:sz w:val="24"/>
          <w:szCs w:val="24"/>
          <w14:textOutline w14:w="4356" w14:cap="sq" w14:cmpd="sng" w14:algn="ctr">
            <w14:solidFill>
              <w14:srgbClr w14:val="000000"/>
            </w14:solidFill>
            <w14:prstDash w14:val="solid"/>
            <w14:bevel/>
          </w14:textOutline>
        </w:rPr>
        <w:t>(</w:t>
      </w:r>
      <w:r>
        <w:rPr>
          <w:rFonts w:ascii="宋体" w:hAnsi="宋体" w:eastAsia="宋体" w:cs="宋体"/>
          <w:spacing w:val="7"/>
          <w:sz w:val="24"/>
          <w:szCs w:val="24"/>
          <w14:textOutline w14:w="4356" w14:cap="sq" w14:cmpd="sng" w14:algn="ctr">
            <w14:solidFill>
              <w14:srgbClr w14:val="000000"/>
            </w14:solidFill>
            <w14:prstDash w14:val="solid"/>
            <w14:bevel/>
          </w14:textOutline>
        </w:rPr>
        <w:t>一)</w:t>
      </w:r>
      <w:r>
        <w:rPr>
          <w:rFonts w:hint="eastAsia" w:ascii="宋体" w:hAnsi="宋体" w:eastAsia="宋体" w:cs="宋体"/>
          <w:spacing w:val="7"/>
          <w:sz w:val="24"/>
          <w:szCs w:val="24"/>
        </w:rPr>
        <w:t xml:space="preserve"> </w:t>
      </w:r>
      <w:r>
        <w:rPr>
          <w:rFonts w:ascii="宋体" w:hAnsi="宋体" w:eastAsia="宋体" w:cs="宋体"/>
          <w:spacing w:val="7"/>
          <w:sz w:val="24"/>
          <w:szCs w:val="24"/>
          <w14:textOutline w14:w="4356" w14:cap="sq" w14:cmpd="sng" w14:algn="ctr">
            <w14:solidFill>
              <w14:srgbClr w14:val="000000"/>
            </w14:solidFill>
            <w14:prstDash w14:val="solid"/>
            <w14:bevel/>
          </w14:textOutline>
        </w:rPr>
        <w:t>项目管理机构组成表</w:t>
      </w:r>
    </w:p>
    <w:tbl>
      <w:tblPr>
        <w:tblStyle w:val="35"/>
        <w:tblW w:w="953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99"/>
        <w:gridCol w:w="1382"/>
        <w:gridCol w:w="892"/>
        <w:gridCol w:w="1042"/>
        <w:gridCol w:w="894"/>
        <w:gridCol w:w="893"/>
        <w:gridCol w:w="894"/>
        <w:gridCol w:w="953"/>
        <w:gridCol w:w="702"/>
        <w:gridCol w:w="582"/>
      </w:tblGrid>
      <w:tr w14:paraId="170361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2" w:hRule="atLeast"/>
          <w:jc w:val="center"/>
        </w:trPr>
        <w:tc>
          <w:tcPr>
            <w:tcW w:w="1299" w:type="dxa"/>
            <w:vAlign w:val="center"/>
          </w:tcPr>
          <w:p w14:paraId="7AF3C0E7">
            <w:pPr>
              <w:jc w:val="center"/>
              <w:rPr>
                <w:rFonts w:ascii="宋体" w:hAnsi="宋体" w:eastAsia="宋体" w:cs="宋体"/>
                <w:sz w:val="24"/>
                <w:szCs w:val="24"/>
              </w:rPr>
            </w:pPr>
            <w:r>
              <w:rPr>
                <w:rFonts w:hint="eastAsia" w:ascii="宋体" w:hAnsi="宋体" w:eastAsia="宋体" w:cs="宋体"/>
                <w:sz w:val="24"/>
                <w:szCs w:val="24"/>
              </w:rPr>
              <w:t>姓名      (必填)</w:t>
            </w:r>
          </w:p>
        </w:tc>
        <w:tc>
          <w:tcPr>
            <w:tcW w:w="1382" w:type="dxa"/>
            <w:vAlign w:val="center"/>
          </w:tcPr>
          <w:p w14:paraId="3AC6FF02">
            <w:pPr>
              <w:jc w:val="center"/>
              <w:rPr>
                <w:rFonts w:ascii="宋体" w:hAnsi="宋体" w:eastAsia="宋体" w:cs="宋体"/>
                <w:sz w:val="24"/>
                <w:szCs w:val="24"/>
              </w:rPr>
            </w:pPr>
            <w:r>
              <w:rPr>
                <w:rFonts w:hint="eastAsia" w:ascii="宋体" w:hAnsi="宋体" w:eastAsia="宋体" w:cs="宋体"/>
                <w:sz w:val="24"/>
                <w:szCs w:val="24"/>
              </w:rPr>
              <w:t>身份证号   (必填)</w:t>
            </w:r>
          </w:p>
        </w:tc>
        <w:tc>
          <w:tcPr>
            <w:tcW w:w="892" w:type="dxa"/>
            <w:vAlign w:val="center"/>
          </w:tcPr>
          <w:p w14:paraId="4A875C5A">
            <w:pPr>
              <w:jc w:val="center"/>
              <w:rPr>
                <w:rFonts w:ascii="宋体" w:hAnsi="宋体" w:eastAsia="宋体" w:cs="宋体"/>
                <w:sz w:val="24"/>
                <w:szCs w:val="24"/>
              </w:rPr>
            </w:pPr>
            <w:r>
              <w:rPr>
                <w:rFonts w:hint="eastAsia" w:ascii="宋体" w:hAnsi="宋体" w:eastAsia="宋体" w:cs="宋体"/>
                <w:sz w:val="24"/>
                <w:szCs w:val="24"/>
              </w:rPr>
              <w:t>性别</w:t>
            </w:r>
          </w:p>
        </w:tc>
        <w:tc>
          <w:tcPr>
            <w:tcW w:w="1042" w:type="dxa"/>
            <w:vAlign w:val="center"/>
          </w:tcPr>
          <w:p w14:paraId="4E46A04B">
            <w:pPr>
              <w:jc w:val="center"/>
              <w:rPr>
                <w:rFonts w:ascii="宋体" w:hAnsi="宋体" w:eastAsia="宋体" w:cs="宋体"/>
                <w:sz w:val="24"/>
                <w:szCs w:val="24"/>
              </w:rPr>
            </w:pPr>
            <w:r>
              <w:rPr>
                <w:rFonts w:hint="eastAsia" w:ascii="宋体" w:hAnsi="宋体" w:eastAsia="宋体" w:cs="宋体"/>
                <w:sz w:val="24"/>
                <w:szCs w:val="24"/>
              </w:rPr>
              <w:t>学历</w:t>
            </w:r>
          </w:p>
        </w:tc>
        <w:tc>
          <w:tcPr>
            <w:tcW w:w="894" w:type="dxa"/>
            <w:vAlign w:val="center"/>
          </w:tcPr>
          <w:p w14:paraId="7F1D9C78">
            <w:pPr>
              <w:jc w:val="center"/>
              <w:rPr>
                <w:rFonts w:ascii="宋体" w:hAnsi="宋体" w:eastAsia="宋体" w:cs="宋体"/>
                <w:sz w:val="24"/>
                <w:szCs w:val="24"/>
              </w:rPr>
            </w:pPr>
            <w:r>
              <w:rPr>
                <w:rFonts w:hint="eastAsia" w:ascii="宋体" w:hAnsi="宋体" w:eastAsia="宋体" w:cs="宋体"/>
                <w:sz w:val="24"/>
                <w:szCs w:val="24"/>
              </w:rPr>
              <w:t>职称</w:t>
            </w:r>
          </w:p>
        </w:tc>
        <w:tc>
          <w:tcPr>
            <w:tcW w:w="893" w:type="dxa"/>
            <w:vAlign w:val="center"/>
          </w:tcPr>
          <w:p w14:paraId="1A3E796F">
            <w:pPr>
              <w:jc w:val="center"/>
              <w:rPr>
                <w:rFonts w:ascii="宋体" w:hAnsi="宋体" w:eastAsia="宋体" w:cs="宋体"/>
                <w:sz w:val="24"/>
                <w:szCs w:val="24"/>
              </w:rPr>
            </w:pPr>
            <w:r>
              <w:rPr>
                <w:rFonts w:hint="eastAsia" w:ascii="宋体" w:hAnsi="宋体" w:eastAsia="宋体" w:cs="宋体"/>
                <w:sz w:val="24"/>
                <w:szCs w:val="24"/>
              </w:rPr>
              <w:t>职务</w:t>
            </w:r>
          </w:p>
        </w:tc>
        <w:tc>
          <w:tcPr>
            <w:tcW w:w="894" w:type="dxa"/>
            <w:vAlign w:val="center"/>
          </w:tcPr>
          <w:p w14:paraId="2C0E31E2">
            <w:pPr>
              <w:jc w:val="center"/>
              <w:rPr>
                <w:rFonts w:ascii="宋体" w:hAnsi="宋体" w:eastAsia="宋体" w:cs="宋体"/>
                <w:sz w:val="24"/>
                <w:szCs w:val="24"/>
              </w:rPr>
            </w:pPr>
            <w:r>
              <w:rPr>
                <w:rFonts w:hint="eastAsia" w:ascii="宋体" w:hAnsi="宋体" w:eastAsia="宋体" w:cs="宋体"/>
                <w:sz w:val="24"/>
                <w:szCs w:val="24"/>
              </w:rPr>
              <w:t>从业年 限</w:t>
            </w:r>
          </w:p>
        </w:tc>
        <w:tc>
          <w:tcPr>
            <w:tcW w:w="953" w:type="dxa"/>
            <w:vAlign w:val="center"/>
          </w:tcPr>
          <w:p w14:paraId="561E4FE3">
            <w:pPr>
              <w:jc w:val="center"/>
              <w:rPr>
                <w:rFonts w:ascii="宋体" w:hAnsi="宋体" w:eastAsia="宋体" w:cs="宋体"/>
                <w:sz w:val="24"/>
                <w:szCs w:val="24"/>
              </w:rPr>
            </w:pPr>
            <w:r>
              <w:rPr>
                <w:rFonts w:hint="eastAsia" w:ascii="宋体" w:hAnsi="宋体" w:eastAsia="宋体" w:cs="宋体"/>
                <w:sz w:val="24"/>
                <w:szCs w:val="24"/>
              </w:rPr>
              <w:t>资质证 书</w:t>
            </w:r>
          </w:p>
        </w:tc>
        <w:tc>
          <w:tcPr>
            <w:tcW w:w="702" w:type="dxa"/>
            <w:vAlign w:val="center"/>
          </w:tcPr>
          <w:p w14:paraId="180C1828">
            <w:pPr>
              <w:jc w:val="center"/>
              <w:rPr>
                <w:rFonts w:ascii="宋体" w:hAnsi="宋体" w:eastAsia="宋体" w:cs="宋体"/>
                <w:sz w:val="24"/>
                <w:szCs w:val="24"/>
              </w:rPr>
            </w:pPr>
            <w:r>
              <w:rPr>
                <w:rFonts w:hint="eastAsia" w:ascii="宋体" w:hAnsi="宋体" w:eastAsia="宋体" w:cs="宋体"/>
                <w:sz w:val="24"/>
                <w:szCs w:val="24"/>
              </w:rPr>
              <w:t>获奖 情况</w:t>
            </w:r>
          </w:p>
        </w:tc>
        <w:tc>
          <w:tcPr>
            <w:tcW w:w="582" w:type="dxa"/>
            <w:textDirection w:val="tbRlV"/>
            <w:vAlign w:val="center"/>
          </w:tcPr>
          <w:p w14:paraId="492E30D3">
            <w:pPr>
              <w:jc w:val="center"/>
              <w:rPr>
                <w:rFonts w:ascii="宋体" w:hAnsi="宋体" w:eastAsia="宋体" w:cs="宋体"/>
                <w:sz w:val="24"/>
                <w:szCs w:val="24"/>
              </w:rPr>
            </w:pPr>
            <w:r>
              <w:rPr>
                <w:rFonts w:hint="eastAsia" w:ascii="宋体" w:hAnsi="宋体" w:eastAsia="宋体" w:cs="宋体"/>
                <w:sz w:val="24"/>
                <w:szCs w:val="24"/>
              </w:rPr>
              <w:t>备 注</w:t>
            </w:r>
          </w:p>
        </w:tc>
      </w:tr>
      <w:tr w14:paraId="7979D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jc w:val="center"/>
        </w:trPr>
        <w:tc>
          <w:tcPr>
            <w:tcW w:w="1299" w:type="dxa"/>
            <w:vAlign w:val="center"/>
          </w:tcPr>
          <w:p w14:paraId="33A9E3FC">
            <w:pPr>
              <w:jc w:val="center"/>
              <w:rPr>
                <w:rFonts w:ascii="宋体" w:hAnsi="宋体" w:eastAsia="宋体" w:cs="宋体"/>
                <w:sz w:val="24"/>
                <w:szCs w:val="24"/>
              </w:rPr>
            </w:pPr>
          </w:p>
        </w:tc>
        <w:tc>
          <w:tcPr>
            <w:tcW w:w="1382" w:type="dxa"/>
            <w:vAlign w:val="center"/>
          </w:tcPr>
          <w:p w14:paraId="70023402">
            <w:pPr>
              <w:jc w:val="center"/>
              <w:rPr>
                <w:rFonts w:ascii="宋体" w:hAnsi="宋体" w:eastAsia="宋体" w:cs="宋体"/>
                <w:sz w:val="24"/>
                <w:szCs w:val="24"/>
              </w:rPr>
            </w:pPr>
          </w:p>
        </w:tc>
        <w:tc>
          <w:tcPr>
            <w:tcW w:w="892" w:type="dxa"/>
            <w:vAlign w:val="center"/>
          </w:tcPr>
          <w:p w14:paraId="7ADB4263">
            <w:pPr>
              <w:jc w:val="center"/>
              <w:rPr>
                <w:rFonts w:ascii="宋体" w:hAnsi="宋体" w:eastAsia="宋体" w:cs="宋体"/>
                <w:sz w:val="24"/>
                <w:szCs w:val="24"/>
              </w:rPr>
            </w:pPr>
          </w:p>
        </w:tc>
        <w:tc>
          <w:tcPr>
            <w:tcW w:w="1042" w:type="dxa"/>
            <w:vAlign w:val="center"/>
          </w:tcPr>
          <w:p w14:paraId="0BA69F03">
            <w:pPr>
              <w:jc w:val="center"/>
              <w:rPr>
                <w:rFonts w:ascii="宋体" w:hAnsi="宋体" w:eastAsia="宋体" w:cs="宋体"/>
                <w:sz w:val="24"/>
                <w:szCs w:val="24"/>
              </w:rPr>
            </w:pPr>
          </w:p>
        </w:tc>
        <w:tc>
          <w:tcPr>
            <w:tcW w:w="894" w:type="dxa"/>
            <w:vAlign w:val="center"/>
          </w:tcPr>
          <w:p w14:paraId="4E7633C0">
            <w:pPr>
              <w:jc w:val="center"/>
              <w:rPr>
                <w:rFonts w:ascii="宋体" w:hAnsi="宋体" w:eastAsia="宋体" w:cs="宋体"/>
                <w:sz w:val="24"/>
                <w:szCs w:val="24"/>
              </w:rPr>
            </w:pPr>
          </w:p>
        </w:tc>
        <w:tc>
          <w:tcPr>
            <w:tcW w:w="893" w:type="dxa"/>
            <w:vAlign w:val="center"/>
          </w:tcPr>
          <w:p w14:paraId="09F26B2C">
            <w:pPr>
              <w:jc w:val="center"/>
              <w:rPr>
                <w:rFonts w:ascii="宋体" w:hAnsi="宋体" w:eastAsia="宋体" w:cs="宋体"/>
                <w:sz w:val="24"/>
                <w:szCs w:val="24"/>
              </w:rPr>
            </w:pPr>
          </w:p>
        </w:tc>
        <w:tc>
          <w:tcPr>
            <w:tcW w:w="894" w:type="dxa"/>
            <w:vAlign w:val="center"/>
          </w:tcPr>
          <w:p w14:paraId="2CFE7EAD">
            <w:pPr>
              <w:jc w:val="center"/>
              <w:rPr>
                <w:rFonts w:ascii="宋体" w:hAnsi="宋体" w:eastAsia="宋体" w:cs="宋体"/>
                <w:sz w:val="24"/>
                <w:szCs w:val="24"/>
              </w:rPr>
            </w:pPr>
          </w:p>
        </w:tc>
        <w:tc>
          <w:tcPr>
            <w:tcW w:w="953" w:type="dxa"/>
            <w:vAlign w:val="center"/>
          </w:tcPr>
          <w:p w14:paraId="49AACF45">
            <w:pPr>
              <w:jc w:val="center"/>
              <w:rPr>
                <w:rFonts w:ascii="宋体" w:hAnsi="宋体" w:eastAsia="宋体" w:cs="宋体"/>
                <w:sz w:val="24"/>
                <w:szCs w:val="24"/>
              </w:rPr>
            </w:pPr>
          </w:p>
        </w:tc>
        <w:tc>
          <w:tcPr>
            <w:tcW w:w="702" w:type="dxa"/>
            <w:vAlign w:val="center"/>
          </w:tcPr>
          <w:p w14:paraId="192B07FE">
            <w:pPr>
              <w:jc w:val="center"/>
              <w:rPr>
                <w:rFonts w:ascii="宋体" w:hAnsi="宋体" w:eastAsia="宋体" w:cs="宋体"/>
                <w:sz w:val="24"/>
                <w:szCs w:val="24"/>
              </w:rPr>
            </w:pPr>
          </w:p>
        </w:tc>
        <w:tc>
          <w:tcPr>
            <w:tcW w:w="582" w:type="dxa"/>
            <w:vAlign w:val="center"/>
          </w:tcPr>
          <w:p w14:paraId="6DED2EC9">
            <w:pPr>
              <w:jc w:val="center"/>
              <w:rPr>
                <w:rFonts w:ascii="宋体" w:hAnsi="宋体" w:eastAsia="宋体" w:cs="宋体"/>
                <w:sz w:val="24"/>
                <w:szCs w:val="24"/>
              </w:rPr>
            </w:pPr>
          </w:p>
        </w:tc>
      </w:tr>
      <w:tr w14:paraId="4B3E2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jc w:val="center"/>
        </w:trPr>
        <w:tc>
          <w:tcPr>
            <w:tcW w:w="1299" w:type="dxa"/>
            <w:vAlign w:val="center"/>
          </w:tcPr>
          <w:p w14:paraId="20FE9F86">
            <w:pPr>
              <w:jc w:val="center"/>
              <w:rPr>
                <w:rFonts w:ascii="宋体" w:hAnsi="宋体" w:eastAsia="宋体" w:cs="宋体"/>
                <w:sz w:val="24"/>
                <w:szCs w:val="24"/>
              </w:rPr>
            </w:pPr>
          </w:p>
        </w:tc>
        <w:tc>
          <w:tcPr>
            <w:tcW w:w="1382" w:type="dxa"/>
            <w:vAlign w:val="center"/>
          </w:tcPr>
          <w:p w14:paraId="1606E999">
            <w:pPr>
              <w:jc w:val="center"/>
              <w:rPr>
                <w:rFonts w:ascii="宋体" w:hAnsi="宋体" w:eastAsia="宋体" w:cs="宋体"/>
                <w:sz w:val="24"/>
                <w:szCs w:val="24"/>
              </w:rPr>
            </w:pPr>
          </w:p>
        </w:tc>
        <w:tc>
          <w:tcPr>
            <w:tcW w:w="892" w:type="dxa"/>
            <w:vAlign w:val="center"/>
          </w:tcPr>
          <w:p w14:paraId="7853ADA1">
            <w:pPr>
              <w:jc w:val="center"/>
              <w:rPr>
                <w:rFonts w:ascii="宋体" w:hAnsi="宋体" w:eastAsia="宋体" w:cs="宋体"/>
                <w:sz w:val="24"/>
                <w:szCs w:val="24"/>
              </w:rPr>
            </w:pPr>
          </w:p>
        </w:tc>
        <w:tc>
          <w:tcPr>
            <w:tcW w:w="1042" w:type="dxa"/>
            <w:vAlign w:val="center"/>
          </w:tcPr>
          <w:p w14:paraId="4FE1F8C2">
            <w:pPr>
              <w:jc w:val="center"/>
              <w:rPr>
                <w:rFonts w:ascii="宋体" w:hAnsi="宋体" w:eastAsia="宋体" w:cs="宋体"/>
                <w:sz w:val="24"/>
                <w:szCs w:val="24"/>
              </w:rPr>
            </w:pPr>
          </w:p>
        </w:tc>
        <w:tc>
          <w:tcPr>
            <w:tcW w:w="894" w:type="dxa"/>
            <w:vAlign w:val="center"/>
          </w:tcPr>
          <w:p w14:paraId="368943D8">
            <w:pPr>
              <w:jc w:val="center"/>
              <w:rPr>
                <w:rFonts w:ascii="宋体" w:hAnsi="宋体" w:eastAsia="宋体" w:cs="宋体"/>
                <w:sz w:val="24"/>
                <w:szCs w:val="24"/>
              </w:rPr>
            </w:pPr>
          </w:p>
        </w:tc>
        <w:tc>
          <w:tcPr>
            <w:tcW w:w="893" w:type="dxa"/>
            <w:vAlign w:val="center"/>
          </w:tcPr>
          <w:p w14:paraId="226CFB07">
            <w:pPr>
              <w:jc w:val="center"/>
              <w:rPr>
                <w:rFonts w:ascii="宋体" w:hAnsi="宋体" w:eastAsia="宋体" w:cs="宋体"/>
                <w:sz w:val="24"/>
                <w:szCs w:val="24"/>
              </w:rPr>
            </w:pPr>
          </w:p>
        </w:tc>
        <w:tc>
          <w:tcPr>
            <w:tcW w:w="894" w:type="dxa"/>
            <w:vAlign w:val="center"/>
          </w:tcPr>
          <w:p w14:paraId="5E1441B7">
            <w:pPr>
              <w:jc w:val="center"/>
              <w:rPr>
                <w:rFonts w:ascii="宋体" w:hAnsi="宋体" w:eastAsia="宋体" w:cs="宋体"/>
                <w:sz w:val="24"/>
                <w:szCs w:val="24"/>
              </w:rPr>
            </w:pPr>
          </w:p>
        </w:tc>
        <w:tc>
          <w:tcPr>
            <w:tcW w:w="953" w:type="dxa"/>
            <w:vAlign w:val="center"/>
          </w:tcPr>
          <w:p w14:paraId="317DDAD3">
            <w:pPr>
              <w:jc w:val="center"/>
              <w:rPr>
                <w:rFonts w:ascii="宋体" w:hAnsi="宋体" w:eastAsia="宋体" w:cs="宋体"/>
                <w:sz w:val="24"/>
                <w:szCs w:val="24"/>
              </w:rPr>
            </w:pPr>
          </w:p>
        </w:tc>
        <w:tc>
          <w:tcPr>
            <w:tcW w:w="702" w:type="dxa"/>
            <w:vAlign w:val="center"/>
          </w:tcPr>
          <w:p w14:paraId="7DCE7199">
            <w:pPr>
              <w:jc w:val="center"/>
              <w:rPr>
                <w:rFonts w:ascii="宋体" w:hAnsi="宋体" w:eastAsia="宋体" w:cs="宋体"/>
                <w:sz w:val="24"/>
                <w:szCs w:val="24"/>
              </w:rPr>
            </w:pPr>
          </w:p>
        </w:tc>
        <w:tc>
          <w:tcPr>
            <w:tcW w:w="582" w:type="dxa"/>
            <w:vAlign w:val="center"/>
          </w:tcPr>
          <w:p w14:paraId="0E2F9CCC">
            <w:pPr>
              <w:jc w:val="center"/>
              <w:rPr>
                <w:rFonts w:ascii="宋体" w:hAnsi="宋体" w:eastAsia="宋体" w:cs="宋体"/>
                <w:sz w:val="24"/>
                <w:szCs w:val="24"/>
              </w:rPr>
            </w:pPr>
          </w:p>
        </w:tc>
      </w:tr>
      <w:tr w14:paraId="1610A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jc w:val="center"/>
        </w:trPr>
        <w:tc>
          <w:tcPr>
            <w:tcW w:w="1299" w:type="dxa"/>
            <w:vAlign w:val="center"/>
          </w:tcPr>
          <w:p w14:paraId="3758B3C5">
            <w:pPr>
              <w:jc w:val="center"/>
              <w:rPr>
                <w:rFonts w:ascii="宋体" w:hAnsi="宋体" w:eastAsia="宋体" w:cs="宋体"/>
                <w:sz w:val="24"/>
                <w:szCs w:val="24"/>
              </w:rPr>
            </w:pPr>
          </w:p>
        </w:tc>
        <w:tc>
          <w:tcPr>
            <w:tcW w:w="1382" w:type="dxa"/>
            <w:vAlign w:val="center"/>
          </w:tcPr>
          <w:p w14:paraId="10C68116">
            <w:pPr>
              <w:jc w:val="center"/>
              <w:rPr>
                <w:rFonts w:ascii="宋体" w:hAnsi="宋体" w:eastAsia="宋体" w:cs="宋体"/>
                <w:sz w:val="24"/>
                <w:szCs w:val="24"/>
              </w:rPr>
            </w:pPr>
          </w:p>
        </w:tc>
        <w:tc>
          <w:tcPr>
            <w:tcW w:w="892" w:type="dxa"/>
            <w:vAlign w:val="center"/>
          </w:tcPr>
          <w:p w14:paraId="655864D3">
            <w:pPr>
              <w:jc w:val="center"/>
              <w:rPr>
                <w:rFonts w:ascii="宋体" w:hAnsi="宋体" w:eastAsia="宋体" w:cs="宋体"/>
                <w:sz w:val="24"/>
                <w:szCs w:val="24"/>
              </w:rPr>
            </w:pPr>
          </w:p>
        </w:tc>
        <w:tc>
          <w:tcPr>
            <w:tcW w:w="1042" w:type="dxa"/>
            <w:vAlign w:val="center"/>
          </w:tcPr>
          <w:p w14:paraId="09B09880">
            <w:pPr>
              <w:jc w:val="center"/>
              <w:rPr>
                <w:rFonts w:ascii="宋体" w:hAnsi="宋体" w:eastAsia="宋体" w:cs="宋体"/>
                <w:sz w:val="24"/>
                <w:szCs w:val="24"/>
              </w:rPr>
            </w:pPr>
          </w:p>
        </w:tc>
        <w:tc>
          <w:tcPr>
            <w:tcW w:w="894" w:type="dxa"/>
            <w:vAlign w:val="center"/>
          </w:tcPr>
          <w:p w14:paraId="26DCABD5">
            <w:pPr>
              <w:jc w:val="center"/>
              <w:rPr>
                <w:rFonts w:ascii="宋体" w:hAnsi="宋体" w:eastAsia="宋体" w:cs="宋体"/>
                <w:sz w:val="24"/>
                <w:szCs w:val="24"/>
              </w:rPr>
            </w:pPr>
          </w:p>
        </w:tc>
        <w:tc>
          <w:tcPr>
            <w:tcW w:w="893" w:type="dxa"/>
            <w:vAlign w:val="center"/>
          </w:tcPr>
          <w:p w14:paraId="5875B951">
            <w:pPr>
              <w:jc w:val="center"/>
              <w:rPr>
                <w:rFonts w:ascii="宋体" w:hAnsi="宋体" w:eastAsia="宋体" w:cs="宋体"/>
                <w:sz w:val="24"/>
                <w:szCs w:val="24"/>
              </w:rPr>
            </w:pPr>
          </w:p>
        </w:tc>
        <w:tc>
          <w:tcPr>
            <w:tcW w:w="894" w:type="dxa"/>
            <w:vAlign w:val="center"/>
          </w:tcPr>
          <w:p w14:paraId="2FA69522">
            <w:pPr>
              <w:jc w:val="center"/>
              <w:rPr>
                <w:rFonts w:ascii="宋体" w:hAnsi="宋体" w:eastAsia="宋体" w:cs="宋体"/>
                <w:sz w:val="24"/>
                <w:szCs w:val="24"/>
              </w:rPr>
            </w:pPr>
          </w:p>
        </w:tc>
        <w:tc>
          <w:tcPr>
            <w:tcW w:w="953" w:type="dxa"/>
            <w:vAlign w:val="center"/>
          </w:tcPr>
          <w:p w14:paraId="576536C6">
            <w:pPr>
              <w:jc w:val="center"/>
              <w:rPr>
                <w:rFonts w:ascii="宋体" w:hAnsi="宋体" w:eastAsia="宋体" w:cs="宋体"/>
                <w:sz w:val="24"/>
                <w:szCs w:val="24"/>
              </w:rPr>
            </w:pPr>
          </w:p>
        </w:tc>
        <w:tc>
          <w:tcPr>
            <w:tcW w:w="702" w:type="dxa"/>
            <w:vAlign w:val="center"/>
          </w:tcPr>
          <w:p w14:paraId="3141AF67">
            <w:pPr>
              <w:jc w:val="center"/>
              <w:rPr>
                <w:rFonts w:ascii="宋体" w:hAnsi="宋体" w:eastAsia="宋体" w:cs="宋体"/>
                <w:sz w:val="24"/>
                <w:szCs w:val="24"/>
              </w:rPr>
            </w:pPr>
          </w:p>
        </w:tc>
        <w:tc>
          <w:tcPr>
            <w:tcW w:w="582" w:type="dxa"/>
            <w:vAlign w:val="center"/>
          </w:tcPr>
          <w:p w14:paraId="16F7B4D5">
            <w:pPr>
              <w:jc w:val="center"/>
              <w:rPr>
                <w:rFonts w:ascii="宋体" w:hAnsi="宋体" w:eastAsia="宋体" w:cs="宋体"/>
                <w:sz w:val="24"/>
                <w:szCs w:val="24"/>
              </w:rPr>
            </w:pPr>
          </w:p>
        </w:tc>
      </w:tr>
      <w:tr w14:paraId="6A3798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jc w:val="center"/>
        </w:trPr>
        <w:tc>
          <w:tcPr>
            <w:tcW w:w="1299" w:type="dxa"/>
            <w:vAlign w:val="center"/>
          </w:tcPr>
          <w:p w14:paraId="6E37208F">
            <w:pPr>
              <w:jc w:val="center"/>
              <w:rPr>
                <w:rFonts w:ascii="宋体" w:hAnsi="宋体" w:eastAsia="宋体" w:cs="宋体"/>
                <w:sz w:val="24"/>
                <w:szCs w:val="24"/>
              </w:rPr>
            </w:pPr>
          </w:p>
        </w:tc>
        <w:tc>
          <w:tcPr>
            <w:tcW w:w="1382" w:type="dxa"/>
            <w:vAlign w:val="center"/>
          </w:tcPr>
          <w:p w14:paraId="5FB8F618">
            <w:pPr>
              <w:jc w:val="center"/>
              <w:rPr>
                <w:rFonts w:ascii="宋体" w:hAnsi="宋体" w:eastAsia="宋体" w:cs="宋体"/>
                <w:sz w:val="24"/>
                <w:szCs w:val="24"/>
              </w:rPr>
            </w:pPr>
          </w:p>
        </w:tc>
        <w:tc>
          <w:tcPr>
            <w:tcW w:w="892" w:type="dxa"/>
            <w:vAlign w:val="center"/>
          </w:tcPr>
          <w:p w14:paraId="363672C0">
            <w:pPr>
              <w:jc w:val="center"/>
              <w:rPr>
                <w:rFonts w:ascii="宋体" w:hAnsi="宋体" w:eastAsia="宋体" w:cs="宋体"/>
                <w:sz w:val="24"/>
                <w:szCs w:val="24"/>
              </w:rPr>
            </w:pPr>
          </w:p>
        </w:tc>
        <w:tc>
          <w:tcPr>
            <w:tcW w:w="1042" w:type="dxa"/>
            <w:vAlign w:val="center"/>
          </w:tcPr>
          <w:p w14:paraId="38913A45">
            <w:pPr>
              <w:jc w:val="center"/>
              <w:rPr>
                <w:rFonts w:ascii="宋体" w:hAnsi="宋体" w:eastAsia="宋体" w:cs="宋体"/>
                <w:sz w:val="24"/>
                <w:szCs w:val="24"/>
              </w:rPr>
            </w:pPr>
          </w:p>
        </w:tc>
        <w:tc>
          <w:tcPr>
            <w:tcW w:w="894" w:type="dxa"/>
            <w:vAlign w:val="center"/>
          </w:tcPr>
          <w:p w14:paraId="49A4A80F">
            <w:pPr>
              <w:jc w:val="center"/>
              <w:rPr>
                <w:rFonts w:ascii="宋体" w:hAnsi="宋体" w:eastAsia="宋体" w:cs="宋体"/>
                <w:sz w:val="24"/>
                <w:szCs w:val="24"/>
              </w:rPr>
            </w:pPr>
          </w:p>
        </w:tc>
        <w:tc>
          <w:tcPr>
            <w:tcW w:w="893" w:type="dxa"/>
            <w:vAlign w:val="center"/>
          </w:tcPr>
          <w:p w14:paraId="2CD018A3">
            <w:pPr>
              <w:jc w:val="center"/>
              <w:rPr>
                <w:rFonts w:ascii="宋体" w:hAnsi="宋体" w:eastAsia="宋体" w:cs="宋体"/>
                <w:sz w:val="24"/>
                <w:szCs w:val="24"/>
              </w:rPr>
            </w:pPr>
          </w:p>
        </w:tc>
        <w:tc>
          <w:tcPr>
            <w:tcW w:w="894" w:type="dxa"/>
            <w:vAlign w:val="center"/>
          </w:tcPr>
          <w:p w14:paraId="1801B240">
            <w:pPr>
              <w:jc w:val="center"/>
              <w:rPr>
                <w:rFonts w:ascii="宋体" w:hAnsi="宋体" w:eastAsia="宋体" w:cs="宋体"/>
                <w:sz w:val="24"/>
                <w:szCs w:val="24"/>
              </w:rPr>
            </w:pPr>
          </w:p>
        </w:tc>
        <w:tc>
          <w:tcPr>
            <w:tcW w:w="953" w:type="dxa"/>
            <w:vAlign w:val="center"/>
          </w:tcPr>
          <w:p w14:paraId="4CDD9852">
            <w:pPr>
              <w:jc w:val="center"/>
              <w:rPr>
                <w:rFonts w:ascii="宋体" w:hAnsi="宋体" w:eastAsia="宋体" w:cs="宋体"/>
                <w:sz w:val="24"/>
                <w:szCs w:val="24"/>
              </w:rPr>
            </w:pPr>
          </w:p>
        </w:tc>
        <w:tc>
          <w:tcPr>
            <w:tcW w:w="702" w:type="dxa"/>
            <w:vAlign w:val="center"/>
          </w:tcPr>
          <w:p w14:paraId="2B08A6F7">
            <w:pPr>
              <w:jc w:val="center"/>
              <w:rPr>
                <w:rFonts w:ascii="宋体" w:hAnsi="宋体" w:eastAsia="宋体" w:cs="宋体"/>
                <w:sz w:val="24"/>
                <w:szCs w:val="24"/>
              </w:rPr>
            </w:pPr>
          </w:p>
        </w:tc>
        <w:tc>
          <w:tcPr>
            <w:tcW w:w="582" w:type="dxa"/>
            <w:vAlign w:val="center"/>
          </w:tcPr>
          <w:p w14:paraId="07A555E5">
            <w:pPr>
              <w:jc w:val="center"/>
              <w:rPr>
                <w:rFonts w:ascii="宋体" w:hAnsi="宋体" w:eastAsia="宋体" w:cs="宋体"/>
                <w:sz w:val="24"/>
                <w:szCs w:val="24"/>
              </w:rPr>
            </w:pPr>
          </w:p>
        </w:tc>
      </w:tr>
      <w:tr w14:paraId="02684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2" w:hRule="atLeast"/>
          <w:jc w:val="center"/>
        </w:trPr>
        <w:tc>
          <w:tcPr>
            <w:tcW w:w="1299" w:type="dxa"/>
            <w:vAlign w:val="center"/>
          </w:tcPr>
          <w:p w14:paraId="23018E77">
            <w:pPr>
              <w:jc w:val="center"/>
              <w:rPr>
                <w:rFonts w:ascii="宋体" w:hAnsi="宋体" w:eastAsia="宋体" w:cs="宋体"/>
                <w:sz w:val="24"/>
                <w:szCs w:val="24"/>
              </w:rPr>
            </w:pPr>
          </w:p>
        </w:tc>
        <w:tc>
          <w:tcPr>
            <w:tcW w:w="1382" w:type="dxa"/>
            <w:vAlign w:val="center"/>
          </w:tcPr>
          <w:p w14:paraId="75CFC9CB">
            <w:pPr>
              <w:jc w:val="center"/>
              <w:rPr>
                <w:rFonts w:ascii="宋体" w:hAnsi="宋体" w:eastAsia="宋体" w:cs="宋体"/>
                <w:sz w:val="24"/>
                <w:szCs w:val="24"/>
              </w:rPr>
            </w:pPr>
          </w:p>
        </w:tc>
        <w:tc>
          <w:tcPr>
            <w:tcW w:w="892" w:type="dxa"/>
            <w:vAlign w:val="center"/>
          </w:tcPr>
          <w:p w14:paraId="33C6FA6C">
            <w:pPr>
              <w:jc w:val="center"/>
              <w:rPr>
                <w:rFonts w:ascii="宋体" w:hAnsi="宋体" w:eastAsia="宋体" w:cs="宋体"/>
                <w:sz w:val="24"/>
                <w:szCs w:val="24"/>
              </w:rPr>
            </w:pPr>
          </w:p>
        </w:tc>
        <w:tc>
          <w:tcPr>
            <w:tcW w:w="1042" w:type="dxa"/>
            <w:vAlign w:val="center"/>
          </w:tcPr>
          <w:p w14:paraId="1DBEA20E">
            <w:pPr>
              <w:jc w:val="center"/>
              <w:rPr>
                <w:rFonts w:ascii="宋体" w:hAnsi="宋体" w:eastAsia="宋体" w:cs="宋体"/>
                <w:sz w:val="24"/>
                <w:szCs w:val="24"/>
              </w:rPr>
            </w:pPr>
          </w:p>
        </w:tc>
        <w:tc>
          <w:tcPr>
            <w:tcW w:w="894" w:type="dxa"/>
            <w:vAlign w:val="center"/>
          </w:tcPr>
          <w:p w14:paraId="345126FF">
            <w:pPr>
              <w:jc w:val="center"/>
              <w:rPr>
                <w:rFonts w:ascii="宋体" w:hAnsi="宋体" w:eastAsia="宋体" w:cs="宋体"/>
                <w:sz w:val="24"/>
                <w:szCs w:val="24"/>
              </w:rPr>
            </w:pPr>
          </w:p>
        </w:tc>
        <w:tc>
          <w:tcPr>
            <w:tcW w:w="893" w:type="dxa"/>
            <w:vAlign w:val="center"/>
          </w:tcPr>
          <w:p w14:paraId="1B42F0AD">
            <w:pPr>
              <w:jc w:val="center"/>
              <w:rPr>
                <w:rFonts w:ascii="宋体" w:hAnsi="宋体" w:eastAsia="宋体" w:cs="宋体"/>
                <w:sz w:val="24"/>
                <w:szCs w:val="24"/>
              </w:rPr>
            </w:pPr>
          </w:p>
        </w:tc>
        <w:tc>
          <w:tcPr>
            <w:tcW w:w="894" w:type="dxa"/>
            <w:vAlign w:val="center"/>
          </w:tcPr>
          <w:p w14:paraId="70CC0174">
            <w:pPr>
              <w:jc w:val="center"/>
              <w:rPr>
                <w:rFonts w:ascii="宋体" w:hAnsi="宋体" w:eastAsia="宋体" w:cs="宋体"/>
                <w:sz w:val="24"/>
                <w:szCs w:val="24"/>
              </w:rPr>
            </w:pPr>
          </w:p>
        </w:tc>
        <w:tc>
          <w:tcPr>
            <w:tcW w:w="953" w:type="dxa"/>
            <w:vAlign w:val="center"/>
          </w:tcPr>
          <w:p w14:paraId="312280C8">
            <w:pPr>
              <w:jc w:val="center"/>
              <w:rPr>
                <w:rFonts w:ascii="宋体" w:hAnsi="宋体" w:eastAsia="宋体" w:cs="宋体"/>
                <w:sz w:val="24"/>
                <w:szCs w:val="24"/>
              </w:rPr>
            </w:pPr>
          </w:p>
        </w:tc>
        <w:tc>
          <w:tcPr>
            <w:tcW w:w="702" w:type="dxa"/>
            <w:vAlign w:val="center"/>
          </w:tcPr>
          <w:p w14:paraId="7B9866C4">
            <w:pPr>
              <w:jc w:val="center"/>
              <w:rPr>
                <w:rFonts w:ascii="宋体" w:hAnsi="宋体" w:eastAsia="宋体" w:cs="宋体"/>
                <w:sz w:val="24"/>
                <w:szCs w:val="24"/>
              </w:rPr>
            </w:pPr>
          </w:p>
        </w:tc>
        <w:tc>
          <w:tcPr>
            <w:tcW w:w="582" w:type="dxa"/>
            <w:vAlign w:val="center"/>
          </w:tcPr>
          <w:p w14:paraId="110A23D4">
            <w:pPr>
              <w:jc w:val="center"/>
              <w:rPr>
                <w:rFonts w:ascii="宋体" w:hAnsi="宋体" w:eastAsia="宋体" w:cs="宋体"/>
                <w:sz w:val="24"/>
                <w:szCs w:val="24"/>
              </w:rPr>
            </w:pPr>
          </w:p>
        </w:tc>
      </w:tr>
      <w:tr w14:paraId="62EA1E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299" w:type="dxa"/>
            <w:vAlign w:val="center"/>
          </w:tcPr>
          <w:p w14:paraId="2616CA1D">
            <w:pPr>
              <w:jc w:val="center"/>
              <w:rPr>
                <w:rFonts w:ascii="宋体" w:hAnsi="宋体" w:eastAsia="宋体" w:cs="宋体"/>
                <w:sz w:val="24"/>
                <w:szCs w:val="24"/>
              </w:rPr>
            </w:pPr>
          </w:p>
        </w:tc>
        <w:tc>
          <w:tcPr>
            <w:tcW w:w="1382" w:type="dxa"/>
            <w:vAlign w:val="center"/>
          </w:tcPr>
          <w:p w14:paraId="187A5DD7">
            <w:pPr>
              <w:jc w:val="center"/>
              <w:rPr>
                <w:rFonts w:ascii="宋体" w:hAnsi="宋体" w:eastAsia="宋体" w:cs="宋体"/>
                <w:sz w:val="24"/>
                <w:szCs w:val="24"/>
              </w:rPr>
            </w:pPr>
          </w:p>
        </w:tc>
        <w:tc>
          <w:tcPr>
            <w:tcW w:w="892" w:type="dxa"/>
            <w:vAlign w:val="center"/>
          </w:tcPr>
          <w:p w14:paraId="5BC955E2">
            <w:pPr>
              <w:jc w:val="center"/>
              <w:rPr>
                <w:rFonts w:ascii="宋体" w:hAnsi="宋体" w:eastAsia="宋体" w:cs="宋体"/>
                <w:sz w:val="24"/>
                <w:szCs w:val="24"/>
              </w:rPr>
            </w:pPr>
          </w:p>
        </w:tc>
        <w:tc>
          <w:tcPr>
            <w:tcW w:w="1042" w:type="dxa"/>
            <w:vAlign w:val="center"/>
          </w:tcPr>
          <w:p w14:paraId="7F61F606">
            <w:pPr>
              <w:jc w:val="center"/>
              <w:rPr>
                <w:rFonts w:ascii="宋体" w:hAnsi="宋体" w:eastAsia="宋体" w:cs="宋体"/>
                <w:sz w:val="24"/>
                <w:szCs w:val="24"/>
              </w:rPr>
            </w:pPr>
          </w:p>
        </w:tc>
        <w:tc>
          <w:tcPr>
            <w:tcW w:w="894" w:type="dxa"/>
            <w:vAlign w:val="center"/>
          </w:tcPr>
          <w:p w14:paraId="00F473DC">
            <w:pPr>
              <w:jc w:val="center"/>
              <w:rPr>
                <w:rFonts w:ascii="宋体" w:hAnsi="宋体" w:eastAsia="宋体" w:cs="宋体"/>
                <w:sz w:val="24"/>
                <w:szCs w:val="24"/>
              </w:rPr>
            </w:pPr>
          </w:p>
        </w:tc>
        <w:tc>
          <w:tcPr>
            <w:tcW w:w="893" w:type="dxa"/>
            <w:vAlign w:val="center"/>
          </w:tcPr>
          <w:p w14:paraId="6D1C63B9">
            <w:pPr>
              <w:jc w:val="center"/>
              <w:rPr>
                <w:rFonts w:ascii="宋体" w:hAnsi="宋体" w:eastAsia="宋体" w:cs="宋体"/>
                <w:sz w:val="24"/>
                <w:szCs w:val="24"/>
              </w:rPr>
            </w:pPr>
          </w:p>
        </w:tc>
        <w:tc>
          <w:tcPr>
            <w:tcW w:w="894" w:type="dxa"/>
            <w:vAlign w:val="center"/>
          </w:tcPr>
          <w:p w14:paraId="1AEDB7CF">
            <w:pPr>
              <w:jc w:val="center"/>
              <w:rPr>
                <w:rFonts w:ascii="宋体" w:hAnsi="宋体" w:eastAsia="宋体" w:cs="宋体"/>
                <w:sz w:val="24"/>
                <w:szCs w:val="24"/>
              </w:rPr>
            </w:pPr>
          </w:p>
        </w:tc>
        <w:tc>
          <w:tcPr>
            <w:tcW w:w="953" w:type="dxa"/>
            <w:vAlign w:val="center"/>
          </w:tcPr>
          <w:p w14:paraId="63306939">
            <w:pPr>
              <w:jc w:val="center"/>
              <w:rPr>
                <w:rFonts w:ascii="宋体" w:hAnsi="宋体" w:eastAsia="宋体" w:cs="宋体"/>
                <w:sz w:val="24"/>
                <w:szCs w:val="24"/>
              </w:rPr>
            </w:pPr>
          </w:p>
        </w:tc>
        <w:tc>
          <w:tcPr>
            <w:tcW w:w="702" w:type="dxa"/>
            <w:vAlign w:val="center"/>
          </w:tcPr>
          <w:p w14:paraId="364E1890">
            <w:pPr>
              <w:jc w:val="center"/>
              <w:rPr>
                <w:rFonts w:ascii="宋体" w:hAnsi="宋体" w:eastAsia="宋体" w:cs="宋体"/>
                <w:sz w:val="24"/>
                <w:szCs w:val="24"/>
              </w:rPr>
            </w:pPr>
          </w:p>
        </w:tc>
        <w:tc>
          <w:tcPr>
            <w:tcW w:w="582" w:type="dxa"/>
            <w:vAlign w:val="center"/>
          </w:tcPr>
          <w:p w14:paraId="4F27406A">
            <w:pPr>
              <w:jc w:val="center"/>
              <w:rPr>
                <w:rFonts w:ascii="宋体" w:hAnsi="宋体" w:eastAsia="宋体" w:cs="宋体"/>
                <w:sz w:val="24"/>
                <w:szCs w:val="24"/>
              </w:rPr>
            </w:pPr>
          </w:p>
        </w:tc>
      </w:tr>
    </w:tbl>
    <w:p w14:paraId="5A88E5AA">
      <w:pPr>
        <w:keepLines w:val="0"/>
        <w:pageBreakBefore w:val="0"/>
        <w:widowControl/>
        <w:kinsoku/>
        <w:wordWrap w:val="0"/>
        <w:overflowPunct/>
        <w:topLinePunct w:val="0"/>
        <w:autoSpaceDE w:val="0"/>
        <w:autoSpaceDN w:val="0"/>
        <w:bidi w:val="0"/>
        <w:adjustRightInd w:val="0"/>
        <w:snapToGrid w:val="0"/>
        <w:spacing w:before="74" w:line="360" w:lineRule="auto"/>
        <w:ind w:left="568"/>
        <w:jc w:val="both"/>
        <w:rPr>
          <w:rFonts w:hint="default" w:ascii="宋体" w:hAnsi="宋体" w:eastAsia="宋体" w:cs="宋体"/>
          <w:spacing w:val="7"/>
          <w:sz w:val="24"/>
          <w:szCs w:val="24"/>
          <w:lang w:val="en-US" w:eastAsia="zh-CN"/>
          <w14:textOutline w14:w="4356" w14:cap="sq" w14:cmpd="sng" w14:algn="ctr">
            <w14:solidFill>
              <w14:srgbClr w14:val="000000"/>
            </w14:solidFill>
            <w14:prstDash w14:val="solid"/>
            <w14:bevel/>
          </w14:textOutline>
        </w:rPr>
      </w:pPr>
      <w:r>
        <w:rPr>
          <w:rFonts w:ascii="宋体" w:hAnsi="宋体" w:eastAsia="宋体" w:cs="宋体"/>
          <w:spacing w:val="7"/>
          <w:sz w:val="24"/>
          <w:szCs w:val="24"/>
          <w14:textOutline w14:w="4356" w14:cap="sq" w14:cmpd="sng" w14:algn="ctr">
            <w14:solidFill>
              <w14:srgbClr w14:val="000000"/>
            </w14:solidFill>
            <w14:prstDash w14:val="solid"/>
            <w14:bevel/>
          </w14:textOutline>
        </w:rPr>
        <w:t>附：</w:t>
      </w:r>
      <w:r>
        <w:rPr>
          <w:rFonts w:hint="eastAsia" w:ascii="宋体" w:hAnsi="宋体" w:eastAsia="宋体" w:cs="宋体"/>
          <w:spacing w:val="7"/>
          <w:sz w:val="24"/>
          <w:szCs w:val="24"/>
          <w:lang w:val="en-US" w:eastAsia="zh-CN"/>
          <w14:textOutline w14:w="4356" w14:cap="sq" w14:cmpd="sng" w14:algn="ctr">
            <w14:solidFill>
              <w14:srgbClr w14:val="000000"/>
            </w14:solidFill>
            <w14:prstDash w14:val="solid"/>
            <w14:bevel/>
          </w14:textOutline>
        </w:rPr>
        <w:t>相关人员证件资料原件彩色扫描件</w:t>
      </w:r>
    </w:p>
    <w:p w14:paraId="639EE57F">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26712124">
      <w:pPr>
        <w:pStyle w:val="4"/>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3BA6EE5">
      <w:pP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55CEF48">
      <w:pPr>
        <w:pStyle w:val="4"/>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4D28BD4E">
      <w:pP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C4DB97A">
      <w:pPr>
        <w:pStyle w:val="4"/>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3AFAB78"/>
    <w:p w14:paraId="25F423AA">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682F09F">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677583E">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DFC0DD8">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38DA4D7">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A671335">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75F011A">
      <w:pPr>
        <w:spacing w:before="91" w:line="219" w:lineRule="auto"/>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42394BC0">
      <w:pPr>
        <w:spacing w:before="74" w:line="360" w:lineRule="auto"/>
        <w:ind w:left="568"/>
        <w:rPr>
          <w:rFonts w:hint="eastAsia" w:ascii="宋体" w:hAnsi="宋体" w:eastAsia="宋体" w:cs="宋体"/>
          <w:spacing w:val="7"/>
          <w:sz w:val="24"/>
          <w:szCs w:val="24"/>
          <w14:textOutline w14:w="4356" w14:cap="sq" w14:cmpd="sng" w14:algn="ctr">
            <w14:solidFill>
              <w14:srgbClr w14:val="000000"/>
            </w14:solidFill>
            <w14:prstDash w14:val="solid"/>
            <w14:bevel/>
          </w14:textOutline>
        </w:rPr>
      </w:pPr>
      <w:r>
        <w:rPr>
          <w:rFonts w:hint="eastAsia" w:ascii="宋体" w:hAnsi="宋体" w:eastAsia="宋体" w:cs="宋体"/>
          <w:spacing w:val="7"/>
          <w:sz w:val="24"/>
          <w:szCs w:val="24"/>
          <w14:textOutline w14:w="4356" w14:cap="sq" w14:cmpd="sng" w14:algn="ctr">
            <w14:solidFill>
              <w14:srgbClr w14:val="000000"/>
            </w14:solidFill>
            <w14:prstDash w14:val="solid"/>
            <w14:bevel/>
          </w14:textOutline>
        </w:rPr>
        <w:t>（二）主要人员简历表</w:t>
      </w:r>
    </w:p>
    <w:p w14:paraId="1A9FFB0B">
      <w:pPr>
        <w:spacing w:line="440" w:lineRule="exact"/>
        <w:rPr>
          <w:rFonts w:hint="eastAsia" w:ascii="宋体" w:hAnsi="宋体" w:eastAsia="宋体" w:cs="宋体"/>
          <w:sz w:val="24"/>
          <w:szCs w:val="24"/>
        </w:rPr>
      </w:pPr>
      <w:r>
        <w:rPr>
          <w:rFonts w:hint="eastAsia" w:ascii="宋体" w:hAnsi="宋体" w:eastAsia="宋体" w:cs="宋体"/>
          <w:sz w:val="24"/>
          <w:szCs w:val="24"/>
        </w:rPr>
        <w:t>附1：项目负责人简历表</w:t>
      </w:r>
    </w:p>
    <w:p w14:paraId="2C2BBC44">
      <w:pPr>
        <w:spacing w:line="440" w:lineRule="exact"/>
        <w:rPr>
          <w:rFonts w:hint="eastAsia" w:ascii="宋体" w:hAnsi="宋体" w:eastAsia="宋体" w:cs="宋体"/>
          <w:sz w:val="24"/>
          <w:szCs w:val="24"/>
        </w:rPr>
      </w:pPr>
      <w:r>
        <w:rPr>
          <w:rFonts w:hint="eastAsia" w:ascii="宋体" w:hAnsi="宋体" w:eastAsia="宋体" w:cs="宋体"/>
          <w:sz w:val="24"/>
          <w:szCs w:val="24"/>
        </w:rPr>
        <w:t>项目负责人应附建造师执业资格证书、注册证书、安全生产考核合格证书、身份证、养老保险复印件及未担任其他在施建设工程</w:t>
      </w:r>
      <w:r>
        <w:rPr>
          <w:rFonts w:hint="eastAsia" w:ascii="宋体" w:hAnsi="宋体" w:eastAsia="宋体" w:cs="宋体"/>
          <w:sz w:val="24"/>
          <w:szCs w:val="24"/>
          <w:lang w:eastAsia="zh-CN"/>
        </w:rPr>
        <w:t>项目</w:t>
      </w:r>
      <w:r>
        <w:rPr>
          <w:rFonts w:hint="eastAsia" w:ascii="宋体" w:hAnsi="宋体" w:eastAsia="宋体" w:cs="宋体"/>
          <w:sz w:val="24"/>
          <w:szCs w:val="24"/>
        </w:rPr>
        <w:t>负责人的承诺书，管理过的项目业绩须附合同协议书和竣工验收备案登记表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。类似项目限于以项目负责人身份参与的项目。</w:t>
      </w:r>
    </w:p>
    <w:tbl>
      <w:tblPr>
        <w:tblStyle w:val="17"/>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1"/>
        <w:gridCol w:w="1193"/>
        <w:gridCol w:w="1309"/>
        <w:gridCol w:w="1473"/>
        <w:gridCol w:w="2127"/>
        <w:gridCol w:w="2455"/>
      </w:tblGrid>
      <w:tr w14:paraId="7D983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61" w:type="dxa"/>
            <w:noWrap w:val="0"/>
            <w:vAlign w:val="center"/>
          </w:tcPr>
          <w:p w14:paraId="7E5AD61E">
            <w:pPr>
              <w:spacing w:line="440" w:lineRule="exact"/>
              <w:ind w:firstLine="0"/>
              <w:jc w:val="both"/>
              <w:rPr>
                <w:rFonts w:hint="eastAsia" w:ascii="宋体" w:hAnsi="宋体" w:eastAsia="宋体" w:cs="宋体"/>
                <w:sz w:val="24"/>
                <w:szCs w:val="24"/>
              </w:rPr>
            </w:pPr>
            <w:r>
              <w:rPr>
                <w:rFonts w:hint="eastAsia" w:ascii="宋体" w:hAnsi="宋体" w:eastAsia="宋体" w:cs="宋体"/>
                <w:sz w:val="24"/>
                <w:szCs w:val="24"/>
              </w:rPr>
              <w:t>姓  名</w:t>
            </w:r>
          </w:p>
        </w:tc>
        <w:tc>
          <w:tcPr>
            <w:tcW w:w="1193" w:type="dxa"/>
            <w:noWrap w:val="0"/>
            <w:vAlign w:val="center"/>
          </w:tcPr>
          <w:p w14:paraId="3FFDE0B8">
            <w:pPr>
              <w:spacing w:line="440" w:lineRule="exact"/>
              <w:jc w:val="center"/>
              <w:rPr>
                <w:rFonts w:hint="eastAsia" w:ascii="宋体" w:hAnsi="宋体" w:eastAsia="宋体" w:cs="宋体"/>
                <w:sz w:val="24"/>
                <w:szCs w:val="24"/>
              </w:rPr>
            </w:pPr>
          </w:p>
        </w:tc>
        <w:tc>
          <w:tcPr>
            <w:tcW w:w="1309" w:type="dxa"/>
            <w:noWrap w:val="0"/>
            <w:vAlign w:val="center"/>
          </w:tcPr>
          <w:p w14:paraId="5ED80714">
            <w:pPr>
              <w:spacing w:line="440" w:lineRule="exact"/>
              <w:ind w:firstLine="0"/>
              <w:jc w:val="both"/>
              <w:rPr>
                <w:rFonts w:hint="eastAsia" w:ascii="宋体" w:hAnsi="宋体" w:eastAsia="宋体" w:cs="宋体"/>
                <w:sz w:val="24"/>
                <w:szCs w:val="24"/>
              </w:rPr>
            </w:pPr>
            <w:r>
              <w:rPr>
                <w:rFonts w:hint="eastAsia" w:ascii="宋体" w:hAnsi="宋体" w:eastAsia="宋体" w:cs="宋体"/>
                <w:sz w:val="24"/>
                <w:szCs w:val="24"/>
              </w:rPr>
              <w:t>年  龄</w:t>
            </w:r>
          </w:p>
        </w:tc>
        <w:tc>
          <w:tcPr>
            <w:tcW w:w="1473" w:type="dxa"/>
            <w:noWrap w:val="0"/>
            <w:vAlign w:val="center"/>
          </w:tcPr>
          <w:p w14:paraId="2AE5F506">
            <w:pPr>
              <w:spacing w:line="440" w:lineRule="exact"/>
              <w:jc w:val="center"/>
              <w:rPr>
                <w:rFonts w:hint="eastAsia" w:ascii="宋体" w:hAnsi="宋体" w:eastAsia="宋体" w:cs="宋体"/>
                <w:sz w:val="24"/>
                <w:szCs w:val="24"/>
              </w:rPr>
            </w:pPr>
          </w:p>
        </w:tc>
        <w:tc>
          <w:tcPr>
            <w:tcW w:w="2127" w:type="dxa"/>
            <w:noWrap w:val="0"/>
            <w:vAlign w:val="center"/>
          </w:tcPr>
          <w:p w14:paraId="417042C7">
            <w:pPr>
              <w:spacing w:line="440" w:lineRule="exact"/>
              <w:ind w:firstLine="0"/>
              <w:jc w:val="center"/>
              <w:rPr>
                <w:rFonts w:hint="eastAsia" w:ascii="宋体" w:hAnsi="宋体" w:eastAsia="宋体" w:cs="宋体"/>
                <w:sz w:val="24"/>
                <w:szCs w:val="24"/>
              </w:rPr>
            </w:pPr>
            <w:r>
              <w:rPr>
                <w:rFonts w:hint="eastAsia" w:ascii="宋体" w:hAnsi="宋体" w:eastAsia="宋体" w:cs="宋体"/>
                <w:sz w:val="24"/>
                <w:szCs w:val="24"/>
              </w:rPr>
              <w:t>学历</w:t>
            </w:r>
          </w:p>
        </w:tc>
        <w:tc>
          <w:tcPr>
            <w:tcW w:w="2455" w:type="dxa"/>
            <w:noWrap w:val="0"/>
            <w:vAlign w:val="center"/>
          </w:tcPr>
          <w:p w14:paraId="3EF99921">
            <w:pPr>
              <w:spacing w:line="440" w:lineRule="exact"/>
              <w:jc w:val="center"/>
              <w:rPr>
                <w:rFonts w:hint="eastAsia" w:ascii="宋体" w:hAnsi="宋体" w:eastAsia="宋体" w:cs="宋体"/>
                <w:sz w:val="24"/>
                <w:szCs w:val="24"/>
              </w:rPr>
            </w:pPr>
          </w:p>
        </w:tc>
      </w:tr>
      <w:tr w14:paraId="680FE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261" w:type="dxa"/>
            <w:noWrap w:val="0"/>
            <w:vAlign w:val="center"/>
          </w:tcPr>
          <w:p w14:paraId="5B8BB72C">
            <w:pPr>
              <w:spacing w:line="440" w:lineRule="exact"/>
              <w:ind w:firstLine="0"/>
              <w:jc w:val="both"/>
              <w:rPr>
                <w:rFonts w:hint="eastAsia" w:ascii="宋体" w:hAnsi="宋体" w:eastAsia="宋体" w:cs="宋体"/>
                <w:sz w:val="24"/>
                <w:szCs w:val="24"/>
              </w:rPr>
            </w:pPr>
            <w:r>
              <w:rPr>
                <w:rFonts w:hint="eastAsia" w:ascii="宋体" w:hAnsi="宋体" w:eastAsia="宋体" w:cs="宋体"/>
                <w:sz w:val="24"/>
                <w:szCs w:val="24"/>
              </w:rPr>
              <w:t>职  称</w:t>
            </w:r>
          </w:p>
        </w:tc>
        <w:tc>
          <w:tcPr>
            <w:tcW w:w="1193" w:type="dxa"/>
            <w:noWrap w:val="0"/>
            <w:vAlign w:val="center"/>
          </w:tcPr>
          <w:p w14:paraId="08F3EA7E">
            <w:pPr>
              <w:spacing w:line="440" w:lineRule="exact"/>
              <w:jc w:val="center"/>
              <w:rPr>
                <w:rFonts w:hint="eastAsia" w:ascii="宋体" w:hAnsi="宋体" w:eastAsia="宋体" w:cs="宋体"/>
                <w:sz w:val="24"/>
                <w:szCs w:val="24"/>
              </w:rPr>
            </w:pPr>
          </w:p>
        </w:tc>
        <w:tc>
          <w:tcPr>
            <w:tcW w:w="1309" w:type="dxa"/>
            <w:noWrap w:val="0"/>
            <w:vAlign w:val="center"/>
          </w:tcPr>
          <w:p w14:paraId="4E2A49BF">
            <w:pPr>
              <w:spacing w:line="440" w:lineRule="exact"/>
              <w:ind w:firstLine="0"/>
              <w:jc w:val="both"/>
              <w:rPr>
                <w:rFonts w:hint="eastAsia" w:ascii="宋体" w:hAnsi="宋体" w:eastAsia="宋体" w:cs="宋体"/>
                <w:sz w:val="24"/>
                <w:szCs w:val="24"/>
              </w:rPr>
            </w:pPr>
            <w:r>
              <w:rPr>
                <w:rFonts w:hint="eastAsia" w:ascii="宋体" w:hAnsi="宋体" w:eastAsia="宋体" w:cs="宋体"/>
                <w:sz w:val="24"/>
                <w:szCs w:val="24"/>
              </w:rPr>
              <w:t>职  务</w:t>
            </w:r>
          </w:p>
        </w:tc>
        <w:tc>
          <w:tcPr>
            <w:tcW w:w="1473" w:type="dxa"/>
            <w:noWrap w:val="0"/>
            <w:vAlign w:val="center"/>
          </w:tcPr>
          <w:p w14:paraId="17C231A3">
            <w:pPr>
              <w:spacing w:line="440" w:lineRule="exact"/>
              <w:jc w:val="center"/>
              <w:rPr>
                <w:rFonts w:hint="eastAsia" w:ascii="宋体" w:hAnsi="宋体" w:eastAsia="宋体" w:cs="宋体"/>
                <w:sz w:val="24"/>
                <w:szCs w:val="24"/>
              </w:rPr>
            </w:pPr>
          </w:p>
        </w:tc>
        <w:tc>
          <w:tcPr>
            <w:tcW w:w="2127" w:type="dxa"/>
            <w:noWrap w:val="0"/>
            <w:vAlign w:val="center"/>
          </w:tcPr>
          <w:p w14:paraId="7801E4F3">
            <w:pPr>
              <w:spacing w:line="440" w:lineRule="exact"/>
              <w:ind w:firstLine="0"/>
              <w:rPr>
                <w:rFonts w:hint="eastAsia" w:ascii="宋体" w:hAnsi="宋体" w:eastAsia="宋体" w:cs="宋体"/>
                <w:sz w:val="24"/>
                <w:szCs w:val="24"/>
              </w:rPr>
            </w:pPr>
            <w:r>
              <w:rPr>
                <w:rFonts w:hint="eastAsia" w:ascii="宋体" w:hAnsi="宋体" w:eastAsia="宋体" w:cs="宋体"/>
                <w:sz w:val="24"/>
                <w:szCs w:val="24"/>
              </w:rPr>
              <w:t>拟在本工程任职</w:t>
            </w:r>
          </w:p>
        </w:tc>
        <w:tc>
          <w:tcPr>
            <w:tcW w:w="2455" w:type="dxa"/>
            <w:noWrap w:val="0"/>
            <w:vAlign w:val="center"/>
          </w:tcPr>
          <w:p w14:paraId="2EE7AA23">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项目负责人</w:t>
            </w:r>
          </w:p>
        </w:tc>
      </w:tr>
      <w:tr w14:paraId="31E4E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3763" w:type="dxa"/>
            <w:gridSpan w:val="3"/>
            <w:noWrap w:val="0"/>
            <w:vAlign w:val="center"/>
          </w:tcPr>
          <w:p w14:paraId="1EECF0C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注册建造师执业资格等级</w:t>
            </w:r>
          </w:p>
        </w:tc>
        <w:tc>
          <w:tcPr>
            <w:tcW w:w="1473" w:type="dxa"/>
            <w:noWrap w:val="0"/>
            <w:vAlign w:val="center"/>
          </w:tcPr>
          <w:p w14:paraId="08227209">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 xml:space="preserve">      </w:t>
            </w:r>
          </w:p>
        </w:tc>
        <w:tc>
          <w:tcPr>
            <w:tcW w:w="2127" w:type="dxa"/>
            <w:noWrap w:val="0"/>
            <w:vAlign w:val="center"/>
          </w:tcPr>
          <w:p w14:paraId="54DB44B9">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建造师专业</w:t>
            </w:r>
          </w:p>
        </w:tc>
        <w:tc>
          <w:tcPr>
            <w:tcW w:w="2455" w:type="dxa"/>
            <w:noWrap w:val="0"/>
            <w:vAlign w:val="center"/>
          </w:tcPr>
          <w:p w14:paraId="45A5174C">
            <w:pPr>
              <w:spacing w:line="440" w:lineRule="exact"/>
              <w:jc w:val="center"/>
              <w:rPr>
                <w:rFonts w:hint="eastAsia" w:ascii="宋体" w:hAnsi="宋体" w:eastAsia="宋体" w:cs="宋体"/>
                <w:sz w:val="24"/>
                <w:szCs w:val="24"/>
              </w:rPr>
            </w:pPr>
          </w:p>
        </w:tc>
      </w:tr>
      <w:tr w14:paraId="0D942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3763" w:type="dxa"/>
            <w:gridSpan w:val="3"/>
            <w:noWrap w:val="0"/>
            <w:vAlign w:val="center"/>
          </w:tcPr>
          <w:p w14:paraId="7E4055AB">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安全生产考核合格证书</w:t>
            </w:r>
          </w:p>
        </w:tc>
        <w:tc>
          <w:tcPr>
            <w:tcW w:w="6055" w:type="dxa"/>
            <w:gridSpan w:val="3"/>
            <w:noWrap w:val="0"/>
            <w:vAlign w:val="center"/>
          </w:tcPr>
          <w:p w14:paraId="080B7284">
            <w:pPr>
              <w:spacing w:line="440" w:lineRule="exact"/>
              <w:jc w:val="center"/>
              <w:rPr>
                <w:rFonts w:hint="eastAsia" w:ascii="宋体" w:hAnsi="宋体" w:eastAsia="宋体" w:cs="宋体"/>
                <w:sz w:val="24"/>
                <w:szCs w:val="24"/>
              </w:rPr>
            </w:pPr>
          </w:p>
        </w:tc>
      </w:tr>
      <w:tr w14:paraId="20886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261" w:type="dxa"/>
            <w:noWrap w:val="0"/>
            <w:vAlign w:val="center"/>
          </w:tcPr>
          <w:p w14:paraId="5C57AB2E">
            <w:pPr>
              <w:spacing w:line="440" w:lineRule="exact"/>
              <w:ind w:firstLine="0"/>
              <w:jc w:val="both"/>
              <w:rPr>
                <w:rFonts w:hint="eastAsia" w:ascii="宋体" w:hAnsi="宋体" w:eastAsia="宋体" w:cs="宋体"/>
                <w:sz w:val="24"/>
                <w:szCs w:val="24"/>
              </w:rPr>
            </w:pPr>
            <w:r>
              <w:rPr>
                <w:rFonts w:hint="eastAsia" w:ascii="宋体" w:hAnsi="宋体" w:eastAsia="宋体" w:cs="宋体"/>
                <w:sz w:val="24"/>
                <w:szCs w:val="24"/>
              </w:rPr>
              <w:t>毕业学校</w:t>
            </w:r>
          </w:p>
        </w:tc>
        <w:tc>
          <w:tcPr>
            <w:tcW w:w="8557" w:type="dxa"/>
            <w:gridSpan w:val="5"/>
            <w:noWrap w:val="0"/>
            <w:vAlign w:val="center"/>
          </w:tcPr>
          <w:p w14:paraId="0EFD5FE2">
            <w:pPr>
              <w:spacing w:line="440" w:lineRule="exact"/>
              <w:ind w:firstLine="960" w:firstLineChars="400"/>
              <w:rPr>
                <w:rFonts w:hint="eastAsia" w:ascii="宋体" w:hAnsi="宋体" w:eastAsia="宋体" w:cs="宋体"/>
                <w:sz w:val="24"/>
                <w:szCs w:val="24"/>
              </w:rPr>
            </w:pPr>
            <w:r>
              <w:rPr>
                <w:rFonts w:hint="eastAsia" w:ascii="宋体" w:hAnsi="宋体" w:eastAsia="宋体" w:cs="宋体"/>
                <w:sz w:val="24"/>
                <w:szCs w:val="24"/>
              </w:rPr>
              <w:t>年毕业于                  学校            专业</w:t>
            </w:r>
          </w:p>
        </w:tc>
      </w:tr>
      <w:tr w14:paraId="276C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9818" w:type="dxa"/>
            <w:gridSpan w:val="6"/>
            <w:noWrap w:val="0"/>
            <w:vAlign w:val="center"/>
          </w:tcPr>
          <w:p w14:paraId="2D0C1871">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主要工作经历</w:t>
            </w:r>
          </w:p>
        </w:tc>
      </w:tr>
      <w:tr w14:paraId="748B6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61" w:type="dxa"/>
            <w:noWrap w:val="0"/>
            <w:vAlign w:val="center"/>
          </w:tcPr>
          <w:p w14:paraId="34FC059B">
            <w:pPr>
              <w:spacing w:line="440" w:lineRule="exact"/>
              <w:ind w:firstLine="0"/>
              <w:jc w:val="both"/>
              <w:rPr>
                <w:rFonts w:hint="eastAsia" w:ascii="宋体" w:hAnsi="宋体" w:eastAsia="宋体" w:cs="宋体"/>
                <w:sz w:val="24"/>
                <w:szCs w:val="24"/>
              </w:rPr>
            </w:pPr>
            <w:r>
              <w:rPr>
                <w:rFonts w:hint="eastAsia" w:ascii="宋体" w:hAnsi="宋体" w:eastAsia="宋体" w:cs="宋体"/>
                <w:sz w:val="24"/>
                <w:szCs w:val="24"/>
              </w:rPr>
              <w:t>时  间</w:t>
            </w:r>
          </w:p>
        </w:tc>
        <w:tc>
          <w:tcPr>
            <w:tcW w:w="3975" w:type="dxa"/>
            <w:gridSpan w:val="3"/>
            <w:noWrap w:val="0"/>
            <w:vAlign w:val="center"/>
          </w:tcPr>
          <w:p w14:paraId="73DCCE6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参加过的类似项目名称</w:t>
            </w:r>
          </w:p>
        </w:tc>
        <w:tc>
          <w:tcPr>
            <w:tcW w:w="2127" w:type="dxa"/>
            <w:noWrap w:val="0"/>
            <w:vAlign w:val="center"/>
          </w:tcPr>
          <w:p w14:paraId="0EB6981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工程概况说明</w:t>
            </w:r>
          </w:p>
        </w:tc>
        <w:tc>
          <w:tcPr>
            <w:tcW w:w="2455" w:type="dxa"/>
            <w:noWrap w:val="0"/>
            <w:vAlign w:val="center"/>
          </w:tcPr>
          <w:p w14:paraId="3CE3B150">
            <w:pPr>
              <w:spacing w:line="440" w:lineRule="exact"/>
              <w:ind w:firstLine="0"/>
              <w:rPr>
                <w:rFonts w:hint="eastAsia" w:ascii="宋体" w:hAnsi="宋体" w:eastAsia="宋体" w:cs="宋体"/>
                <w:sz w:val="24"/>
                <w:szCs w:val="24"/>
              </w:rPr>
            </w:pPr>
            <w:r>
              <w:rPr>
                <w:rFonts w:hint="eastAsia" w:ascii="宋体" w:hAnsi="宋体" w:eastAsia="宋体" w:cs="宋体"/>
                <w:sz w:val="24"/>
                <w:szCs w:val="24"/>
              </w:rPr>
              <w:t>发包人及联系电话</w:t>
            </w:r>
          </w:p>
        </w:tc>
      </w:tr>
      <w:tr w14:paraId="19D67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261" w:type="dxa"/>
            <w:noWrap w:val="0"/>
            <w:vAlign w:val="center"/>
          </w:tcPr>
          <w:p w14:paraId="58130E86">
            <w:pPr>
              <w:spacing w:line="440" w:lineRule="exact"/>
              <w:jc w:val="center"/>
              <w:rPr>
                <w:rFonts w:hint="eastAsia" w:ascii="宋体" w:hAnsi="宋体" w:eastAsia="宋体" w:cs="宋体"/>
                <w:sz w:val="24"/>
                <w:szCs w:val="24"/>
              </w:rPr>
            </w:pPr>
          </w:p>
        </w:tc>
        <w:tc>
          <w:tcPr>
            <w:tcW w:w="1193" w:type="dxa"/>
            <w:noWrap w:val="0"/>
            <w:vAlign w:val="center"/>
          </w:tcPr>
          <w:p w14:paraId="0D8C0D56">
            <w:pPr>
              <w:spacing w:line="440" w:lineRule="exact"/>
              <w:jc w:val="center"/>
              <w:rPr>
                <w:rFonts w:hint="eastAsia" w:ascii="宋体" w:hAnsi="宋体" w:eastAsia="宋体" w:cs="宋体"/>
                <w:sz w:val="24"/>
                <w:szCs w:val="24"/>
              </w:rPr>
            </w:pPr>
          </w:p>
        </w:tc>
        <w:tc>
          <w:tcPr>
            <w:tcW w:w="1309" w:type="dxa"/>
            <w:noWrap w:val="0"/>
            <w:vAlign w:val="center"/>
          </w:tcPr>
          <w:p w14:paraId="359F8363">
            <w:pPr>
              <w:spacing w:line="440" w:lineRule="exact"/>
              <w:jc w:val="center"/>
              <w:rPr>
                <w:rFonts w:hint="eastAsia" w:ascii="宋体" w:hAnsi="宋体" w:eastAsia="宋体" w:cs="宋体"/>
                <w:sz w:val="24"/>
                <w:szCs w:val="24"/>
              </w:rPr>
            </w:pPr>
          </w:p>
        </w:tc>
        <w:tc>
          <w:tcPr>
            <w:tcW w:w="1473" w:type="dxa"/>
            <w:noWrap w:val="0"/>
            <w:vAlign w:val="center"/>
          </w:tcPr>
          <w:p w14:paraId="594CB50F">
            <w:pPr>
              <w:spacing w:line="440" w:lineRule="exact"/>
              <w:jc w:val="center"/>
              <w:rPr>
                <w:rFonts w:hint="eastAsia" w:ascii="宋体" w:hAnsi="宋体" w:eastAsia="宋体" w:cs="宋体"/>
                <w:sz w:val="24"/>
                <w:szCs w:val="24"/>
              </w:rPr>
            </w:pPr>
          </w:p>
        </w:tc>
        <w:tc>
          <w:tcPr>
            <w:tcW w:w="2127" w:type="dxa"/>
            <w:noWrap w:val="0"/>
            <w:vAlign w:val="center"/>
          </w:tcPr>
          <w:p w14:paraId="58A9F070">
            <w:pPr>
              <w:spacing w:line="440" w:lineRule="exact"/>
              <w:jc w:val="center"/>
              <w:rPr>
                <w:rFonts w:hint="eastAsia" w:ascii="宋体" w:hAnsi="宋体" w:eastAsia="宋体" w:cs="宋体"/>
                <w:sz w:val="24"/>
                <w:szCs w:val="24"/>
              </w:rPr>
            </w:pPr>
          </w:p>
        </w:tc>
        <w:tc>
          <w:tcPr>
            <w:tcW w:w="2455" w:type="dxa"/>
            <w:noWrap w:val="0"/>
            <w:vAlign w:val="center"/>
          </w:tcPr>
          <w:p w14:paraId="58F63EBD">
            <w:pPr>
              <w:spacing w:line="440" w:lineRule="exact"/>
              <w:jc w:val="center"/>
              <w:rPr>
                <w:rFonts w:hint="eastAsia" w:ascii="宋体" w:hAnsi="宋体" w:eastAsia="宋体" w:cs="宋体"/>
                <w:sz w:val="24"/>
                <w:szCs w:val="24"/>
              </w:rPr>
            </w:pPr>
          </w:p>
        </w:tc>
      </w:tr>
      <w:tr w14:paraId="60F11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261" w:type="dxa"/>
            <w:noWrap w:val="0"/>
            <w:vAlign w:val="center"/>
          </w:tcPr>
          <w:p w14:paraId="5E2D6ED9">
            <w:pPr>
              <w:spacing w:line="440" w:lineRule="exact"/>
              <w:jc w:val="center"/>
              <w:rPr>
                <w:rFonts w:hint="eastAsia" w:ascii="宋体" w:hAnsi="宋体" w:eastAsia="宋体" w:cs="宋体"/>
                <w:sz w:val="24"/>
                <w:szCs w:val="24"/>
              </w:rPr>
            </w:pPr>
          </w:p>
        </w:tc>
        <w:tc>
          <w:tcPr>
            <w:tcW w:w="1193" w:type="dxa"/>
            <w:noWrap w:val="0"/>
            <w:vAlign w:val="center"/>
          </w:tcPr>
          <w:p w14:paraId="49CE25F0">
            <w:pPr>
              <w:spacing w:line="440" w:lineRule="exact"/>
              <w:jc w:val="center"/>
              <w:rPr>
                <w:rFonts w:hint="eastAsia" w:ascii="宋体" w:hAnsi="宋体" w:eastAsia="宋体" w:cs="宋体"/>
                <w:sz w:val="24"/>
                <w:szCs w:val="24"/>
              </w:rPr>
            </w:pPr>
          </w:p>
        </w:tc>
        <w:tc>
          <w:tcPr>
            <w:tcW w:w="1309" w:type="dxa"/>
            <w:noWrap w:val="0"/>
            <w:vAlign w:val="center"/>
          </w:tcPr>
          <w:p w14:paraId="3D19F455">
            <w:pPr>
              <w:spacing w:line="440" w:lineRule="exact"/>
              <w:jc w:val="center"/>
              <w:rPr>
                <w:rFonts w:hint="eastAsia" w:ascii="宋体" w:hAnsi="宋体" w:eastAsia="宋体" w:cs="宋体"/>
                <w:sz w:val="24"/>
                <w:szCs w:val="24"/>
              </w:rPr>
            </w:pPr>
          </w:p>
        </w:tc>
        <w:tc>
          <w:tcPr>
            <w:tcW w:w="1473" w:type="dxa"/>
            <w:noWrap w:val="0"/>
            <w:vAlign w:val="center"/>
          </w:tcPr>
          <w:p w14:paraId="5AA2D9E3">
            <w:pPr>
              <w:spacing w:line="440" w:lineRule="exact"/>
              <w:jc w:val="center"/>
              <w:rPr>
                <w:rFonts w:hint="eastAsia" w:ascii="宋体" w:hAnsi="宋体" w:eastAsia="宋体" w:cs="宋体"/>
                <w:sz w:val="24"/>
                <w:szCs w:val="24"/>
              </w:rPr>
            </w:pPr>
          </w:p>
        </w:tc>
        <w:tc>
          <w:tcPr>
            <w:tcW w:w="2127" w:type="dxa"/>
            <w:noWrap w:val="0"/>
            <w:vAlign w:val="center"/>
          </w:tcPr>
          <w:p w14:paraId="4EF0FC33">
            <w:pPr>
              <w:spacing w:line="440" w:lineRule="exact"/>
              <w:jc w:val="center"/>
              <w:rPr>
                <w:rFonts w:hint="eastAsia" w:ascii="宋体" w:hAnsi="宋体" w:eastAsia="宋体" w:cs="宋体"/>
                <w:sz w:val="24"/>
                <w:szCs w:val="24"/>
              </w:rPr>
            </w:pPr>
          </w:p>
        </w:tc>
        <w:tc>
          <w:tcPr>
            <w:tcW w:w="2455" w:type="dxa"/>
            <w:noWrap w:val="0"/>
            <w:vAlign w:val="center"/>
          </w:tcPr>
          <w:p w14:paraId="677BBD5F">
            <w:pPr>
              <w:spacing w:line="440" w:lineRule="exact"/>
              <w:jc w:val="center"/>
              <w:rPr>
                <w:rFonts w:hint="eastAsia" w:ascii="宋体" w:hAnsi="宋体" w:eastAsia="宋体" w:cs="宋体"/>
                <w:sz w:val="24"/>
                <w:szCs w:val="24"/>
              </w:rPr>
            </w:pPr>
          </w:p>
        </w:tc>
      </w:tr>
      <w:tr w14:paraId="52E9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261" w:type="dxa"/>
            <w:noWrap w:val="0"/>
            <w:vAlign w:val="center"/>
          </w:tcPr>
          <w:p w14:paraId="768C3D14">
            <w:pPr>
              <w:spacing w:line="440" w:lineRule="exact"/>
              <w:jc w:val="center"/>
              <w:rPr>
                <w:rFonts w:hint="eastAsia" w:ascii="宋体" w:hAnsi="宋体" w:eastAsia="宋体" w:cs="宋体"/>
                <w:sz w:val="24"/>
                <w:szCs w:val="24"/>
              </w:rPr>
            </w:pPr>
          </w:p>
        </w:tc>
        <w:tc>
          <w:tcPr>
            <w:tcW w:w="1193" w:type="dxa"/>
            <w:noWrap w:val="0"/>
            <w:vAlign w:val="center"/>
          </w:tcPr>
          <w:p w14:paraId="7FD50648">
            <w:pPr>
              <w:spacing w:line="440" w:lineRule="exact"/>
              <w:jc w:val="center"/>
              <w:rPr>
                <w:rFonts w:hint="eastAsia" w:ascii="宋体" w:hAnsi="宋体" w:eastAsia="宋体" w:cs="宋体"/>
                <w:sz w:val="24"/>
                <w:szCs w:val="24"/>
              </w:rPr>
            </w:pPr>
          </w:p>
        </w:tc>
        <w:tc>
          <w:tcPr>
            <w:tcW w:w="1309" w:type="dxa"/>
            <w:noWrap w:val="0"/>
            <w:vAlign w:val="center"/>
          </w:tcPr>
          <w:p w14:paraId="1FA68852">
            <w:pPr>
              <w:spacing w:line="440" w:lineRule="exact"/>
              <w:jc w:val="center"/>
              <w:rPr>
                <w:rFonts w:hint="eastAsia" w:ascii="宋体" w:hAnsi="宋体" w:eastAsia="宋体" w:cs="宋体"/>
                <w:sz w:val="24"/>
                <w:szCs w:val="24"/>
              </w:rPr>
            </w:pPr>
          </w:p>
        </w:tc>
        <w:tc>
          <w:tcPr>
            <w:tcW w:w="1473" w:type="dxa"/>
            <w:noWrap w:val="0"/>
            <w:vAlign w:val="center"/>
          </w:tcPr>
          <w:p w14:paraId="06E25B22">
            <w:pPr>
              <w:spacing w:line="440" w:lineRule="exact"/>
              <w:jc w:val="center"/>
              <w:rPr>
                <w:rFonts w:hint="eastAsia" w:ascii="宋体" w:hAnsi="宋体" w:eastAsia="宋体" w:cs="宋体"/>
                <w:sz w:val="24"/>
                <w:szCs w:val="24"/>
              </w:rPr>
            </w:pPr>
          </w:p>
        </w:tc>
        <w:tc>
          <w:tcPr>
            <w:tcW w:w="2127" w:type="dxa"/>
            <w:noWrap w:val="0"/>
            <w:vAlign w:val="center"/>
          </w:tcPr>
          <w:p w14:paraId="25749CEF">
            <w:pPr>
              <w:spacing w:line="440" w:lineRule="exact"/>
              <w:jc w:val="center"/>
              <w:rPr>
                <w:rFonts w:hint="eastAsia" w:ascii="宋体" w:hAnsi="宋体" w:eastAsia="宋体" w:cs="宋体"/>
                <w:sz w:val="24"/>
                <w:szCs w:val="24"/>
              </w:rPr>
            </w:pPr>
          </w:p>
        </w:tc>
        <w:tc>
          <w:tcPr>
            <w:tcW w:w="2455" w:type="dxa"/>
            <w:noWrap w:val="0"/>
            <w:vAlign w:val="center"/>
          </w:tcPr>
          <w:p w14:paraId="55DB9F47">
            <w:pPr>
              <w:spacing w:line="440" w:lineRule="exact"/>
              <w:jc w:val="center"/>
              <w:rPr>
                <w:rFonts w:hint="eastAsia" w:ascii="宋体" w:hAnsi="宋体" w:eastAsia="宋体" w:cs="宋体"/>
                <w:sz w:val="24"/>
                <w:szCs w:val="24"/>
              </w:rPr>
            </w:pPr>
          </w:p>
        </w:tc>
      </w:tr>
      <w:tr w14:paraId="080DD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1261" w:type="dxa"/>
            <w:noWrap w:val="0"/>
            <w:vAlign w:val="center"/>
          </w:tcPr>
          <w:p w14:paraId="5967FF72">
            <w:pPr>
              <w:spacing w:line="440" w:lineRule="exact"/>
              <w:jc w:val="center"/>
              <w:rPr>
                <w:rFonts w:hint="eastAsia" w:ascii="宋体" w:hAnsi="宋体" w:eastAsia="宋体" w:cs="宋体"/>
                <w:sz w:val="24"/>
                <w:szCs w:val="24"/>
              </w:rPr>
            </w:pPr>
          </w:p>
        </w:tc>
        <w:tc>
          <w:tcPr>
            <w:tcW w:w="1193" w:type="dxa"/>
            <w:noWrap w:val="0"/>
            <w:vAlign w:val="center"/>
          </w:tcPr>
          <w:p w14:paraId="49EF7F43">
            <w:pPr>
              <w:spacing w:line="440" w:lineRule="exact"/>
              <w:jc w:val="center"/>
              <w:rPr>
                <w:rFonts w:hint="eastAsia" w:ascii="宋体" w:hAnsi="宋体" w:eastAsia="宋体" w:cs="宋体"/>
                <w:sz w:val="24"/>
                <w:szCs w:val="24"/>
              </w:rPr>
            </w:pPr>
          </w:p>
        </w:tc>
        <w:tc>
          <w:tcPr>
            <w:tcW w:w="1309" w:type="dxa"/>
            <w:noWrap w:val="0"/>
            <w:vAlign w:val="center"/>
          </w:tcPr>
          <w:p w14:paraId="262A72BF">
            <w:pPr>
              <w:spacing w:line="440" w:lineRule="exact"/>
              <w:jc w:val="center"/>
              <w:rPr>
                <w:rFonts w:hint="eastAsia" w:ascii="宋体" w:hAnsi="宋体" w:eastAsia="宋体" w:cs="宋体"/>
                <w:sz w:val="24"/>
                <w:szCs w:val="24"/>
              </w:rPr>
            </w:pPr>
          </w:p>
        </w:tc>
        <w:tc>
          <w:tcPr>
            <w:tcW w:w="1473" w:type="dxa"/>
            <w:noWrap w:val="0"/>
            <w:vAlign w:val="center"/>
          </w:tcPr>
          <w:p w14:paraId="58C60F1B">
            <w:pPr>
              <w:spacing w:line="440" w:lineRule="exact"/>
              <w:jc w:val="center"/>
              <w:rPr>
                <w:rFonts w:hint="eastAsia" w:ascii="宋体" w:hAnsi="宋体" w:eastAsia="宋体" w:cs="宋体"/>
                <w:sz w:val="24"/>
                <w:szCs w:val="24"/>
              </w:rPr>
            </w:pPr>
          </w:p>
        </w:tc>
        <w:tc>
          <w:tcPr>
            <w:tcW w:w="2127" w:type="dxa"/>
            <w:noWrap w:val="0"/>
            <w:vAlign w:val="center"/>
          </w:tcPr>
          <w:p w14:paraId="57491A81">
            <w:pPr>
              <w:spacing w:line="440" w:lineRule="exact"/>
              <w:jc w:val="center"/>
              <w:rPr>
                <w:rFonts w:hint="eastAsia" w:ascii="宋体" w:hAnsi="宋体" w:eastAsia="宋体" w:cs="宋体"/>
                <w:sz w:val="24"/>
                <w:szCs w:val="24"/>
              </w:rPr>
            </w:pPr>
          </w:p>
        </w:tc>
        <w:tc>
          <w:tcPr>
            <w:tcW w:w="2455" w:type="dxa"/>
            <w:noWrap w:val="0"/>
            <w:vAlign w:val="center"/>
          </w:tcPr>
          <w:p w14:paraId="7638B79A">
            <w:pPr>
              <w:spacing w:line="440" w:lineRule="exact"/>
              <w:jc w:val="center"/>
              <w:rPr>
                <w:rFonts w:hint="eastAsia" w:ascii="宋体" w:hAnsi="宋体" w:eastAsia="宋体" w:cs="宋体"/>
                <w:sz w:val="24"/>
                <w:szCs w:val="24"/>
              </w:rPr>
            </w:pPr>
          </w:p>
        </w:tc>
      </w:tr>
    </w:tbl>
    <w:p w14:paraId="22A1C214">
      <w:pPr>
        <w:spacing w:line="440" w:lineRule="exact"/>
        <w:rPr>
          <w:rFonts w:hint="eastAsia" w:ascii="宋体" w:hAnsi="宋体" w:eastAsia="宋体" w:cs="宋体"/>
          <w:sz w:val="24"/>
          <w:szCs w:val="24"/>
        </w:rPr>
      </w:pPr>
    </w:p>
    <w:p w14:paraId="084E9703">
      <w:pPr>
        <w:keepLines w:val="0"/>
        <w:pageBreakBefore w:val="0"/>
        <w:widowControl/>
        <w:kinsoku/>
        <w:wordWrap w:val="0"/>
        <w:overflowPunct/>
        <w:topLinePunct w:val="0"/>
        <w:autoSpaceDE w:val="0"/>
        <w:autoSpaceDN w:val="0"/>
        <w:bidi w:val="0"/>
        <w:adjustRightInd w:val="0"/>
        <w:snapToGrid w:val="0"/>
        <w:spacing w:line="440" w:lineRule="exact"/>
        <w:jc w:val="both"/>
        <w:rPr>
          <w:rFonts w:hint="default" w:ascii="宋体" w:hAnsi="宋体" w:eastAsia="宋体" w:cs="宋体"/>
          <w:sz w:val="24"/>
          <w:szCs w:val="24"/>
          <w:lang w:val="en-US" w:eastAsia="zh-CN"/>
        </w:rPr>
      </w:pPr>
      <w:r>
        <w:rPr>
          <w:rFonts w:hint="eastAsia" w:ascii="宋体" w:hAnsi="宋体" w:eastAsia="宋体" w:cs="宋体"/>
          <w:spacing w:val="7"/>
          <w:sz w:val="24"/>
          <w:szCs w:val="24"/>
          <w:lang w:val="en-US" w:eastAsia="zh-CN"/>
          <w14:textOutline w14:w="4356" w14:cap="sq" w14:cmpd="sng" w14:algn="ctr">
            <w14:solidFill>
              <w14:srgbClr w14:val="000000"/>
            </w14:solidFill>
            <w14:prstDash w14:val="solid"/>
            <w14:bevel/>
          </w14:textOutline>
        </w:rPr>
        <w:t>附：项目经理证件资料原件彩色扫描件</w:t>
      </w:r>
    </w:p>
    <w:p w14:paraId="7C31EE7C">
      <w:pPr>
        <w:spacing w:line="440" w:lineRule="exact"/>
        <w:rPr>
          <w:rFonts w:hint="eastAsia" w:ascii="宋体" w:hAnsi="宋体" w:eastAsia="宋体" w:cs="宋体"/>
          <w:sz w:val="24"/>
          <w:szCs w:val="24"/>
        </w:rPr>
      </w:pPr>
      <w:r>
        <w:rPr>
          <w:rFonts w:hint="eastAsia" w:ascii="宋体" w:hAnsi="宋体" w:eastAsia="宋体" w:cs="宋体"/>
          <w:sz w:val="24"/>
          <w:szCs w:val="24"/>
        </w:rPr>
        <w:br w:type="page"/>
      </w:r>
      <w:r>
        <w:rPr>
          <w:rFonts w:hint="eastAsia" w:ascii="宋体" w:hAnsi="宋体" w:eastAsia="宋体" w:cs="宋体"/>
          <w:sz w:val="24"/>
          <w:szCs w:val="24"/>
        </w:rPr>
        <w:t>附2：主要项目管理人员简历表</w:t>
      </w:r>
    </w:p>
    <w:p w14:paraId="697F90EC">
      <w:pPr>
        <w:spacing w:line="440" w:lineRule="exact"/>
        <w:rPr>
          <w:rFonts w:hint="eastAsia" w:ascii="宋体" w:hAnsi="宋体" w:eastAsia="宋体" w:cs="宋体"/>
          <w:sz w:val="24"/>
          <w:szCs w:val="24"/>
        </w:rPr>
      </w:pPr>
      <w:r>
        <w:rPr>
          <w:rFonts w:hint="eastAsia" w:ascii="宋体" w:hAnsi="宋体" w:eastAsia="宋体" w:cs="宋体"/>
          <w:sz w:val="24"/>
          <w:szCs w:val="24"/>
        </w:rPr>
        <w:t>主要项目管理人员指项目技术负责人、施工员、质检员、安全员、材料员、资料员、预算员等岗位人员。应附身份证、养老保险复印件，专职安全生产管理人员应附安全生产考核合格证书，主要业绩须附合同协议书。</w:t>
      </w:r>
    </w:p>
    <w:p w14:paraId="27724408">
      <w:pPr>
        <w:spacing w:line="440" w:lineRule="exact"/>
        <w:rPr>
          <w:rFonts w:hint="eastAsia" w:ascii="宋体" w:hAnsi="宋体" w:eastAsia="宋体" w:cs="宋体"/>
          <w:sz w:val="24"/>
          <w:szCs w:val="24"/>
        </w:rPr>
      </w:pPr>
      <w:r>
        <w:rPr>
          <w:rFonts w:hint="eastAsia" w:ascii="宋体" w:hAnsi="宋体" w:eastAsia="宋体" w:cs="宋体"/>
          <w:sz w:val="24"/>
          <w:szCs w:val="24"/>
        </w:rPr>
        <w:t>主要项目管理人员简历表</w:t>
      </w:r>
    </w:p>
    <w:tbl>
      <w:tblPr>
        <w:tblStyle w:val="17"/>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2"/>
        <w:gridCol w:w="3055"/>
        <w:gridCol w:w="1564"/>
        <w:gridCol w:w="2828"/>
      </w:tblGrid>
      <w:tr w14:paraId="336BF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352" w:type="dxa"/>
            <w:noWrap w:val="0"/>
            <w:vAlign w:val="center"/>
          </w:tcPr>
          <w:p w14:paraId="0A4AF912">
            <w:pPr>
              <w:spacing w:line="440" w:lineRule="exact"/>
              <w:ind w:firstLine="0"/>
              <w:jc w:val="center"/>
              <w:rPr>
                <w:rFonts w:hint="eastAsia" w:ascii="宋体" w:hAnsi="宋体" w:eastAsia="宋体" w:cs="宋体"/>
                <w:sz w:val="24"/>
                <w:szCs w:val="24"/>
              </w:rPr>
            </w:pPr>
            <w:r>
              <w:rPr>
                <w:rFonts w:hint="eastAsia" w:ascii="宋体" w:hAnsi="宋体" w:eastAsia="宋体" w:cs="宋体"/>
                <w:sz w:val="24"/>
                <w:szCs w:val="24"/>
              </w:rPr>
              <w:t>岗位名称及证号</w:t>
            </w:r>
          </w:p>
        </w:tc>
        <w:tc>
          <w:tcPr>
            <w:tcW w:w="7447" w:type="dxa"/>
            <w:gridSpan w:val="3"/>
            <w:noWrap w:val="0"/>
            <w:vAlign w:val="center"/>
          </w:tcPr>
          <w:p w14:paraId="1F34C8E0">
            <w:pPr>
              <w:spacing w:line="440" w:lineRule="exact"/>
              <w:jc w:val="center"/>
              <w:rPr>
                <w:rFonts w:hint="eastAsia" w:ascii="宋体" w:hAnsi="宋体" w:eastAsia="宋体" w:cs="宋体"/>
                <w:sz w:val="24"/>
                <w:szCs w:val="24"/>
              </w:rPr>
            </w:pPr>
          </w:p>
        </w:tc>
      </w:tr>
      <w:tr w14:paraId="1705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352" w:type="dxa"/>
            <w:noWrap w:val="0"/>
            <w:vAlign w:val="center"/>
          </w:tcPr>
          <w:p w14:paraId="4C3CB350">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 xml:space="preserve">姓名  </w:t>
            </w:r>
          </w:p>
        </w:tc>
        <w:tc>
          <w:tcPr>
            <w:tcW w:w="3055" w:type="dxa"/>
            <w:noWrap w:val="0"/>
            <w:vAlign w:val="center"/>
          </w:tcPr>
          <w:p w14:paraId="5C642E1F">
            <w:pPr>
              <w:spacing w:line="440" w:lineRule="exact"/>
              <w:jc w:val="center"/>
              <w:rPr>
                <w:rFonts w:hint="eastAsia" w:ascii="宋体" w:hAnsi="宋体" w:eastAsia="宋体" w:cs="宋体"/>
                <w:sz w:val="24"/>
                <w:szCs w:val="24"/>
              </w:rPr>
            </w:pPr>
          </w:p>
        </w:tc>
        <w:tc>
          <w:tcPr>
            <w:tcW w:w="1564" w:type="dxa"/>
            <w:noWrap w:val="0"/>
            <w:vAlign w:val="center"/>
          </w:tcPr>
          <w:p w14:paraId="0933B9F3">
            <w:pPr>
              <w:spacing w:line="440" w:lineRule="exact"/>
              <w:ind w:firstLine="0"/>
              <w:jc w:val="center"/>
              <w:rPr>
                <w:rFonts w:hint="eastAsia" w:ascii="宋体" w:hAnsi="宋体" w:eastAsia="宋体" w:cs="宋体"/>
                <w:sz w:val="24"/>
                <w:szCs w:val="24"/>
              </w:rPr>
            </w:pPr>
            <w:r>
              <w:rPr>
                <w:rFonts w:hint="eastAsia" w:ascii="宋体" w:hAnsi="宋体" w:eastAsia="宋体" w:cs="宋体"/>
                <w:sz w:val="24"/>
                <w:szCs w:val="24"/>
              </w:rPr>
              <w:t>年龄</w:t>
            </w:r>
          </w:p>
        </w:tc>
        <w:tc>
          <w:tcPr>
            <w:tcW w:w="2828" w:type="dxa"/>
            <w:noWrap w:val="0"/>
            <w:vAlign w:val="center"/>
          </w:tcPr>
          <w:p w14:paraId="38BC0EC9">
            <w:pPr>
              <w:spacing w:line="440" w:lineRule="exact"/>
              <w:jc w:val="center"/>
              <w:rPr>
                <w:rFonts w:hint="eastAsia" w:ascii="宋体" w:hAnsi="宋体" w:eastAsia="宋体" w:cs="宋体"/>
                <w:sz w:val="24"/>
                <w:szCs w:val="24"/>
              </w:rPr>
            </w:pPr>
          </w:p>
        </w:tc>
      </w:tr>
      <w:tr w14:paraId="60352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352" w:type="dxa"/>
            <w:noWrap w:val="0"/>
            <w:vAlign w:val="center"/>
          </w:tcPr>
          <w:p w14:paraId="546CCE9E">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性别</w:t>
            </w:r>
          </w:p>
        </w:tc>
        <w:tc>
          <w:tcPr>
            <w:tcW w:w="3055" w:type="dxa"/>
            <w:noWrap w:val="0"/>
            <w:vAlign w:val="center"/>
          </w:tcPr>
          <w:p w14:paraId="0237B2D7">
            <w:pPr>
              <w:spacing w:line="440" w:lineRule="exact"/>
              <w:jc w:val="center"/>
              <w:rPr>
                <w:rFonts w:hint="eastAsia" w:ascii="宋体" w:hAnsi="宋体" w:eastAsia="宋体" w:cs="宋体"/>
                <w:sz w:val="24"/>
                <w:szCs w:val="24"/>
              </w:rPr>
            </w:pPr>
          </w:p>
        </w:tc>
        <w:tc>
          <w:tcPr>
            <w:tcW w:w="1564" w:type="dxa"/>
            <w:noWrap w:val="0"/>
            <w:vAlign w:val="center"/>
          </w:tcPr>
          <w:p w14:paraId="77D86961">
            <w:pPr>
              <w:spacing w:line="440" w:lineRule="exact"/>
              <w:ind w:firstLine="0"/>
              <w:jc w:val="center"/>
              <w:rPr>
                <w:rFonts w:hint="eastAsia" w:ascii="宋体" w:hAnsi="宋体" w:eastAsia="宋体" w:cs="宋体"/>
                <w:sz w:val="24"/>
                <w:szCs w:val="24"/>
              </w:rPr>
            </w:pPr>
            <w:r>
              <w:rPr>
                <w:rFonts w:hint="eastAsia" w:ascii="宋体" w:hAnsi="宋体" w:eastAsia="宋体" w:cs="宋体"/>
                <w:sz w:val="24"/>
                <w:szCs w:val="24"/>
              </w:rPr>
              <w:t>毕业学校</w:t>
            </w:r>
          </w:p>
        </w:tc>
        <w:tc>
          <w:tcPr>
            <w:tcW w:w="2828" w:type="dxa"/>
            <w:noWrap w:val="0"/>
            <w:vAlign w:val="center"/>
          </w:tcPr>
          <w:p w14:paraId="0992AA37">
            <w:pPr>
              <w:spacing w:line="440" w:lineRule="exact"/>
              <w:jc w:val="center"/>
              <w:rPr>
                <w:rFonts w:hint="eastAsia" w:ascii="宋体" w:hAnsi="宋体" w:eastAsia="宋体" w:cs="宋体"/>
                <w:sz w:val="24"/>
                <w:szCs w:val="24"/>
              </w:rPr>
            </w:pPr>
          </w:p>
        </w:tc>
      </w:tr>
      <w:tr w14:paraId="2FE6D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352" w:type="dxa"/>
            <w:noWrap w:val="0"/>
            <w:vAlign w:val="center"/>
          </w:tcPr>
          <w:p w14:paraId="680B0FD9">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学历和专业</w:t>
            </w:r>
          </w:p>
        </w:tc>
        <w:tc>
          <w:tcPr>
            <w:tcW w:w="3055" w:type="dxa"/>
            <w:noWrap w:val="0"/>
            <w:vAlign w:val="center"/>
          </w:tcPr>
          <w:p w14:paraId="6F5FE2C7">
            <w:pPr>
              <w:spacing w:line="440" w:lineRule="exact"/>
              <w:jc w:val="center"/>
              <w:rPr>
                <w:rFonts w:hint="eastAsia" w:ascii="宋体" w:hAnsi="宋体" w:eastAsia="宋体" w:cs="宋体"/>
                <w:sz w:val="24"/>
                <w:szCs w:val="24"/>
              </w:rPr>
            </w:pPr>
          </w:p>
        </w:tc>
        <w:tc>
          <w:tcPr>
            <w:tcW w:w="1564" w:type="dxa"/>
            <w:noWrap w:val="0"/>
            <w:vAlign w:val="center"/>
          </w:tcPr>
          <w:p w14:paraId="7C0C948D">
            <w:pPr>
              <w:spacing w:line="440" w:lineRule="exact"/>
              <w:ind w:firstLine="0"/>
              <w:jc w:val="center"/>
              <w:rPr>
                <w:rFonts w:hint="eastAsia" w:ascii="宋体" w:hAnsi="宋体" w:eastAsia="宋体" w:cs="宋体"/>
                <w:sz w:val="24"/>
                <w:szCs w:val="24"/>
              </w:rPr>
            </w:pPr>
            <w:r>
              <w:rPr>
                <w:rFonts w:hint="eastAsia" w:ascii="宋体" w:hAnsi="宋体" w:eastAsia="宋体" w:cs="宋体"/>
                <w:sz w:val="24"/>
                <w:szCs w:val="24"/>
              </w:rPr>
              <w:t>毕业时间</w:t>
            </w:r>
          </w:p>
        </w:tc>
        <w:tc>
          <w:tcPr>
            <w:tcW w:w="2828" w:type="dxa"/>
            <w:noWrap w:val="0"/>
            <w:vAlign w:val="center"/>
          </w:tcPr>
          <w:p w14:paraId="56CD3A24">
            <w:pPr>
              <w:spacing w:line="440" w:lineRule="exact"/>
              <w:jc w:val="center"/>
              <w:rPr>
                <w:rFonts w:hint="eastAsia" w:ascii="宋体" w:hAnsi="宋体" w:eastAsia="宋体" w:cs="宋体"/>
                <w:sz w:val="24"/>
                <w:szCs w:val="24"/>
              </w:rPr>
            </w:pPr>
          </w:p>
        </w:tc>
      </w:tr>
      <w:tr w14:paraId="0E4A0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352" w:type="dxa"/>
            <w:noWrap w:val="0"/>
            <w:vAlign w:val="center"/>
          </w:tcPr>
          <w:p w14:paraId="14C38DE7">
            <w:pPr>
              <w:spacing w:line="440" w:lineRule="exact"/>
              <w:ind w:firstLine="0"/>
              <w:rPr>
                <w:rFonts w:hint="eastAsia" w:ascii="宋体" w:hAnsi="宋体" w:eastAsia="宋体" w:cs="宋体"/>
                <w:sz w:val="24"/>
                <w:szCs w:val="24"/>
              </w:rPr>
            </w:pPr>
            <w:r>
              <w:rPr>
                <w:rFonts w:hint="eastAsia" w:ascii="宋体" w:hAnsi="宋体" w:eastAsia="宋体" w:cs="宋体"/>
                <w:sz w:val="24"/>
                <w:szCs w:val="24"/>
              </w:rPr>
              <w:t>拥有的执业资格</w:t>
            </w:r>
          </w:p>
        </w:tc>
        <w:tc>
          <w:tcPr>
            <w:tcW w:w="3055" w:type="dxa"/>
            <w:noWrap w:val="0"/>
            <w:vAlign w:val="center"/>
          </w:tcPr>
          <w:p w14:paraId="3EA577CA">
            <w:pPr>
              <w:spacing w:line="440" w:lineRule="exact"/>
              <w:jc w:val="center"/>
              <w:rPr>
                <w:rFonts w:hint="eastAsia" w:ascii="宋体" w:hAnsi="宋体" w:eastAsia="宋体" w:cs="宋体"/>
                <w:sz w:val="24"/>
                <w:szCs w:val="24"/>
              </w:rPr>
            </w:pPr>
          </w:p>
        </w:tc>
        <w:tc>
          <w:tcPr>
            <w:tcW w:w="1564" w:type="dxa"/>
            <w:noWrap w:val="0"/>
            <w:vAlign w:val="center"/>
          </w:tcPr>
          <w:p w14:paraId="78270425">
            <w:pPr>
              <w:spacing w:line="440" w:lineRule="exact"/>
              <w:ind w:firstLine="0"/>
              <w:jc w:val="center"/>
              <w:rPr>
                <w:rFonts w:hint="eastAsia" w:ascii="宋体" w:hAnsi="宋体" w:eastAsia="宋体" w:cs="宋体"/>
                <w:sz w:val="24"/>
                <w:szCs w:val="24"/>
              </w:rPr>
            </w:pPr>
            <w:r>
              <w:rPr>
                <w:rFonts w:hint="eastAsia" w:ascii="宋体" w:hAnsi="宋体" w:eastAsia="宋体" w:cs="宋体"/>
                <w:sz w:val="24"/>
                <w:szCs w:val="24"/>
              </w:rPr>
              <w:t>专业职称</w:t>
            </w:r>
          </w:p>
        </w:tc>
        <w:tc>
          <w:tcPr>
            <w:tcW w:w="2828" w:type="dxa"/>
            <w:noWrap w:val="0"/>
            <w:vAlign w:val="center"/>
          </w:tcPr>
          <w:p w14:paraId="5A096142">
            <w:pPr>
              <w:spacing w:line="440" w:lineRule="exact"/>
              <w:jc w:val="center"/>
              <w:rPr>
                <w:rFonts w:hint="eastAsia" w:ascii="宋体" w:hAnsi="宋体" w:eastAsia="宋体" w:cs="宋体"/>
                <w:sz w:val="24"/>
                <w:szCs w:val="24"/>
              </w:rPr>
            </w:pPr>
          </w:p>
        </w:tc>
      </w:tr>
      <w:tr w14:paraId="2B4E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2352" w:type="dxa"/>
            <w:noWrap w:val="0"/>
            <w:vAlign w:val="center"/>
          </w:tcPr>
          <w:p w14:paraId="7E6EF57D">
            <w:pPr>
              <w:spacing w:line="440" w:lineRule="exact"/>
              <w:ind w:firstLine="0"/>
              <w:jc w:val="center"/>
              <w:rPr>
                <w:rFonts w:hint="eastAsia" w:ascii="宋体" w:hAnsi="宋体" w:eastAsia="宋体" w:cs="宋体"/>
                <w:sz w:val="24"/>
                <w:szCs w:val="24"/>
              </w:rPr>
            </w:pPr>
            <w:r>
              <w:rPr>
                <w:rFonts w:hint="eastAsia" w:ascii="宋体" w:hAnsi="宋体" w:eastAsia="宋体" w:cs="宋体"/>
                <w:sz w:val="24"/>
                <w:szCs w:val="24"/>
              </w:rPr>
              <w:t>执业资格证书编号</w:t>
            </w:r>
          </w:p>
        </w:tc>
        <w:tc>
          <w:tcPr>
            <w:tcW w:w="3055" w:type="dxa"/>
            <w:noWrap w:val="0"/>
            <w:vAlign w:val="center"/>
          </w:tcPr>
          <w:p w14:paraId="254CF226">
            <w:pPr>
              <w:spacing w:line="440" w:lineRule="exact"/>
              <w:jc w:val="center"/>
              <w:rPr>
                <w:rFonts w:hint="eastAsia" w:ascii="宋体" w:hAnsi="宋体" w:eastAsia="宋体" w:cs="宋体"/>
                <w:sz w:val="24"/>
                <w:szCs w:val="24"/>
              </w:rPr>
            </w:pPr>
          </w:p>
        </w:tc>
        <w:tc>
          <w:tcPr>
            <w:tcW w:w="1564" w:type="dxa"/>
            <w:noWrap w:val="0"/>
            <w:vAlign w:val="center"/>
          </w:tcPr>
          <w:p w14:paraId="7F8D9F74">
            <w:pPr>
              <w:spacing w:line="440" w:lineRule="exact"/>
              <w:ind w:firstLine="0"/>
              <w:jc w:val="center"/>
              <w:rPr>
                <w:rFonts w:hint="eastAsia" w:ascii="宋体" w:hAnsi="宋体" w:eastAsia="宋体" w:cs="宋体"/>
                <w:sz w:val="24"/>
                <w:szCs w:val="24"/>
              </w:rPr>
            </w:pPr>
            <w:r>
              <w:rPr>
                <w:rFonts w:hint="eastAsia" w:ascii="宋体" w:hAnsi="宋体" w:eastAsia="宋体" w:cs="宋体"/>
                <w:sz w:val="24"/>
                <w:szCs w:val="24"/>
              </w:rPr>
              <w:t>工作年限</w:t>
            </w:r>
          </w:p>
        </w:tc>
        <w:tc>
          <w:tcPr>
            <w:tcW w:w="2828" w:type="dxa"/>
            <w:noWrap w:val="0"/>
            <w:vAlign w:val="center"/>
          </w:tcPr>
          <w:p w14:paraId="66C4BD86">
            <w:pPr>
              <w:spacing w:line="440" w:lineRule="exact"/>
              <w:jc w:val="center"/>
              <w:rPr>
                <w:rFonts w:hint="eastAsia" w:ascii="宋体" w:hAnsi="宋体" w:eastAsia="宋体" w:cs="宋体"/>
                <w:sz w:val="24"/>
                <w:szCs w:val="24"/>
              </w:rPr>
            </w:pPr>
          </w:p>
        </w:tc>
      </w:tr>
      <w:tr w14:paraId="1A328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9" w:hRule="atLeast"/>
          <w:jc w:val="center"/>
        </w:trPr>
        <w:tc>
          <w:tcPr>
            <w:tcW w:w="2352" w:type="dxa"/>
            <w:noWrap w:val="0"/>
            <w:vAlign w:val="center"/>
          </w:tcPr>
          <w:p w14:paraId="362CB6B4">
            <w:pPr>
              <w:spacing w:line="440" w:lineRule="exact"/>
              <w:ind w:firstLine="0"/>
              <w:rPr>
                <w:rFonts w:hint="eastAsia" w:ascii="宋体" w:hAnsi="宋体" w:eastAsia="宋体" w:cs="宋体"/>
                <w:sz w:val="24"/>
                <w:szCs w:val="24"/>
              </w:rPr>
            </w:pPr>
            <w:r>
              <w:rPr>
                <w:rFonts w:hint="eastAsia" w:ascii="宋体" w:hAnsi="宋体" w:eastAsia="宋体" w:cs="宋体"/>
                <w:sz w:val="24"/>
                <w:szCs w:val="24"/>
              </w:rPr>
              <w:t>主要工作业绩及担任的主要工作</w:t>
            </w:r>
          </w:p>
        </w:tc>
        <w:tc>
          <w:tcPr>
            <w:tcW w:w="7447" w:type="dxa"/>
            <w:gridSpan w:val="3"/>
            <w:noWrap w:val="0"/>
            <w:vAlign w:val="center"/>
          </w:tcPr>
          <w:p w14:paraId="6F67EA03">
            <w:pPr>
              <w:spacing w:line="440" w:lineRule="exact"/>
              <w:jc w:val="center"/>
              <w:rPr>
                <w:rFonts w:hint="eastAsia" w:ascii="宋体" w:hAnsi="宋体" w:eastAsia="宋体" w:cs="宋体"/>
                <w:sz w:val="24"/>
                <w:szCs w:val="24"/>
              </w:rPr>
            </w:pPr>
          </w:p>
        </w:tc>
      </w:tr>
    </w:tbl>
    <w:p w14:paraId="47F7D971">
      <w:pPr>
        <w:spacing w:line="440" w:lineRule="exact"/>
        <w:rPr>
          <w:rFonts w:hint="eastAsia" w:ascii="宋体" w:hAnsi="宋体" w:eastAsia="宋体" w:cs="宋体"/>
          <w:bCs/>
          <w:sz w:val="24"/>
          <w:szCs w:val="24"/>
        </w:rPr>
      </w:pPr>
      <w:r>
        <w:rPr>
          <w:rFonts w:hint="eastAsia" w:ascii="宋体" w:hAnsi="宋体" w:eastAsia="宋体" w:cs="宋体"/>
          <w:bCs/>
          <w:sz w:val="24"/>
          <w:szCs w:val="24"/>
        </w:rPr>
        <w:t>备注：1、主要管理人员应附身份证</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，专职安全生产管理人员应附安全生产考核合格证书。</w:t>
      </w:r>
    </w:p>
    <w:p w14:paraId="6FB9E5D5">
      <w:pPr>
        <w:spacing w:line="440" w:lineRule="exact"/>
        <w:ind w:firstLine="720" w:firstLineChars="300"/>
        <w:rPr>
          <w:rFonts w:hint="eastAsia" w:ascii="宋体" w:hAnsi="宋体" w:eastAsia="宋体" w:cs="宋体"/>
          <w:bCs/>
          <w:sz w:val="24"/>
          <w:szCs w:val="24"/>
        </w:rPr>
      </w:pPr>
      <w:r>
        <w:rPr>
          <w:rFonts w:hint="eastAsia" w:ascii="宋体" w:hAnsi="宋体" w:eastAsia="宋体" w:cs="宋体"/>
          <w:bCs/>
          <w:sz w:val="24"/>
          <w:szCs w:val="24"/>
        </w:rPr>
        <w:t>2、以上人员须与所附的证件复印件一致。</w:t>
      </w:r>
    </w:p>
    <w:p w14:paraId="0BFF9303">
      <w:pPr>
        <w:pStyle w:val="4"/>
      </w:pPr>
    </w:p>
    <w:p w14:paraId="7AC0BB5D">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B540354">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B6AD0E6">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0C4A1F5">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B3350C2">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00D84B0">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40F3700F">
      <w:pPr>
        <w:pStyle w:val="5"/>
      </w:pPr>
    </w:p>
    <w:p w14:paraId="2D11A92E">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ED8D70A">
      <w:pPr>
        <w:spacing w:before="91" w:line="219" w:lineRule="auto"/>
        <w:ind w:left="264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AD9A833">
      <w:pPr>
        <w:spacing w:before="91" w:line="219" w:lineRule="auto"/>
        <w:ind w:left="2640"/>
        <w:rPr>
          <w:rFonts w:ascii="宋体" w:hAnsi="宋体" w:eastAsia="宋体" w:cs="宋体"/>
          <w:sz w:val="28"/>
          <w:szCs w:val="28"/>
        </w:rPr>
      </w:pPr>
      <w:r>
        <w:rPr>
          <w:rFonts w:ascii="宋体" w:hAnsi="宋体" w:eastAsia="宋体" w:cs="宋体"/>
          <w:spacing w:val="-1"/>
          <w:sz w:val="28"/>
          <w:szCs w:val="28"/>
          <w14:textOutline w14:w="5105" w14:cap="sq" w14:cmpd="sng" w14:algn="ctr">
            <w14:solidFill>
              <w14:srgbClr w14:val="000000"/>
            </w14:solidFill>
            <w14:prstDash w14:val="solid"/>
            <w14:bevel/>
          </w14:textOutline>
        </w:rPr>
        <w:t>九</w:t>
      </w:r>
      <w:r>
        <w:rPr>
          <w:rFonts w:ascii="宋体" w:hAnsi="宋体" w:eastAsia="宋体" w:cs="宋体"/>
          <w:sz w:val="28"/>
          <w:szCs w:val="28"/>
          <w14:textOutline w14:w="5105" w14:cap="sq" w14:cmpd="sng" w14:algn="ctr">
            <w14:solidFill>
              <w14:srgbClr w14:val="000000"/>
            </w14:solidFill>
            <w14:prstDash w14:val="solid"/>
            <w14:bevel/>
          </w14:textOutline>
        </w:rPr>
        <w:t>、拟分包计划表</w:t>
      </w:r>
      <w:r>
        <w:rPr>
          <w:rFonts w:hint="eastAsia" w:ascii="宋体" w:hAnsi="宋体" w:eastAsia="宋体" w:cs="宋体"/>
          <w:sz w:val="28"/>
          <w:szCs w:val="28"/>
        </w:rPr>
        <w:t xml:space="preserve"> </w:t>
      </w:r>
      <w:r>
        <w:rPr>
          <w:rFonts w:ascii="宋体" w:hAnsi="宋体" w:eastAsia="宋体" w:cs="宋体"/>
          <w:sz w:val="28"/>
          <w:szCs w:val="28"/>
          <w14:textOutline w14:w="5105" w14:cap="sq" w14:cmpd="sng" w14:algn="ctr">
            <w14:solidFill>
              <w14:srgbClr w14:val="000000"/>
            </w14:solidFill>
            <w14:prstDash w14:val="solid"/>
            <w14:bevel/>
          </w14:textOutline>
        </w:rPr>
        <w:t>(本项目不适用)</w:t>
      </w:r>
    </w:p>
    <w:tbl>
      <w:tblPr>
        <w:tblStyle w:val="35"/>
        <w:tblW w:w="94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8"/>
        <w:gridCol w:w="2050"/>
        <w:gridCol w:w="838"/>
        <w:gridCol w:w="1056"/>
        <w:gridCol w:w="1249"/>
        <w:gridCol w:w="1213"/>
        <w:gridCol w:w="1335"/>
        <w:gridCol w:w="1099"/>
      </w:tblGrid>
      <w:tr w14:paraId="3F3B85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jc w:val="center"/>
        </w:trPr>
        <w:tc>
          <w:tcPr>
            <w:tcW w:w="638" w:type="dxa"/>
            <w:vMerge w:val="restart"/>
            <w:tcBorders>
              <w:bottom w:val="nil"/>
            </w:tcBorders>
            <w:vAlign w:val="center"/>
          </w:tcPr>
          <w:p w14:paraId="1E858D9E">
            <w:pPr>
              <w:jc w:val="center"/>
              <w:rPr>
                <w:rFonts w:ascii="宋体" w:hAnsi="宋体" w:eastAsia="宋体" w:cs="宋体"/>
                <w:sz w:val="24"/>
                <w:szCs w:val="24"/>
              </w:rPr>
            </w:pPr>
            <w:r>
              <w:rPr>
                <w:rFonts w:ascii="宋体" w:hAnsi="宋体" w:eastAsia="宋体" w:cs="宋体"/>
                <w:sz w:val="24"/>
                <w:szCs w:val="24"/>
              </w:rPr>
              <w:t>序号</w:t>
            </w:r>
          </w:p>
        </w:tc>
        <w:tc>
          <w:tcPr>
            <w:tcW w:w="2050" w:type="dxa"/>
            <w:vMerge w:val="restart"/>
            <w:tcBorders>
              <w:bottom w:val="nil"/>
            </w:tcBorders>
            <w:vAlign w:val="center"/>
          </w:tcPr>
          <w:p w14:paraId="4B163805">
            <w:pPr>
              <w:jc w:val="center"/>
              <w:rPr>
                <w:rFonts w:ascii="宋体" w:hAnsi="宋体" w:eastAsia="宋体" w:cs="宋体"/>
                <w:sz w:val="24"/>
                <w:szCs w:val="24"/>
              </w:rPr>
            </w:pPr>
            <w:r>
              <w:rPr>
                <w:rFonts w:ascii="宋体" w:hAnsi="宋体" w:eastAsia="宋体" w:cs="宋体"/>
                <w:sz w:val="24"/>
                <w:szCs w:val="24"/>
              </w:rPr>
              <w:t>拟分包项目名称、</w:t>
            </w:r>
          </w:p>
          <w:p w14:paraId="776ADBEC">
            <w:pPr>
              <w:jc w:val="center"/>
              <w:rPr>
                <w:rFonts w:ascii="宋体" w:hAnsi="宋体" w:eastAsia="宋体" w:cs="宋体"/>
                <w:sz w:val="24"/>
                <w:szCs w:val="24"/>
              </w:rPr>
            </w:pPr>
            <w:r>
              <w:rPr>
                <w:rFonts w:ascii="宋体" w:hAnsi="宋体" w:eastAsia="宋体" w:cs="宋体"/>
                <w:sz w:val="24"/>
                <w:szCs w:val="24"/>
              </w:rPr>
              <w:t>范围及理由</w:t>
            </w:r>
          </w:p>
        </w:tc>
        <w:tc>
          <w:tcPr>
            <w:tcW w:w="5691" w:type="dxa"/>
            <w:gridSpan w:val="5"/>
            <w:vAlign w:val="center"/>
          </w:tcPr>
          <w:p w14:paraId="0465E976">
            <w:pPr>
              <w:jc w:val="center"/>
              <w:rPr>
                <w:rFonts w:ascii="宋体" w:hAnsi="宋体" w:eastAsia="宋体" w:cs="宋体"/>
                <w:sz w:val="24"/>
                <w:szCs w:val="24"/>
              </w:rPr>
            </w:pPr>
            <w:r>
              <w:rPr>
                <w:rFonts w:ascii="宋体" w:hAnsi="宋体" w:eastAsia="宋体" w:cs="宋体"/>
                <w:sz w:val="24"/>
                <w:szCs w:val="24"/>
              </w:rPr>
              <w:t>拟选分包人</w:t>
            </w:r>
          </w:p>
        </w:tc>
        <w:tc>
          <w:tcPr>
            <w:tcW w:w="1099" w:type="dxa"/>
            <w:vMerge w:val="restart"/>
            <w:tcBorders>
              <w:bottom w:val="nil"/>
            </w:tcBorders>
            <w:vAlign w:val="center"/>
          </w:tcPr>
          <w:p w14:paraId="7F807412">
            <w:pPr>
              <w:jc w:val="center"/>
              <w:rPr>
                <w:rFonts w:ascii="宋体" w:hAnsi="宋体" w:eastAsia="宋体" w:cs="宋体"/>
                <w:sz w:val="24"/>
                <w:szCs w:val="24"/>
              </w:rPr>
            </w:pPr>
            <w:r>
              <w:rPr>
                <w:rFonts w:ascii="宋体" w:hAnsi="宋体" w:eastAsia="宋体" w:cs="宋体"/>
                <w:sz w:val="24"/>
                <w:szCs w:val="24"/>
              </w:rPr>
              <w:t>备注</w:t>
            </w:r>
          </w:p>
        </w:tc>
      </w:tr>
      <w:tr w14:paraId="56435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38" w:type="dxa"/>
            <w:vMerge w:val="continue"/>
            <w:tcBorders>
              <w:top w:val="nil"/>
            </w:tcBorders>
            <w:textDirection w:val="tbRlV"/>
            <w:vAlign w:val="center"/>
          </w:tcPr>
          <w:p w14:paraId="1ECBF32F">
            <w:pPr>
              <w:jc w:val="center"/>
              <w:rPr>
                <w:rFonts w:ascii="宋体" w:hAnsi="宋体" w:eastAsia="宋体" w:cs="宋体"/>
                <w:sz w:val="24"/>
                <w:szCs w:val="24"/>
              </w:rPr>
            </w:pPr>
          </w:p>
        </w:tc>
        <w:tc>
          <w:tcPr>
            <w:tcW w:w="2050" w:type="dxa"/>
            <w:vMerge w:val="continue"/>
            <w:tcBorders>
              <w:top w:val="nil"/>
            </w:tcBorders>
            <w:vAlign w:val="center"/>
          </w:tcPr>
          <w:p w14:paraId="350A2309">
            <w:pPr>
              <w:jc w:val="center"/>
              <w:rPr>
                <w:rFonts w:ascii="宋体" w:hAnsi="宋体" w:eastAsia="宋体" w:cs="宋体"/>
                <w:sz w:val="24"/>
                <w:szCs w:val="24"/>
              </w:rPr>
            </w:pPr>
          </w:p>
        </w:tc>
        <w:tc>
          <w:tcPr>
            <w:tcW w:w="1894" w:type="dxa"/>
            <w:gridSpan w:val="2"/>
            <w:vAlign w:val="center"/>
          </w:tcPr>
          <w:p w14:paraId="2D735FE6">
            <w:pPr>
              <w:spacing w:before="196" w:line="227" w:lineRule="auto"/>
              <w:jc w:val="center"/>
              <w:rPr>
                <w:rFonts w:ascii="宋体" w:hAnsi="宋体" w:eastAsia="宋体" w:cs="宋体"/>
                <w:sz w:val="24"/>
                <w:szCs w:val="24"/>
              </w:rPr>
            </w:pPr>
            <w:r>
              <w:rPr>
                <w:rFonts w:ascii="宋体" w:hAnsi="宋体" w:eastAsia="宋体" w:cs="宋体"/>
                <w:sz w:val="24"/>
                <w:szCs w:val="24"/>
              </w:rPr>
              <w:t>拟选分包人名称</w:t>
            </w:r>
          </w:p>
        </w:tc>
        <w:tc>
          <w:tcPr>
            <w:tcW w:w="1249" w:type="dxa"/>
            <w:vAlign w:val="center"/>
          </w:tcPr>
          <w:p w14:paraId="7CA0F0FF">
            <w:pPr>
              <w:spacing w:before="196" w:line="228" w:lineRule="auto"/>
              <w:jc w:val="center"/>
              <w:rPr>
                <w:rFonts w:ascii="宋体" w:hAnsi="宋体" w:eastAsia="宋体" w:cs="宋体"/>
                <w:sz w:val="24"/>
                <w:szCs w:val="24"/>
              </w:rPr>
            </w:pPr>
            <w:r>
              <w:rPr>
                <w:rFonts w:ascii="宋体" w:hAnsi="宋体" w:eastAsia="宋体" w:cs="宋体"/>
                <w:sz w:val="24"/>
                <w:szCs w:val="24"/>
              </w:rPr>
              <w:t>注册地点</w:t>
            </w:r>
          </w:p>
        </w:tc>
        <w:tc>
          <w:tcPr>
            <w:tcW w:w="1213" w:type="dxa"/>
            <w:vAlign w:val="center"/>
          </w:tcPr>
          <w:p w14:paraId="49215F50">
            <w:pPr>
              <w:spacing w:before="196" w:line="226" w:lineRule="auto"/>
              <w:jc w:val="center"/>
              <w:rPr>
                <w:rFonts w:ascii="宋体" w:hAnsi="宋体" w:eastAsia="宋体" w:cs="宋体"/>
                <w:sz w:val="24"/>
                <w:szCs w:val="24"/>
              </w:rPr>
            </w:pPr>
            <w:r>
              <w:rPr>
                <w:rFonts w:ascii="宋体" w:hAnsi="宋体" w:eastAsia="宋体" w:cs="宋体"/>
                <w:sz w:val="24"/>
                <w:szCs w:val="24"/>
              </w:rPr>
              <w:t>企业资质</w:t>
            </w:r>
          </w:p>
        </w:tc>
        <w:tc>
          <w:tcPr>
            <w:tcW w:w="1335" w:type="dxa"/>
            <w:vAlign w:val="center"/>
          </w:tcPr>
          <w:p w14:paraId="24778F9E">
            <w:pPr>
              <w:spacing w:before="195" w:line="225" w:lineRule="auto"/>
              <w:jc w:val="center"/>
              <w:rPr>
                <w:rFonts w:ascii="宋体" w:hAnsi="宋体" w:eastAsia="宋体" w:cs="宋体"/>
                <w:sz w:val="24"/>
                <w:szCs w:val="24"/>
              </w:rPr>
            </w:pPr>
            <w:r>
              <w:rPr>
                <w:rFonts w:ascii="宋体" w:hAnsi="宋体" w:eastAsia="宋体" w:cs="宋体"/>
                <w:sz w:val="24"/>
                <w:szCs w:val="24"/>
              </w:rPr>
              <w:t>有关业绩</w:t>
            </w:r>
          </w:p>
        </w:tc>
        <w:tc>
          <w:tcPr>
            <w:tcW w:w="1099" w:type="dxa"/>
            <w:vMerge w:val="continue"/>
            <w:tcBorders>
              <w:top w:val="nil"/>
            </w:tcBorders>
            <w:vAlign w:val="center"/>
          </w:tcPr>
          <w:p w14:paraId="3313DBBC">
            <w:pPr>
              <w:jc w:val="center"/>
              <w:rPr>
                <w:rFonts w:ascii="宋体" w:hAnsi="宋体" w:eastAsia="宋体" w:cs="宋体"/>
                <w:sz w:val="24"/>
                <w:szCs w:val="24"/>
              </w:rPr>
            </w:pPr>
          </w:p>
        </w:tc>
      </w:tr>
      <w:tr w14:paraId="7A64F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38" w:type="dxa"/>
            <w:vMerge w:val="restart"/>
            <w:tcBorders>
              <w:bottom w:val="nil"/>
            </w:tcBorders>
            <w:vAlign w:val="center"/>
          </w:tcPr>
          <w:p w14:paraId="09CDAED2">
            <w:pPr>
              <w:jc w:val="center"/>
              <w:rPr>
                <w:rFonts w:ascii="宋体" w:hAnsi="宋体" w:eastAsia="宋体" w:cs="宋体"/>
                <w:sz w:val="24"/>
                <w:szCs w:val="24"/>
              </w:rPr>
            </w:pPr>
          </w:p>
        </w:tc>
        <w:tc>
          <w:tcPr>
            <w:tcW w:w="2050" w:type="dxa"/>
            <w:vMerge w:val="restart"/>
            <w:tcBorders>
              <w:bottom w:val="nil"/>
            </w:tcBorders>
            <w:vAlign w:val="center"/>
          </w:tcPr>
          <w:p w14:paraId="2E195182">
            <w:pPr>
              <w:jc w:val="center"/>
              <w:rPr>
                <w:rFonts w:ascii="宋体" w:hAnsi="宋体" w:eastAsia="宋体" w:cs="宋体"/>
                <w:sz w:val="24"/>
                <w:szCs w:val="24"/>
              </w:rPr>
            </w:pPr>
          </w:p>
        </w:tc>
        <w:tc>
          <w:tcPr>
            <w:tcW w:w="838" w:type="dxa"/>
            <w:vAlign w:val="center"/>
          </w:tcPr>
          <w:p w14:paraId="0B90B9C3">
            <w:pPr>
              <w:spacing w:before="233" w:line="195" w:lineRule="auto"/>
              <w:jc w:val="center"/>
              <w:rPr>
                <w:rFonts w:ascii="宋体" w:hAnsi="宋体" w:eastAsia="宋体" w:cs="宋体"/>
                <w:sz w:val="24"/>
                <w:szCs w:val="24"/>
              </w:rPr>
            </w:pPr>
            <w:r>
              <w:rPr>
                <w:rFonts w:ascii="宋体" w:hAnsi="宋体" w:eastAsia="宋体" w:cs="宋体"/>
                <w:sz w:val="24"/>
                <w:szCs w:val="24"/>
              </w:rPr>
              <w:t>1</w:t>
            </w:r>
          </w:p>
        </w:tc>
        <w:tc>
          <w:tcPr>
            <w:tcW w:w="1056" w:type="dxa"/>
            <w:vAlign w:val="center"/>
          </w:tcPr>
          <w:p w14:paraId="401C0739">
            <w:pPr>
              <w:jc w:val="center"/>
              <w:rPr>
                <w:rFonts w:ascii="宋体" w:hAnsi="宋体" w:eastAsia="宋体" w:cs="宋体"/>
                <w:sz w:val="24"/>
                <w:szCs w:val="24"/>
              </w:rPr>
            </w:pPr>
          </w:p>
        </w:tc>
        <w:tc>
          <w:tcPr>
            <w:tcW w:w="1249" w:type="dxa"/>
            <w:vAlign w:val="center"/>
          </w:tcPr>
          <w:p w14:paraId="5E942D03">
            <w:pPr>
              <w:jc w:val="center"/>
              <w:rPr>
                <w:rFonts w:ascii="宋体" w:hAnsi="宋体" w:eastAsia="宋体" w:cs="宋体"/>
                <w:sz w:val="24"/>
                <w:szCs w:val="24"/>
              </w:rPr>
            </w:pPr>
          </w:p>
        </w:tc>
        <w:tc>
          <w:tcPr>
            <w:tcW w:w="1213" w:type="dxa"/>
            <w:vAlign w:val="center"/>
          </w:tcPr>
          <w:p w14:paraId="2DD3572E">
            <w:pPr>
              <w:jc w:val="center"/>
              <w:rPr>
                <w:rFonts w:ascii="宋体" w:hAnsi="宋体" w:eastAsia="宋体" w:cs="宋体"/>
                <w:sz w:val="24"/>
                <w:szCs w:val="24"/>
              </w:rPr>
            </w:pPr>
          </w:p>
        </w:tc>
        <w:tc>
          <w:tcPr>
            <w:tcW w:w="1335" w:type="dxa"/>
            <w:vAlign w:val="center"/>
          </w:tcPr>
          <w:p w14:paraId="5F11EA02">
            <w:pPr>
              <w:jc w:val="center"/>
              <w:rPr>
                <w:rFonts w:ascii="宋体" w:hAnsi="宋体" w:eastAsia="宋体" w:cs="宋体"/>
                <w:sz w:val="24"/>
                <w:szCs w:val="24"/>
              </w:rPr>
            </w:pPr>
          </w:p>
        </w:tc>
        <w:tc>
          <w:tcPr>
            <w:tcW w:w="1099" w:type="dxa"/>
            <w:vAlign w:val="center"/>
          </w:tcPr>
          <w:p w14:paraId="426C453A">
            <w:pPr>
              <w:jc w:val="center"/>
              <w:rPr>
                <w:rFonts w:ascii="宋体" w:hAnsi="宋体" w:eastAsia="宋体" w:cs="宋体"/>
                <w:sz w:val="24"/>
                <w:szCs w:val="24"/>
              </w:rPr>
            </w:pPr>
          </w:p>
        </w:tc>
      </w:tr>
      <w:tr w14:paraId="4D604D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38" w:type="dxa"/>
            <w:vMerge w:val="continue"/>
            <w:tcBorders>
              <w:top w:val="nil"/>
              <w:bottom w:val="nil"/>
            </w:tcBorders>
            <w:vAlign w:val="center"/>
          </w:tcPr>
          <w:p w14:paraId="2F39236D">
            <w:pPr>
              <w:jc w:val="center"/>
              <w:rPr>
                <w:rFonts w:ascii="宋体" w:hAnsi="宋体" w:eastAsia="宋体" w:cs="宋体"/>
                <w:sz w:val="24"/>
                <w:szCs w:val="24"/>
              </w:rPr>
            </w:pPr>
          </w:p>
        </w:tc>
        <w:tc>
          <w:tcPr>
            <w:tcW w:w="2050" w:type="dxa"/>
            <w:vMerge w:val="continue"/>
            <w:tcBorders>
              <w:top w:val="nil"/>
              <w:bottom w:val="nil"/>
            </w:tcBorders>
            <w:vAlign w:val="center"/>
          </w:tcPr>
          <w:p w14:paraId="5BC504AC">
            <w:pPr>
              <w:jc w:val="center"/>
              <w:rPr>
                <w:rFonts w:ascii="宋体" w:hAnsi="宋体" w:eastAsia="宋体" w:cs="宋体"/>
                <w:sz w:val="24"/>
                <w:szCs w:val="24"/>
              </w:rPr>
            </w:pPr>
          </w:p>
        </w:tc>
        <w:tc>
          <w:tcPr>
            <w:tcW w:w="838" w:type="dxa"/>
            <w:vAlign w:val="center"/>
          </w:tcPr>
          <w:p w14:paraId="4C362E17">
            <w:pPr>
              <w:spacing w:before="231" w:line="195" w:lineRule="auto"/>
              <w:jc w:val="center"/>
              <w:rPr>
                <w:rFonts w:ascii="宋体" w:hAnsi="宋体" w:eastAsia="宋体" w:cs="宋体"/>
                <w:sz w:val="24"/>
                <w:szCs w:val="24"/>
              </w:rPr>
            </w:pPr>
            <w:r>
              <w:rPr>
                <w:rFonts w:ascii="宋体" w:hAnsi="宋体" w:eastAsia="宋体" w:cs="宋体"/>
                <w:sz w:val="24"/>
                <w:szCs w:val="24"/>
              </w:rPr>
              <w:t>2</w:t>
            </w:r>
          </w:p>
        </w:tc>
        <w:tc>
          <w:tcPr>
            <w:tcW w:w="1056" w:type="dxa"/>
            <w:vAlign w:val="center"/>
          </w:tcPr>
          <w:p w14:paraId="3D9CE498">
            <w:pPr>
              <w:jc w:val="center"/>
              <w:rPr>
                <w:rFonts w:ascii="宋体" w:hAnsi="宋体" w:eastAsia="宋体" w:cs="宋体"/>
                <w:sz w:val="24"/>
                <w:szCs w:val="24"/>
              </w:rPr>
            </w:pPr>
          </w:p>
        </w:tc>
        <w:tc>
          <w:tcPr>
            <w:tcW w:w="1249" w:type="dxa"/>
            <w:vAlign w:val="center"/>
          </w:tcPr>
          <w:p w14:paraId="07D142E1">
            <w:pPr>
              <w:jc w:val="center"/>
              <w:rPr>
                <w:rFonts w:ascii="宋体" w:hAnsi="宋体" w:eastAsia="宋体" w:cs="宋体"/>
                <w:sz w:val="24"/>
                <w:szCs w:val="24"/>
              </w:rPr>
            </w:pPr>
          </w:p>
        </w:tc>
        <w:tc>
          <w:tcPr>
            <w:tcW w:w="1213" w:type="dxa"/>
            <w:vAlign w:val="center"/>
          </w:tcPr>
          <w:p w14:paraId="02230723">
            <w:pPr>
              <w:jc w:val="center"/>
              <w:rPr>
                <w:rFonts w:ascii="宋体" w:hAnsi="宋体" w:eastAsia="宋体" w:cs="宋体"/>
                <w:sz w:val="24"/>
                <w:szCs w:val="24"/>
              </w:rPr>
            </w:pPr>
          </w:p>
        </w:tc>
        <w:tc>
          <w:tcPr>
            <w:tcW w:w="1335" w:type="dxa"/>
            <w:vAlign w:val="center"/>
          </w:tcPr>
          <w:p w14:paraId="0230BA44">
            <w:pPr>
              <w:jc w:val="center"/>
              <w:rPr>
                <w:rFonts w:ascii="宋体" w:hAnsi="宋体" w:eastAsia="宋体" w:cs="宋体"/>
                <w:sz w:val="24"/>
                <w:szCs w:val="24"/>
              </w:rPr>
            </w:pPr>
          </w:p>
        </w:tc>
        <w:tc>
          <w:tcPr>
            <w:tcW w:w="1099" w:type="dxa"/>
            <w:vAlign w:val="center"/>
          </w:tcPr>
          <w:p w14:paraId="1D0E192E">
            <w:pPr>
              <w:jc w:val="center"/>
              <w:rPr>
                <w:rFonts w:ascii="宋体" w:hAnsi="宋体" w:eastAsia="宋体" w:cs="宋体"/>
                <w:sz w:val="24"/>
                <w:szCs w:val="24"/>
              </w:rPr>
            </w:pPr>
          </w:p>
        </w:tc>
      </w:tr>
      <w:tr w14:paraId="4026E4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jc w:val="center"/>
        </w:trPr>
        <w:tc>
          <w:tcPr>
            <w:tcW w:w="638" w:type="dxa"/>
            <w:vMerge w:val="continue"/>
            <w:tcBorders>
              <w:top w:val="nil"/>
            </w:tcBorders>
            <w:vAlign w:val="center"/>
          </w:tcPr>
          <w:p w14:paraId="70D3519A">
            <w:pPr>
              <w:jc w:val="center"/>
              <w:rPr>
                <w:rFonts w:ascii="宋体" w:hAnsi="宋体" w:eastAsia="宋体" w:cs="宋体"/>
                <w:sz w:val="24"/>
                <w:szCs w:val="24"/>
              </w:rPr>
            </w:pPr>
          </w:p>
        </w:tc>
        <w:tc>
          <w:tcPr>
            <w:tcW w:w="2050" w:type="dxa"/>
            <w:vMerge w:val="continue"/>
            <w:tcBorders>
              <w:top w:val="nil"/>
            </w:tcBorders>
            <w:vAlign w:val="center"/>
          </w:tcPr>
          <w:p w14:paraId="7B4EDF1B">
            <w:pPr>
              <w:jc w:val="center"/>
              <w:rPr>
                <w:rFonts w:ascii="宋体" w:hAnsi="宋体" w:eastAsia="宋体" w:cs="宋体"/>
                <w:sz w:val="24"/>
                <w:szCs w:val="24"/>
              </w:rPr>
            </w:pPr>
          </w:p>
        </w:tc>
        <w:tc>
          <w:tcPr>
            <w:tcW w:w="838" w:type="dxa"/>
            <w:vAlign w:val="center"/>
          </w:tcPr>
          <w:p w14:paraId="163B61E0">
            <w:pPr>
              <w:spacing w:before="232" w:line="195" w:lineRule="auto"/>
              <w:jc w:val="center"/>
              <w:rPr>
                <w:rFonts w:ascii="宋体" w:hAnsi="宋体" w:eastAsia="宋体" w:cs="宋体"/>
                <w:sz w:val="24"/>
                <w:szCs w:val="24"/>
              </w:rPr>
            </w:pPr>
            <w:r>
              <w:rPr>
                <w:rFonts w:ascii="宋体" w:hAnsi="宋体" w:eastAsia="宋体" w:cs="宋体"/>
                <w:sz w:val="24"/>
                <w:szCs w:val="24"/>
              </w:rPr>
              <w:t>3</w:t>
            </w:r>
          </w:p>
        </w:tc>
        <w:tc>
          <w:tcPr>
            <w:tcW w:w="1056" w:type="dxa"/>
            <w:vAlign w:val="center"/>
          </w:tcPr>
          <w:p w14:paraId="202E4E4F">
            <w:pPr>
              <w:jc w:val="center"/>
              <w:rPr>
                <w:rFonts w:ascii="宋体" w:hAnsi="宋体" w:eastAsia="宋体" w:cs="宋体"/>
                <w:sz w:val="24"/>
                <w:szCs w:val="24"/>
              </w:rPr>
            </w:pPr>
          </w:p>
        </w:tc>
        <w:tc>
          <w:tcPr>
            <w:tcW w:w="1249" w:type="dxa"/>
            <w:vAlign w:val="center"/>
          </w:tcPr>
          <w:p w14:paraId="4C2C64DF">
            <w:pPr>
              <w:jc w:val="center"/>
              <w:rPr>
                <w:rFonts w:ascii="宋体" w:hAnsi="宋体" w:eastAsia="宋体" w:cs="宋体"/>
                <w:sz w:val="24"/>
                <w:szCs w:val="24"/>
              </w:rPr>
            </w:pPr>
          </w:p>
        </w:tc>
        <w:tc>
          <w:tcPr>
            <w:tcW w:w="1213" w:type="dxa"/>
            <w:vAlign w:val="center"/>
          </w:tcPr>
          <w:p w14:paraId="32861457">
            <w:pPr>
              <w:jc w:val="center"/>
              <w:rPr>
                <w:rFonts w:ascii="宋体" w:hAnsi="宋体" w:eastAsia="宋体" w:cs="宋体"/>
                <w:sz w:val="24"/>
                <w:szCs w:val="24"/>
              </w:rPr>
            </w:pPr>
          </w:p>
        </w:tc>
        <w:tc>
          <w:tcPr>
            <w:tcW w:w="1335" w:type="dxa"/>
            <w:vAlign w:val="center"/>
          </w:tcPr>
          <w:p w14:paraId="63A80B97">
            <w:pPr>
              <w:jc w:val="center"/>
              <w:rPr>
                <w:rFonts w:ascii="宋体" w:hAnsi="宋体" w:eastAsia="宋体" w:cs="宋体"/>
                <w:sz w:val="24"/>
                <w:szCs w:val="24"/>
              </w:rPr>
            </w:pPr>
          </w:p>
        </w:tc>
        <w:tc>
          <w:tcPr>
            <w:tcW w:w="1099" w:type="dxa"/>
            <w:vAlign w:val="center"/>
          </w:tcPr>
          <w:p w14:paraId="77CB18E8">
            <w:pPr>
              <w:jc w:val="center"/>
              <w:rPr>
                <w:rFonts w:ascii="宋体" w:hAnsi="宋体" w:eastAsia="宋体" w:cs="宋体"/>
                <w:sz w:val="24"/>
                <w:szCs w:val="24"/>
              </w:rPr>
            </w:pPr>
          </w:p>
        </w:tc>
      </w:tr>
      <w:tr w14:paraId="07139D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38" w:type="dxa"/>
            <w:vMerge w:val="restart"/>
            <w:tcBorders>
              <w:bottom w:val="nil"/>
            </w:tcBorders>
            <w:vAlign w:val="center"/>
          </w:tcPr>
          <w:p w14:paraId="6F3134B6">
            <w:pPr>
              <w:jc w:val="center"/>
              <w:rPr>
                <w:rFonts w:ascii="宋体" w:hAnsi="宋体" w:eastAsia="宋体" w:cs="宋体"/>
                <w:sz w:val="24"/>
                <w:szCs w:val="24"/>
              </w:rPr>
            </w:pPr>
          </w:p>
        </w:tc>
        <w:tc>
          <w:tcPr>
            <w:tcW w:w="2050" w:type="dxa"/>
            <w:vMerge w:val="restart"/>
            <w:tcBorders>
              <w:bottom w:val="nil"/>
            </w:tcBorders>
            <w:vAlign w:val="center"/>
          </w:tcPr>
          <w:p w14:paraId="4E5F5B59">
            <w:pPr>
              <w:jc w:val="center"/>
              <w:rPr>
                <w:rFonts w:ascii="宋体" w:hAnsi="宋体" w:eastAsia="宋体" w:cs="宋体"/>
                <w:sz w:val="24"/>
                <w:szCs w:val="24"/>
              </w:rPr>
            </w:pPr>
          </w:p>
        </w:tc>
        <w:tc>
          <w:tcPr>
            <w:tcW w:w="838" w:type="dxa"/>
            <w:vAlign w:val="center"/>
          </w:tcPr>
          <w:p w14:paraId="55E89026">
            <w:pPr>
              <w:spacing w:before="234" w:line="195" w:lineRule="auto"/>
              <w:jc w:val="center"/>
              <w:rPr>
                <w:rFonts w:ascii="宋体" w:hAnsi="宋体" w:eastAsia="宋体" w:cs="宋体"/>
                <w:sz w:val="24"/>
                <w:szCs w:val="24"/>
              </w:rPr>
            </w:pPr>
            <w:r>
              <w:rPr>
                <w:rFonts w:ascii="宋体" w:hAnsi="宋体" w:eastAsia="宋体" w:cs="宋体"/>
                <w:sz w:val="24"/>
                <w:szCs w:val="24"/>
              </w:rPr>
              <w:t>1</w:t>
            </w:r>
          </w:p>
        </w:tc>
        <w:tc>
          <w:tcPr>
            <w:tcW w:w="1056" w:type="dxa"/>
            <w:vAlign w:val="center"/>
          </w:tcPr>
          <w:p w14:paraId="596AC3F3">
            <w:pPr>
              <w:jc w:val="center"/>
              <w:rPr>
                <w:rFonts w:ascii="宋体" w:hAnsi="宋体" w:eastAsia="宋体" w:cs="宋体"/>
                <w:sz w:val="24"/>
                <w:szCs w:val="24"/>
              </w:rPr>
            </w:pPr>
          </w:p>
        </w:tc>
        <w:tc>
          <w:tcPr>
            <w:tcW w:w="1249" w:type="dxa"/>
            <w:vAlign w:val="center"/>
          </w:tcPr>
          <w:p w14:paraId="1C8A4189">
            <w:pPr>
              <w:jc w:val="center"/>
              <w:rPr>
                <w:rFonts w:ascii="宋体" w:hAnsi="宋体" w:eastAsia="宋体" w:cs="宋体"/>
                <w:sz w:val="24"/>
                <w:szCs w:val="24"/>
              </w:rPr>
            </w:pPr>
          </w:p>
        </w:tc>
        <w:tc>
          <w:tcPr>
            <w:tcW w:w="1213" w:type="dxa"/>
            <w:vAlign w:val="center"/>
          </w:tcPr>
          <w:p w14:paraId="08D62C22">
            <w:pPr>
              <w:jc w:val="center"/>
              <w:rPr>
                <w:rFonts w:ascii="宋体" w:hAnsi="宋体" w:eastAsia="宋体" w:cs="宋体"/>
                <w:sz w:val="24"/>
                <w:szCs w:val="24"/>
              </w:rPr>
            </w:pPr>
          </w:p>
        </w:tc>
        <w:tc>
          <w:tcPr>
            <w:tcW w:w="1335" w:type="dxa"/>
            <w:vAlign w:val="center"/>
          </w:tcPr>
          <w:p w14:paraId="036105EC">
            <w:pPr>
              <w:jc w:val="center"/>
              <w:rPr>
                <w:rFonts w:ascii="宋体" w:hAnsi="宋体" w:eastAsia="宋体" w:cs="宋体"/>
                <w:sz w:val="24"/>
                <w:szCs w:val="24"/>
              </w:rPr>
            </w:pPr>
          </w:p>
        </w:tc>
        <w:tc>
          <w:tcPr>
            <w:tcW w:w="1099" w:type="dxa"/>
            <w:vAlign w:val="center"/>
          </w:tcPr>
          <w:p w14:paraId="658B14A7">
            <w:pPr>
              <w:jc w:val="center"/>
              <w:rPr>
                <w:rFonts w:ascii="宋体" w:hAnsi="宋体" w:eastAsia="宋体" w:cs="宋体"/>
                <w:sz w:val="24"/>
                <w:szCs w:val="24"/>
              </w:rPr>
            </w:pPr>
          </w:p>
        </w:tc>
      </w:tr>
      <w:tr w14:paraId="48802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jc w:val="center"/>
        </w:trPr>
        <w:tc>
          <w:tcPr>
            <w:tcW w:w="638" w:type="dxa"/>
            <w:vMerge w:val="continue"/>
            <w:tcBorders>
              <w:top w:val="nil"/>
              <w:bottom w:val="nil"/>
            </w:tcBorders>
            <w:vAlign w:val="center"/>
          </w:tcPr>
          <w:p w14:paraId="03AF30C5">
            <w:pPr>
              <w:jc w:val="center"/>
              <w:rPr>
                <w:rFonts w:ascii="宋体" w:hAnsi="宋体" w:eastAsia="宋体" w:cs="宋体"/>
                <w:sz w:val="24"/>
                <w:szCs w:val="24"/>
              </w:rPr>
            </w:pPr>
          </w:p>
        </w:tc>
        <w:tc>
          <w:tcPr>
            <w:tcW w:w="2050" w:type="dxa"/>
            <w:vMerge w:val="continue"/>
            <w:tcBorders>
              <w:top w:val="nil"/>
              <w:bottom w:val="nil"/>
            </w:tcBorders>
            <w:vAlign w:val="center"/>
          </w:tcPr>
          <w:p w14:paraId="194B14B6">
            <w:pPr>
              <w:jc w:val="center"/>
              <w:rPr>
                <w:rFonts w:ascii="宋体" w:hAnsi="宋体" w:eastAsia="宋体" w:cs="宋体"/>
                <w:sz w:val="24"/>
                <w:szCs w:val="24"/>
              </w:rPr>
            </w:pPr>
          </w:p>
        </w:tc>
        <w:tc>
          <w:tcPr>
            <w:tcW w:w="838" w:type="dxa"/>
            <w:vAlign w:val="center"/>
          </w:tcPr>
          <w:p w14:paraId="3F304C2D">
            <w:pPr>
              <w:spacing w:before="232" w:line="195" w:lineRule="auto"/>
              <w:jc w:val="center"/>
              <w:rPr>
                <w:rFonts w:ascii="宋体" w:hAnsi="宋体" w:eastAsia="宋体" w:cs="宋体"/>
                <w:sz w:val="24"/>
                <w:szCs w:val="24"/>
              </w:rPr>
            </w:pPr>
            <w:r>
              <w:rPr>
                <w:rFonts w:ascii="宋体" w:hAnsi="宋体" w:eastAsia="宋体" w:cs="宋体"/>
                <w:sz w:val="24"/>
                <w:szCs w:val="24"/>
              </w:rPr>
              <w:t>2</w:t>
            </w:r>
          </w:p>
        </w:tc>
        <w:tc>
          <w:tcPr>
            <w:tcW w:w="1056" w:type="dxa"/>
            <w:vAlign w:val="center"/>
          </w:tcPr>
          <w:p w14:paraId="060AB3A9">
            <w:pPr>
              <w:jc w:val="center"/>
              <w:rPr>
                <w:rFonts w:ascii="宋体" w:hAnsi="宋体" w:eastAsia="宋体" w:cs="宋体"/>
                <w:sz w:val="24"/>
                <w:szCs w:val="24"/>
              </w:rPr>
            </w:pPr>
          </w:p>
        </w:tc>
        <w:tc>
          <w:tcPr>
            <w:tcW w:w="1249" w:type="dxa"/>
            <w:vAlign w:val="center"/>
          </w:tcPr>
          <w:p w14:paraId="11ED5DD8">
            <w:pPr>
              <w:jc w:val="center"/>
              <w:rPr>
                <w:rFonts w:ascii="宋体" w:hAnsi="宋体" w:eastAsia="宋体" w:cs="宋体"/>
                <w:sz w:val="24"/>
                <w:szCs w:val="24"/>
              </w:rPr>
            </w:pPr>
          </w:p>
        </w:tc>
        <w:tc>
          <w:tcPr>
            <w:tcW w:w="1213" w:type="dxa"/>
            <w:vAlign w:val="center"/>
          </w:tcPr>
          <w:p w14:paraId="26393E77">
            <w:pPr>
              <w:jc w:val="center"/>
              <w:rPr>
                <w:rFonts w:ascii="宋体" w:hAnsi="宋体" w:eastAsia="宋体" w:cs="宋体"/>
                <w:sz w:val="24"/>
                <w:szCs w:val="24"/>
              </w:rPr>
            </w:pPr>
          </w:p>
        </w:tc>
        <w:tc>
          <w:tcPr>
            <w:tcW w:w="1335" w:type="dxa"/>
            <w:vAlign w:val="center"/>
          </w:tcPr>
          <w:p w14:paraId="7C689485">
            <w:pPr>
              <w:jc w:val="center"/>
              <w:rPr>
                <w:rFonts w:ascii="宋体" w:hAnsi="宋体" w:eastAsia="宋体" w:cs="宋体"/>
                <w:sz w:val="24"/>
                <w:szCs w:val="24"/>
              </w:rPr>
            </w:pPr>
          </w:p>
        </w:tc>
        <w:tc>
          <w:tcPr>
            <w:tcW w:w="1099" w:type="dxa"/>
            <w:vAlign w:val="center"/>
          </w:tcPr>
          <w:p w14:paraId="6AC6B083">
            <w:pPr>
              <w:jc w:val="center"/>
              <w:rPr>
                <w:rFonts w:ascii="宋体" w:hAnsi="宋体" w:eastAsia="宋体" w:cs="宋体"/>
                <w:sz w:val="24"/>
                <w:szCs w:val="24"/>
              </w:rPr>
            </w:pPr>
          </w:p>
        </w:tc>
      </w:tr>
      <w:tr w14:paraId="2CC92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38" w:type="dxa"/>
            <w:vMerge w:val="continue"/>
            <w:tcBorders>
              <w:top w:val="nil"/>
            </w:tcBorders>
            <w:vAlign w:val="center"/>
          </w:tcPr>
          <w:p w14:paraId="4A93203D">
            <w:pPr>
              <w:jc w:val="center"/>
              <w:rPr>
                <w:rFonts w:ascii="宋体" w:hAnsi="宋体" w:eastAsia="宋体" w:cs="宋体"/>
                <w:sz w:val="24"/>
                <w:szCs w:val="24"/>
              </w:rPr>
            </w:pPr>
          </w:p>
        </w:tc>
        <w:tc>
          <w:tcPr>
            <w:tcW w:w="2050" w:type="dxa"/>
            <w:vMerge w:val="continue"/>
            <w:tcBorders>
              <w:top w:val="nil"/>
            </w:tcBorders>
            <w:vAlign w:val="center"/>
          </w:tcPr>
          <w:p w14:paraId="08F7A60C">
            <w:pPr>
              <w:jc w:val="center"/>
              <w:rPr>
                <w:rFonts w:ascii="宋体" w:hAnsi="宋体" w:eastAsia="宋体" w:cs="宋体"/>
                <w:sz w:val="24"/>
                <w:szCs w:val="24"/>
              </w:rPr>
            </w:pPr>
          </w:p>
        </w:tc>
        <w:tc>
          <w:tcPr>
            <w:tcW w:w="838" w:type="dxa"/>
            <w:vAlign w:val="center"/>
          </w:tcPr>
          <w:p w14:paraId="1D1235AD">
            <w:pPr>
              <w:spacing w:before="234" w:line="195" w:lineRule="auto"/>
              <w:jc w:val="center"/>
              <w:rPr>
                <w:rFonts w:ascii="宋体" w:hAnsi="宋体" w:eastAsia="宋体" w:cs="宋体"/>
                <w:sz w:val="24"/>
                <w:szCs w:val="24"/>
              </w:rPr>
            </w:pPr>
            <w:r>
              <w:rPr>
                <w:rFonts w:ascii="宋体" w:hAnsi="宋体" w:eastAsia="宋体" w:cs="宋体"/>
                <w:sz w:val="24"/>
                <w:szCs w:val="24"/>
              </w:rPr>
              <w:t>3</w:t>
            </w:r>
          </w:p>
        </w:tc>
        <w:tc>
          <w:tcPr>
            <w:tcW w:w="1056" w:type="dxa"/>
            <w:vAlign w:val="center"/>
          </w:tcPr>
          <w:p w14:paraId="66AF5C56">
            <w:pPr>
              <w:jc w:val="center"/>
              <w:rPr>
                <w:rFonts w:ascii="宋体" w:hAnsi="宋体" w:eastAsia="宋体" w:cs="宋体"/>
                <w:sz w:val="24"/>
                <w:szCs w:val="24"/>
              </w:rPr>
            </w:pPr>
          </w:p>
        </w:tc>
        <w:tc>
          <w:tcPr>
            <w:tcW w:w="1249" w:type="dxa"/>
            <w:vAlign w:val="center"/>
          </w:tcPr>
          <w:p w14:paraId="48757E37">
            <w:pPr>
              <w:jc w:val="center"/>
              <w:rPr>
                <w:rFonts w:ascii="宋体" w:hAnsi="宋体" w:eastAsia="宋体" w:cs="宋体"/>
                <w:sz w:val="24"/>
                <w:szCs w:val="24"/>
              </w:rPr>
            </w:pPr>
          </w:p>
        </w:tc>
        <w:tc>
          <w:tcPr>
            <w:tcW w:w="1213" w:type="dxa"/>
            <w:vAlign w:val="center"/>
          </w:tcPr>
          <w:p w14:paraId="22975848">
            <w:pPr>
              <w:jc w:val="center"/>
              <w:rPr>
                <w:rFonts w:ascii="宋体" w:hAnsi="宋体" w:eastAsia="宋体" w:cs="宋体"/>
                <w:sz w:val="24"/>
                <w:szCs w:val="24"/>
              </w:rPr>
            </w:pPr>
          </w:p>
        </w:tc>
        <w:tc>
          <w:tcPr>
            <w:tcW w:w="1335" w:type="dxa"/>
            <w:vAlign w:val="center"/>
          </w:tcPr>
          <w:p w14:paraId="62EDB16C">
            <w:pPr>
              <w:jc w:val="center"/>
              <w:rPr>
                <w:rFonts w:ascii="宋体" w:hAnsi="宋体" w:eastAsia="宋体" w:cs="宋体"/>
                <w:sz w:val="24"/>
                <w:szCs w:val="24"/>
              </w:rPr>
            </w:pPr>
          </w:p>
        </w:tc>
        <w:tc>
          <w:tcPr>
            <w:tcW w:w="1099" w:type="dxa"/>
            <w:vAlign w:val="center"/>
          </w:tcPr>
          <w:p w14:paraId="278ACCF8">
            <w:pPr>
              <w:jc w:val="center"/>
              <w:rPr>
                <w:rFonts w:ascii="宋体" w:hAnsi="宋体" w:eastAsia="宋体" w:cs="宋体"/>
                <w:sz w:val="24"/>
                <w:szCs w:val="24"/>
              </w:rPr>
            </w:pPr>
          </w:p>
        </w:tc>
      </w:tr>
      <w:tr w14:paraId="13CB1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jc w:val="center"/>
        </w:trPr>
        <w:tc>
          <w:tcPr>
            <w:tcW w:w="638" w:type="dxa"/>
            <w:vMerge w:val="restart"/>
            <w:tcBorders>
              <w:bottom w:val="nil"/>
            </w:tcBorders>
            <w:vAlign w:val="center"/>
          </w:tcPr>
          <w:p w14:paraId="724F3FF2">
            <w:pPr>
              <w:jc w:val="center"/>
              <w:rPr>
                <w:rFonts w:ascii="宋体" w:hAnsi="宋体" w:eastAsia="宋体" w:cs="宋体"/>
                <w:sz w:val="24"/>
                <w:szCs w:val="24"/>
              </w:rPr>
            </w:pPr>
          </w:p>
        </w:tc>
        <w:tc>
          <w:tcPr>
            <w:tcW w:w="2050" w:type="dxa"/>
            <w:vMerge w:val="restart"/>
            <w:tcBorders>
              <w:bottom w:val="nil"/>
            </w:tcBorders>
            <w:vAlign w:val="center"/>
          </w:tcPr>
          <w:p w14:paraId="3CBAD5D6">
            <w:pPr>
              <w:jc w:val="center"/>
              <w:rPr>
                <w:rFonts w:ascii="宋体" w:hAnsi="宋体" w:eastAsia="宋体" w:cs="宋体"/>
                <w:sz w:val="24"/>
                <w:szCs w:val="24"/>
              </w:rPr>
            </w:pPr>
          </w:p>
        </w:tc>
        <w:tc>
          <w:tcPr>
            <w:tcW w:w="838" w:type="dxa"/>
            <w:vAlign w:val="center"/>
          </w:tcPr>
          <w:p w14:paraId="0FA889D3">
            <w:pPr>
              <w:spacing w:before="235" w:line="195" w:lineRule="auto"/>
              <w:jc w:val="center"/>
              <w:rPr>
                <w:rFonts w:ascii="宋体" w:hAnsi="宋体" w:eastAsia="宋体" w:cs="宋体"/>
                <w:sz w:val="24"/>
                <w:szCs w:val="24"/>
              </w:rPr>
            </w:pPr>
            <w:r>
              <w:rPr>
                <w:rFonts w:ascii="宋体" w:hAnsi="宋体" w:eastAsia="宋体" w:cs="宋体"/>
                <w:sz w:val="24"/>
                <w:szCs w:val="24"/>
              </w:rPr>
              <w:t>1</w:t>
            </w:r>
          </w:p>
        </w:tc>
        <w:tc>
          <w:tcPr>
            <w:tcW w:w="1056" w:type="dxa"/>
            <w:vAlign w:val="center"/>
          </w:tcPr>
          <w:p w14:paraId="7C7A7C55">
            <w:pPr>
              <w:jc w:val="center"/>
              <w:rPr>
                <w:rFonts w:ascii="宋体" w:hAnsi="宋体" w:eastAsia="宋体" w:cs="宋体"/>
                <w:sz w:val="24"/>
                <w:szCs w:val="24"/>
              </w:rPr>
            </w:pPr>
          </w:p>
        </w:tc>
        <w:tc>
          <w:tcPr>
            <w:tcW w:w="1249" w:type="dxa"/>
            <w:vAlign w:val="center"/>
          </w:tcPr>
          <w:p w14:paraId="1B86F321">
            <w:pPr>
              <w:jc w:val="center"/>
              <w:rPr>
                <w:rFonts w:ascii="宋体" w:hAnsi="宋体" w:eastAsia="宋体" w:cs="宋体"/>
                <w:sz w:val="24"/>
                <w:szCs w:val="24"/>
              </w:rPr>
            </w:pPr>
          </w:p>
        </w:tc>
        <w:tc>
          <w:tcPr>
            <w:tcW w:w="1213" w:type="dxa"/>
            <w:vAlign w:val="center"/>
          </w:tcPr>
          <w:p w14:paraId="0C1EDA7E">
            <w:pPr>
              <w:jc w:val="center"/>
              <w:rPr>
                <w:rFonts w:ascii="宋体" w:hAnsi="宋体" w:eastAsia="宋体" w:cs="宋体"/>
                <w:sz w:val="24"/>
                <w:szCs w:val="24"/>
              </w:rPr>
            </w:pPr>
          </w:p>
        </w:tc>
        <w:tc>
          <w:tcPr>
            <w:tcW w:w="1335" w:type="dxa"/>
            <w:vAlign w:val="center"/>
          </w:tcPr>
          <w:p w14:paraId="3A01D88C">
            <w:pPr>
              <w:jc w:val="center"/>
              <w:rPr>
                <w:rFonts w:ascii="宋体" w:hAnsi="宋体" w:eastAsia="宋体" w:cs="宋体"/>
                <w:sz w:val="24"/>
                <w:szCs w:val="24"/>
              </w:rPr>
            </w:pPr>
          </w:p>
        </w:tc>
        <w:tc>
          <w:tcPr>
            <w:tcW w:w="1099" w:type="dxa"/>
            <w:vAlign w:val="center"/>
          </w:tcPr>
          <w:p w14:paraId="3089E5A9">
            <w:pPr>
              <w:jc w:val="center"/>
              <w:rPr>
                <w:rFonts w:ascii="宋体" w:hAnsi="宋体" w:eastAsia="宋体" w:cs="宋体"/>
                <w:sz w:val="24"/>
                <w:szCs w:val="24"/>
              </w:rPr>
            </w:pPr>
          </w:p>
        </w:tc>
      </w:tr>
      <w:tr w14:paraId="4F7929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38" w:type="dxa"/>
            <w:vMerge w:val="continue"/>
            <w:tcBorders>
              <w:top w:val="nil"/>
              <w:bottom w:val="nil"/>
            </w:tcBorders>
            <w:vAlign w:val="center"/>
          </w:tcPr>
          <w:p w14:paraId="3CCF4D81">
            <w:pPr>
              <w:jc w:val="center"/>
              <w:rPr>
                <w:rFonts w:ascii="宋体" w:hAnsi="宋体" w:eastAsia="宋体" w:cs="宋体"/>
                <w:sz w:val="24"/>
                <w:szCs w:val="24"/>
              </w:rPr>
            </w:pPr>
          </w:p>
        </w:tc>
        <w:tc>
          <w:tcPr>
            <w:tcW w:w="2050" w:type="dxa"/>
            <w:vMerge w:val="continue"/>
            <w:tcBorders>
              <w:top w:val="nil"/>
              <w:bottom w:val="nil"/>
            </w:tcBorders>
            <w:vAlign w:val="center"/>
          </w:tcPr>
          <w:p w14:paraId="60986B1F">
            <w:pPr>
              <w:jc w:val="center"/>
              <w:rPr>
                <w:rFonts w:ascii="宋体" w:hAnsi="宋体" w:eastAsia="宋体" w:cs="宋体"/>
                <w:sz w:val="24"/>
                <w:szCs w:val="24"/>
              </w:rPr>
            </w:pPr>
          </w:p>
        </w:tc>
        <w:tc>
          <w:tcPr>
            <w:tcW w:w="838" w:type="dxa"/>
            <w:vAlign w:val="center"/>
          </w:tcPr>
          <w:p w14:paraId="72A4EE42">
            <w:pPr>
              <w:spacing w:before="234" w:line="195" w:lineRule="auto"/>
              <w:jc w:val="center"/>
              <w:rPr>
                <w:rFonts w:ascii="宋体" w:hAnsi="宋体" w:eastAsia="宋体" w:cs="宋体"/>
                <w:sz w:val="24"/>
                <w:szCs w:val="24"/>
              </w:rPr>
            </w:pPr>
            <w:r>
              <w:rPr>
                <w:rFonts w:ascii="宋体" w:hAnsi="宋体" w:eastAsia="宋体" w:cs="宋体"/>
                <w:sz w:val="24"/>
                <w:szCs w:val="24"/>
              </w:rPr>
              <w:t>2</w:t>
            </w:r>
          </w:p>
        </w:tc>
        <w:tc>
          <w:tcPr>
            <w:tcW w:w="1056" w:type="dxa"/>
            <w:vAlign w:val="center"/>
          </w:tcPr>
          <w:p w14:paraId="340BB29E">
            <w:pPr>
              <w:jc w:val="center"/>
              <w:rPr>
                <w:rFonts w:ascii="宋体" w:hAnsi="宋体" w:eastAsia="宋体" w:cs="宋体"/>
                <w:sz w:val="24"/>
                <w:szCs w:val="24"/>
              </w:rPr>
            </w:pPr>
          </w:p>
        </w:tc>
        <w:tc>
          <w:tcPr>
            <w:tcW w:w="1249" w:type="dxa"/>
            <w:vAlign w:val="center"/>
          </w:tcPr>
          <w:p w14:paraId="5BC60366">
            <w:pPr>
              <w:jc w:val="center"/>
              <w:rPr>
                <w:rFonts w:ascii="宋体" w:hAnsi="宋体" w:eastAsia="宋体" w:cs="宋体"/>
                <w:sz w:val="24"/>
                <w:szCs w:val="24"/>
              </w:rPr>
            </w:pPr>
          </w:p>
        </w:tc>
        <w:tc>
          <w:tcPr>
            <w:tcW w:w="1213" w:type="dxa"/>
            <w:vAlign w:val="center"/>
          </w:tcPr>
          <w:p w14:paraId="58006DA5">
            <w:pPr>
              <w:jc w:val="center"/>
              <w:rPr>
                <w:rFonts w:ascii="宋体" w:hAnsi="宋体" w:eastAsia="宋体" w:cs="宋体"/>
                <w:sz w:val="24"/>
                <w:szCs w:val="24"/>
              </w:rPr>
            </w:pPr>
          </w:p>
        </w:tc>
        <w:tc>
          <w:tcPr>
            <w:tcW w:w="1335" w:type="dxa"/>
            <w:vAlign w:val="center"/>
          </w:tcPr>
          <w:p w14:paraId="6CCCDE1E">
            <w:pPr>
              <w:jc w:val="center"/>
              <w:rPr>
                <w:rFonts w:ascii="宋体" w:hAnsi="宋体" w:eastAsia="宋体" w:cs="宋体"/>
                <w:sz w:val="24"/>
                <w:szCs w:val="24"/>
              </w:rPr>
            </w:pPr>
          </w:p>
        </w:tc>
        <w:tc>
          <w:tcPr>
            <w:tcW w:w="1099" w:type="dxa"/>
            <w:vAlign w:val="center"/>
          </w:tcPr>
          <w:p w14:paraId="74042747">
            <w:pPr>
              <w:jc w:val="center"/>
              <w:rPr>
                <w:rFonts w:ascii="宋体" w:hAnsi="宋体" w:eastAsia="宋体" w:cs="宋体"/>
                <w:sz w:val="24"/>
                <w:szCs w:val="24"/>
              </w:rPr>
            </w:pPr>
          </w:p>
        </w:tc>
      </w:tr>
      <w:tr w14:paraId="5549E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38" w:type="dxa"/>
            <w:vMerge w:val="continue"/>
            <w:tcBorders>
              <w:top w:val="nil"/>
            </w:tcBorders>
            <w:vAlign w:val="center"/>
          </w:tcPr>
          <w:p w14:paraId="093014CE">
            <w:pPr>
              <w:jc w:val="center"/>
              <w:rPr>
                <w:rFonts w:ascii="宋体" w:hAnsi="宋体" w:eastAsia="宋体" w:cs="宋体"/>
                <w:sz w:val="24"/>
                <w:szCs w:val="24"/>
              </w:rPr>
            </w:pPr>
          </w:p>
        </w:tc>
        <w:tc>
          <w:tcPr>
            <w:tcW w:w="2050" w:type="dxa"/>
            <w:vMerge w:val="continue"/>
            <w:tcBorders>
              <w:top w:val="nil"/>
            </w:tcBorders>
            <w:vAlign w:val="center"/>
          </w:tcPr>
          <w:p w14:paraId="2E5B8504">
            <w:pPr>
              <w:jc w:val="center"/>
              <w:rPr>
                <w:rFonts w:ascii="宋体" w:hAnsi="宋体" w:eastAsia="宋体" w:cs="宋体"/>
                <w:sz w:val="24"/>
                <w:szCs w:val="24"/>
              </w:rPr>
            </w:pPr>
          </w:p>
        </w:tc>
        <w:tc>
          <w:tcPr>
            <w:tcW w:w="838" w:type="dxa"/>
            <w:vAlign w:val="center"/>
          </w:tcPr>
          <w:p w14:paraId="62B25934">
            <w:pPr>
              <w:spacing w:before="235" w:line="195" w:lineRule="auto"/>
              <w:jc w:val="center"/>
              <w:rPr>
                <w:rFonts w:ascii="宋体" w:hAnsi="宋体" w:eastAsia="宋体" w:cs="宋体"/>
                <w:sz w:val="24"/>
                <w:szCs w:val="24"/>
              </w:rPr>
            </w:pPr>
            <w:r>
              <w:rPr>
                <w:rFonts w:ascii="宋体" w:hAnsi="宋体" w:eastAsia="宋体" w:cs="宋体"/>
                <w:sz w:val="24"/>
                <w:szCs w:val="24"/>
              </w:rPr>
              <w:t>3</w:t>
            </w:r>
          </w:p>
        </w:tc>
        <w:tc>
          <w:tcPr>
            <w:tcW w:w="1056" w:type="dxa"/>
            <w:vAlign w:val="center"/>
          </w:tcPr>
          <w:p w14:paraId="01E1633D">
            <w:pPr>
              <w:jc w:val="center"/>
              <w:rPr>
                <w:rFonts w:ascii="宋体" w:hAnsi="宋体" w:eastAsia="宋体" w:cs="宋体"/>
                <w:sz w:val="24"/>
                <w:szCs w:val="24"/>
              </w:rPr>
            </w:pPr>
          </w:p>
        </w:tc>
        <w:tc>
          <w:tcPr>
            <w:tcW w:w="1249" w:type="dxa"/>
            <w:vAlign w:val="center"/>
          </w:tcPr>
          <w:p w14:paraId="77CE81BC">
            <w:pPr>
              <w:jc w:val="center"/>
              <w:rPr>
                <w:rFonts w:ascii="宋体" w:hAnsi="宋体" w:eastAsia="宋体" w:cs="宋体"/>
                <w:sz w:val="24"/>
                <w:szCs w:val="24"/>
              </w:rPr>
            </w:pPr>
          </w:p>
        </w:tc>
        <w:tc>
          <w:tcPr>
            <w:tcW w:w="1213" w:type="dxa"/>
            <w:vAlign w:val="center"/>
          </w:tcPr>
          <w:p w14:paraId="4A10FBDC">
            <w:pPr>
              <w:jc w:val="center"/>
              <w:rPr>
                <w:rFonts w:ascii="宋体" w:hAnsi="宋体" w:eastAsia="宋体" w:cs="宋体"/>
                <w:sz w:val="24"/>
                <w:szCs w:val="24"/>
              </w:rPr>
            </w:pPr>
          </w:p>
        </w:tc>
        <w:tc>
          <w:tcPr>
            <w:tcW w:w="1335" w:type="dxa"/>
            <w:vAlign w:val="center"/>
          </w:tcPr>
          <w:p w14:paraId="6A201EE9">
            <w:pPr>
              <w:jc w:val="center"/>
              <w:rPr>
                <w:rFonts w:ascii="宋体" w:hAnsi="宋体" w:eastAsia="宋体" w:cs="宋体"/>
                <w:sz w:val="24"/>
                <w:szCs w:val="24"/>
              </w:rPr>
            </w:pPr>
          </w:p>
        </w:tc>
        <w:tc>
          <w:tcPr>
            <w:tcW w:w="1099" w:type="dxa"/>
            <w:vAlign w:val="center"/>
          </w:tcPr>
          <w:p w14:paraId="00260F27">
            <w:pPr>
              <w:jc w:val="center"/>
              <w:rPr>
                <w:rFonts w:ascii="宋体" w:hAnsi="宋体" w:eastAsia="宋体" w:cs="宋体"/>
                <w:sz w:val="24"/>
                <w:szCs w:val="24"/>
              </w:rPr>
            </w:pPr>
          </w:p>
        </w:tc>
      </w:tr>
      <w:tr w14:paraId="5AC4B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jc w:val="center"/>
        </w:trPr>
        <w:tc>
          <w:tcPr>
            <w:tcW w:w="638" w:type="dxa"/>
            <w:vMerge w:val="restart"/>
            <w:tcBorders>
              <w:bottom w:val="nil"/>
            </w:tcBorders>
            <w:vAlign w:val="center"/>
          </w:tcPr>
          <w:p w14:paraId="48303B3E">
            <w:pPr>
              <w:jc w:val="center"/>
              <w:rPr>
                <w:rFonts w:ascii="宋体" w:hAnsi="宋体" w:eastAsia="宋体" w:cs="宋体"/>
                <w:sz w:val="24"/>
                <w:szCs w:val="24"/>
              </w:rPr>
            </w:pPr>
          </w:p>
        </w:tc>
        <w:tc>
          <w:tcPr>
            <w:tcW w:w="2050" w:type="dxa"/>
            <w:vMerge w:val="restart"/>
            <w:tcBorders>
              <w:bottom w:val="nil"/>
            </w:tcBorders>
            <w:vAlign w:val="center"/>
          </w:tcPr>
          <w:p w14:paraId="4E4328D4">
            <w:pPr>
              <w:jc w:val="center"/>
              <w:rPr>
                <w:rFonts w:ascii="宋体" w:hAnsi="宋体" w:eastAsia="宋体" w:cs="宋体"/>
                <w:sz w:val="24"/>
                <w:szCs w:val="24"/>
              </w:rPr>
            </w:pPr>
          </w:p>
        </w:tc>
        <w:tc>
          <w:tcPr>
            <w:tcW w:w="838" w:type="dxa"/>
            <w:vAlign w:val="center"/>
          </w:tcPr>
          <w:p w14:paraId="15754D01">
            <w:pPr>
              <w:spacing w:before="236" w:line="195" w:lineRule="auto"/>
              <w:jc w:val="center"/>
              <w:rPr>
                <w:rFonts w:ascii="宋体" w:hAnsi="宋体" w:eastAsia="宋体" w:cs="宋体"/>
                <w:sz w:val="24"/>
                <w:szCs w:val="24"/>
              </w:rPr>
            </w:pPr>
            <w:r>
              <w:rPr>
                <w:rFonts w:ascii="宋体" w:hAnsi="宋体" w:eastAsia="宋体" w:cs="宋体"/>
                <w:sz w:val="24"/>
                <w:szCs w:val="24"/>
              </w:rPr>
              <w:t>1</w:t>
            </w:r>
          </w:p>
        </w:tc>
        <w:tc>
          <w:tcPr>
            <w:tcW w:w="1056" w:type="dxa"/>
            <w:vAlign w:val="center"/>
          </w:tcPr>
          <w:p w14:paraId="19C5DFFF">
            <w:pPr>
              <w:jc w:val="center"/>
              <w:rPr>
                <w:rFonts w:ascii="宋体" w:hAnsi="宋体" w:eastAsia="宋体" w:cs="宋体"/>
                <w:sz w:val="24"/>
                <w:szCs w:val="24"/>
              </w:rPr>
            </w:pPr>
          </w:p>
        </w:tc>
        <w:tc>
          <w:tcPr>
            <w:tcW w:w="1249" w:type="dxa"/>
            <w:vAlign w:val="center"/>
          </w:tcPr>
          <w:p w14:paraId="2F1AF21C">
            <w:pPr>
              <w:jc w:val="center"/>
              <w:rPr>
                <w:rFonts w:ascii="宋体" w:hAnsi="宋体" w:eastAsia="宋体" w:cs="宋体"/>
                <w:sz w:val="24"/>
                <w:szCs w:val="24"/>
              </w:rPr>
            </w:pPr>
          </w:p>
        </w:tc>
        <w:tc>
          <w:tcPr>
            <w:tcW w:w="1213" w:type="dxa"/>
            <w:vAlign w:val="center"/>
          </w:tcPr>
          <w:p w14:paraId="3B5E4951">
            <w:pPr>
              <w:jc w:val="center"/>
              <w:rPr>
                <w:rFonts w:ascii="宋体" w:hAnsi="宋体" w:eastAsia="宋体" w:cs="宋体"/>
                <w:sz w:val="24"/>
                <w:szCs w:val="24"/>
              </w:rPr>
            </w:pPr>
          </w:p>
        </w:tc>
        <w:tc>
          <w:tcPr>
            <w:tcW w:w="1335" w:type="dxa"/>
            <w:vAlign w:val="center"/>
          </w:tcPr>
          <w:p w14:paraId="2AB59C2C">
            <w:pPr>
              <w:jc w:val="center"/>
              <w:rPr>
                <w:rFonts w:ascii="宋体" w:hAnsi="宋体" w:eastAsia="宋体" w:cs="宋体"/>
                <w:sz w:val="24"/>
                <w:szCs w:val="24"/>
              </w:rPr>
            </w:pPr>
          </w:p>
        </w:tc>
        <w:tc>
          <w:tcPr>
            <w:tcW w:w="1099" w:type="dxa"/>
            <w:vAlign w:val="center"/>
          </w:tcPr>
          <w:p w14:paraId="6197C357">
            <w:pPr>
              <w:jc w:val="center"/>
              <w:rPr>
                <w:rFonts w:ascii="宋体" w:hAnsi="宋体" w:eastAsia="宋体" w:cs="宋体"/>
                <w:sz w:val="24"/>
                <w:szCs w:val="24"/>
              </w:rPr>
            </w:pPr>
          </w:p>
        </w:tc>
      </w:tr>
      <w:tr w14:paraId="70ADDC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38" w:type="dxa"/>
            <w:vMerge w:val="continue"/>
            <w:tcBorders>
              <w:top w:val="nil"/>
              <w:bottom w:val="nil"/>
            </w:tcBorders>
            <w:vAlign w:val="center"/>
          </w:tcPr>
          <w:p w14:paraId="05F25832">
            <w:pPr>
              <w:jc w:val="center"/>
              <w:rPr>
                <w:rFonts w:ascii="宋体" w:hAnsi="宋体" w:eastAsia="宋体" w:cs="宋体"/>
                <w:sz w:val="24"/>
                <w:szCs w:val="24"/>
              </w:rPr>
            </w:pPr>
          </w:p>
        </w:tc>
        <w:tc>
          <w:tcPr>
            <w:tcW w:w="2050" w:type="dxa"/>
            <w:vMerge w:val="continue"/>
            <w:tcBorders>
              <w:top w:val="nil"/>
              <w:bottom w:val="nil"/>
            </w:tcBorders>
            <w:vAlign w:val="center"/>
          </w:tcPr>
          <w:p w14:paraId="6E90569F">
            <w:pPr>
              <w:jc w:val="center"/>
              <w:rPr>
                <w:rFonts w:ascii="宋体" w:hAnsi="宋体" w:eastAsia="宋体" w:cs="宋体"/>
                <w:sz w:val="24"/>
                <w:szCs w:val="24"/>
              </w:rPr>
            </w:pPr>
          </w:p>
        </w:tc>
        <w:tc>
          <w:tcPr>
            <w:tcW w:w="838" w:type="dxa"/>
            <w:vAlign w:val="center"/>
          </w:tcPr>
          <w:p w14:paraId="65F7E14D">
            <w:pPr>
              <w:spacing w:before="235" w:line="195" w:lineRule="auto"/>
              <w:jc w:val="center"/>
              <w:rPr>
                <w:rFonts w:ascii="宋体" w:hAnsi="宋体" w:eastAsia="宋体" w:cs="宋体"/>
                <w:sz w:val="24"/>
                <w:szCs w:val="24"/>
              </w:rPr>
            </w:pPr>
            <w:r>
              <w:rPr>
                <w:rFonts w:ascii="宋体" w:hAnsi="宋体" w:eastAsia="宋体" w:cs="宋体"/>
                <w:sz w:val="24"/>
                <w:szCs w:val="24"/>
              </w:rPr>
              <w:t>2</w:t>
            </w:r>
          </w:p>
        </w:tc>
        <w:tc>
          <w:tcPr>
            <w:tcW w:w="1056" w:type="dxa"/>
            <w:vAlign w:val="center"/>
          </w:tcPr>
          <w:p w14:paraId="4E3F1B4E">
            <w:pPr>
              <w:jc w:val="center"/>
              <w:rPr>
                <w:rFonts w:ascii="宋体" w:hAnsi="宋体" w:eastAsia="宋体" w:cs="宋体"/>
                <w:sz w:val="24"/>
                <w:szCs w:val="24"/>
              </w:rPr>
            </w:pPr>
          </w:p>
        </w:tc>
        <w:tc>
          <w:tcPr>
            <w:tcW w:w="1249" w:type="dxa"/>
            <w:vAlign w:val="center"/>
          </w:tcPr>
          <w:p w14:paraId="26707BA7">
            <w:pPr>
              <w:jc w:val="center"/>
              <w:rPr>
                <w:rFonts w:ascii="宋体" w:hAnsi="宋体" w:eastAsia="宋体" w:cs="宋体"/>
                <w:sz w:val="24"/>
                <w:szCs w:val="24"/>
              </w:rPr>
            </w:pPr>
          </w:p>
        </w:tc>
        <w:tc>
          <w:tcPr>
            <w:tcW w:w="1213" w:type="dxa"/>
            <w:vAlign w:val="center"/>
          </w:tcPr>
          <w:p w14:paraId="739934F9">
            <w:pPr>
              <w:jc w:val="center"/>
              <w:rPr>
                <w:rFonts w:ascii="宋体" w:hAnsi="宋体" w:eastAsia="宋体" w:cs="宋体"/>
                <w:sz w:val="24"/>
                <w:szCs w:val="24"/>
              </w:rPr>
            </w:pPr>
          </w:p>
        </w:tc>
        <w:tc>
          <w:tcPr>
            <w:tcW w:w="1335" w:type="dxa"/>
            <w:vAlign w:val="center"/>
          </w:tcPr>
          <w:p w14:paraId="21BA9DD1">
            <w:pPr>
              <w:jc w:val="center"/>
              <w:rPr>
                <w:rFonts w:ascii="宋体" w:hAnsi="宋体" w:eastAsia="宋体" w:cs="宋体"/>
                <w:sz w:val="24"/>
                <w:szCs w:val="24"/>
              </w:rPr>
            </w:pPr>
          </w:p>
        </w:tc>
        <w:tc>
          <w:tcPr>
            <w:tcW w:w="1099" w:type="dxa"/>
            <w:vAlign w:val="center"/>
          </w:tcPr>
          <w:p w14:paraId="30F21DBA">
            <w:pPr>
              <w:jc w:val="center"/>
              <w:rPr>
                <w:rFonts w:ascii="宋体" w:hAnsi="宋体" w:eastAsia="宋体" w:cs="宋体"/>
                <w:sz w:val="24"/>
                <w:szCs w:val="24"/>
              </w:rPr>
            </w:pPr>
          </w:p>
        </w:tc>
      </w:tr>
      <w:tr w14:paraId="6C1EC5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jc w:val="center"/>
        </w:trPr>
        <w:tc>
          <w:tcPr>
            <w:tcW w:w="638" w:type="dxa"/>
            <w:vMerge w:val="continue"/>
            <w:tcBorders>
              <w:top w:val="nil"/>
            </w:tcBorders>
            <w:vAlign w:val="center"/>
          </w:tcPr>
          <w:p w14:paraId="488E5284">
            <w:pPr>
              <w:jc w:val="center"/>
              <w:rPr>
                <w:rFonts w:ascii="宋体" w:hAnsi="宋体" w:eastAsia="宋体" w:cs="宋体"/>
                <w:sz w:val="24"/>
                <w:szCs w:val="24"/>
              </w:rPr>
            </w:pPr>
          </w:p>
        </w:tc>
        <w:tc>
          <w:tcPr>
            <w:tcW w:w="2050" w:type="dxa"/>
            <w:vMerge w:val="continue"/>
            <w:tcBorders>
              <w:top w:val="nil"/>
            </w:tcBorders>
            <w:vAlign w:val="center"/>
          </w:tcPr>
          <w:p w14:paraId="6D9043CF">
            <w:pPr>
              <w:jc w:val="center"/>
              <w:rPr>
                <w:rFonts w:ascii="宋体" w:hAnsi="宋体" w:eastAsia="宋体" w:cs="宋体"/>
                <w:sz w:val="24"/>
                <w:szCs w:val="24"/>
              </w:rPr>
            </w:pPr>
          </w:p>
        </w:tc>
        <w:tc>
          <w:tcPr>
            <w:tcW w:w="838" w:type="dxa"/>
            <w:vAlign w:val="center"/>
          </w:tcPr>
          <w:p w14:paraId="5BABF0AB">
            <w:pPr>
              <w:spacing w:before="240" w:line="195" w:lineRule="auto"/>
              <w:jc w:val="center"/>
              <w:rPr>
                <w:rFonts w:ascii="宋体" w:hAnsi="宋体" w:eastAsia="宋体" w:cs="宋体"/>
                <w:sz w:val="24"/>
                <w:szCs w:val="24"/>
              </w:rPr>
            </w:pPr>
            <w:r>
              <w:rPr>
                <w:rFonts w:ascii="宋体" w:hAnsi="宋体" w:eastAsia="宋体" w:cs="宋体"/>
                <w:sz w:val="24"/>
                <w:szCs w:val="24"/>
              </w:rPr>
              <w:t>3</w:t>
            </w:r>
          </w:p>
        </w:tc>
        <w:tc>
          <w:tcPr>
            <w:tcW w:w="1056" w:type="dxa"/>
            <w:vAlign w:val="center"/>
          </w:tcPr>
          <w:p w14:paraId="2AC329AD">
            <w:pPr>
              <w:jc w:val="center"/>
              <w:rPr>
                <w:rFonts w:ascii="宋体" w:hAnsi="宋体" w:eastAsia="宋体" w:cs="宋体"/>
                <w:sz w:val="24"/>
                <w:szCs w:val="24"/>
              </w:rPr>
            </w:pPr>
          </w:p>
        </w:tc>
        <w:tc>
          <w:tcPr>
            <w:tcW w:w="1249" w:type="dxa"/>
            <w:vAlign w:val="center"/>
          </w:tcPr>
          <w:p w14:paraId="34CA06EC">
            <w:pPr>
              <w:jc w:val="center"/>
              <w:rPr>
                <w:rFonts w:ascii="宋体" w:hAnsi="宋体" w:eastAsia="宋体" w:cs="宋体"/>
                <w:sz w:val="24"/>
                <w:szCs w:val="24"/>
              </w:rPr>
            </w:pPr>
          </w:p>
        </w:tc>
        <w:tc>
          <w:tcPr>
            <w:tcW w:w="1213" w:type="dxa"/>
            <w:vAlign w:val="center"/>
          </w:tcPr>
          <w:p w14:paraId="44069625">
            <w:pPr>
              <w:jc w:val="center"/>
              <w:rPr>
                <w:rFonts w:ascii="宋体" w:hAnsi="宋体" w:eastAsia="宋体" w:cs="宋体"/>
                <w:sz w:val="24"/>
                <w:szCs w:val="24"/>
              </w:rPr>
            </w:pPr>
          </w:p>
        </w:tc>
        <w:tc>
          <w:tcPr>
            <w:tcW w:w="1335" w:type="dxa"/>
            <w:vAlign w:val="center"/>
          </w:tcPr>
          <w:p w14:paraId="08D728CD">
            <w:pPr>
              <w:jc w:val="center"/>
              <w:rPr>
                <w:rFonts w:ascii="宋体" w:hAnsi="宋体" w:eastAsia="宋体" w:cs="宋体"/>
                <w:sz w:val="24"/>
                <w:szCs w:val="24"/>
              </w:rPr>
            </w:pPr>
          </w:p>
        </w:tc>
        <w:tc>
          <w:tcPr>
            <w:tcW w:w="1099" w:type="dxa"/>
            <w:vAlign w:val="center"/>
          </w:tcPr>
          <w:p w14:paraId="4AF8E637">
            <w:pPr>
              <w:jc w:val="center"/>
              <w:rPr>
                <w:rFonts w:ascii="宋体" w:hAnsi="宋体" w:eastAsia="宋体" w:cs="宋体"/>
                <w:sz w:val="24"/>
                <w:szCs w:val="24"/>
              </w:rPr>
            </w:pPr>
          </w:p>
        </w:tc>
      </w:tr>
    </w:tbl>
    <w:p w14:paraId="02EE3B3B">
      <w:pPr>
        <w:spacing w:line="360" w:lineRule="auto"/>
        <w:jc w:val="center"/>
        <w:rPr>
          <w:rFonts w:ascii="宋体" w:hAnsi="宋体" w:eastAsia="宋体" w:cs="宋体"/>
          <w:sz w:val="24"/>
          <w:szCs w:val="24"/>
        </w:rPr>
      </w:pPr>
      <w:r>
        <w:rPr>
          <w:rFonts w:ascii="宋体" w:hAnsi="宋体" w:eastAsia="宋体" w:cs="宋体"/>
          <w:sz w:val="24"/>
          <w:szCs w:val="24"/>
        </w:rPr>
        <w:t>备注：本表所列分包仅限于承包人自行施工范围内的非主体、非关键工程。</w:t>
      </w:r>
    </w:p>
    <w:p w14:paraId="4384EABC">
      <w:pPr>
        <w:spacing w:before="75" w:line="227" w:lineRule="auto"/>
        <w:ind w:right="11"/>
        <w:jc w:val="right"/>
        <w:rPr>
          <w:rFonts w:ascii="宋体" w:hAnsi="宋体" w:eastAsia="宋体" w:cs="宋体"/>
          <w:spacing w:val="-4"/>
          <w:sz w:val="23"/>
          <w:szCs w:val="23"/>
        </w:rPr>
      </w:pPr>
    </w:p>
    <w:p w14:paraId="15CE0880">
      <w:pPr>
        <w:spacing w:before="75" w:line="227" w:lineRule="auto"/>
        <w:ind w:right="11"/>
        <w:jc w:val="right"/>
        <w:rPr>
          <w:rFonts w:ascii="宋体" w:hAnsi="宋体" w:eastAsia="宋体" w:cs="宋体"/>
          <w:spacing w:val="-4"/>
          <w:sz w:val="23"/>
          <w:szCs w:val="23"/>
        </w:rPr>
      </w:pPr>
    </w:p>
    <w:p w14:paraId="66AD92E5">
      <w:pPr>
        <w:spacing w:line="360" w:lineRule="auto"/>
        <w:jc w:val="right"/>
        <w:rPr>
          <w:rFonts w:ascii="宋体" w:hAnsi="宋体" w:eastAsia="宋体" w:cs="宋体"/>
          <w:sz w:val="24"/>
          <w:szCs w:val="24"/>
        </w:rPr>
      </w:pPr>
      <w:r>
        <w:rPr>
          <w:rFonts w:ascii="宋体" w:hAnsi="宋体" w:eastAsia="宋体" w:cs="宋体"/>
          <w:sz w:val="24"/>
          <w:szCs w:val="24"/>
        </w:rPr>
        <w:t>日</w:t>
      </w:r>
      <w:r>
        <w:rPr>
          <w:rFonts w:hint="eastAsia" w:ascii="宋体" w:hAnsi="宋体" w:eastAsia="宋体" w:cs="宋体"/>
          <w:sz w:val="24"/>
          <w:szCs w:val="24"/>
        </w:rPr>
        <w:t xml:space="preserve">    </w:t>
      </w:r>
      <w:r>
        <w:rPr>
          <w:rFonts w:ascii="宋体" w:hAnsi="宋体" w:eastAsia="宋体" w:cs="宋体"/>
          <w:sz w:val="24"/>
          <w:szCs w:val="24"/>
        </w:rPr>
        <w:t>期</w:t>
      </w:r>
      <w:r>
        <w:rPr>
          <w:rFonts w:hint="eastAsia" w:ascii="宋体" w:hAnsi="宋体" w:eastAsia="宋体" w:cs="宋体"/>
          <w:sz w:val="24"/>
          <w:szCs w:val="24"/>
        </w:rPr>
        <w:t xml:space="preserve"> </w:t>
      </w:r>
      <w:r>
        <w:rPr>
          <w:rFonts w:ascii="宋体" w:hAnsi="宋体" w:eastAsia="宋体" w:cs="宋体"/>
          <w:sz w:val="24"/>
          <w:szCs w:val="24"/>
        </w:rPr>
        <w:t>：</w:t>
      </w:r>
      <w:r>
        <w:rPr>
          <w:rFonts w:hint="eastAsia" w:ascii="宋体" w:hAnsi="宋体" w:eastAsia="宋体" w:cs="宋体"/>
          <w:sz w:val="24"/>
          <w:szCs w:val="24"/>
        </w:rPr>
        <w:t xml:space="preserve">        </w:t>
      </w:r>
      <w:r>
        <w:rPr>
          <w:rFonts w:ascii="宋体" w:hAnsi="宋体" w:eastAsia="宋体" w:cs="宋体"/>
          <w:sz w:val="24"/>
          <w:szCs w:val="24"/>
        </w:rPr>
        <w:t>年</w:t>
      </w:r>
      <w:r>
        <w:rPr>
          <w:rFonts w:hint="eastAsia" w:ascii="宋体" w:hAnsi="宋体" w:eastAsia="宋体" w:cs="宋体"/>
          <w:sz w:val="24"/>
          <w:szCs w:val="24"/>
        </w:rPr>
        <w:t xml:space="preserve">     </w:t>
      </w:r>
      <w:r>
        <w:rPr>
          <w:rFonts w:ascii="宋体" w:hAnsi="宋体" w:eastAsia="宋体" w:cs="宋体"/>
          <w:sz w:val="24"/>
          <w:szCs w:val="24"/>
        </w:rPr>
        <w:t>月</w:t>
      </w:r>
      <w:r>
        <w:rPr>
          <w:rFonts w:hint="eastAsia" w:ascii="宋体" w:hAnsi="宋体" w:eastAsia="宋体" w:cs="宋体"/>
          <w:sz w:val="24"/>
          <w:szCs w:val="24"/>
        </w:rPr>
        <w:t xml:space="preserve">     </w:t>
      </w:r>
      <w:r>
        <w:rPr>
          <w:rFonts w:ascii="宋体" w:hAnsi="宋体" w:eastAsia="宋体" w:cs="宋体"/>
          <w:sz w:val="24"/>
          <w:szCs w:val="24"/>
        </w:rPr>
        <w:t>日</w:t>
      </w:r>
    </w:p>
    <w:p w14:paraId="6718718D">
      <w:pPr>
        <w:spacing w:before="91" w:line="221" w:lineRule="auto"/>
        <w:ind w:left="376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41401BCF">
      <w:pPr>
        <w:spacing w:before="91" w:line="221" w:lineRule="auto"/>
        <w:ind w:left="376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EAB8FB8">
      <w:pPr>
        <w:spacing w:before="91" w:line="221" w:lineRule="auto"/>
        <w:ind w:left="376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AA7BA8C">
      <w:pPr>
        <w:spacing w:before="91" w:line="221" w:lineRule="auto"/>
        <w:ind w:left="376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9341999">
      <w:pPr>
        <w:spacing w:before="91" w:line="221" w:lineRule="auto"/>
        <w:ind w:left="376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68B91A7">
      <w:pPr>
        <w:pStyle w:val="5"/>
        <w:ind w:firstLine="55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0FED128">
      <w:pPr>
        <w:pStyle w:val="5"/>
        <w:ind w:firstLine="558"/>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8BD97CD">
      <w:pPr>
        <w:spacing w:before="91" w:line="221" w:lineRule="auto"/>
        <w:ind w:left="376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5D7A168">
      <w:pPr>
        <w:spacing w:before="91" w:line="221" w:lineRule="auto"/>
        <w:ind w:left="376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527260D">
      <w:pPr>
        <w:spacing w:before="91" w:line="221" w:lineRule="auto"/>
        <w:ind w:left="376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7EC1109">
      <w:pPr>
        <w:spacing w:before="91" w:line="221" w:lineRule="auto"/>
        <w:ind w:left="3760"/>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BEB12F1">
      <w:pPr>
        <w:spacing w:before="91" w:line="221" w:lineRule="auto"/>
        <w:ind w:left="3760"/>
        <w:rPr>
          <w:rFonts w:ascii="宋体" w:hAnsi="宋体" w:eastAsia="宋体" w:cs="宋体"/>
          <w:sz w:val="28"/>
          <w:szCs w:val="28"/>
        </w:rPr>
      </w:pPr>
      <w:r>
        <w:rPr>
          <w:rFonts w:ascii="宋体" w:hAnsi="宋体" w:eastAsia="宋体" w:cs="宋体"/>
          <w:spacing w:val="-1"/>
          <w:sz w:val="28"/>
          <w:szCs w:val="28"/>
          <w14:textOutline w14:w="5105" w14:cap="sq" w14:cmpd="sng" w14:algn="ctr">
            <w14:solidFill>
              <w14:srgbClr w14:val="000000"/>
            </w14:solidFill>
            <w14:prstDash w14:val="solid"/>
            <w14:bevel/>
          </w14:textOutline>
        </w:rPr>
        <w:t>十、资格</w:t>
      </w:r>
      <w:r>
        <w:rPr>
          <w:rFonts w:ascii="宋体" w:hAnsi="宋体" w:eastAsia="宋体" w:cs="宋体"/>
          <w:sz w:val="28"/>
          <w:szCs w:val="28"/>
          <w14:textOutline w14:w="5105" w14:cap="sq" w14:cmpd="sng" w14:algn="ctr">
            <w14:solidFill>
              <w14:srgbClr w14:val="000000"/>
            </w14:solidFill>
            <w14:prstDash w14:val="solid"/>
            <w14:bevel/>
          </w14:textOutline>
        </w:rPr>
        <w:t>审查资料</w:t>
      </w:r>
    </w:p>
    <w:p w14:paraId="70CEAA41">
      <w:pPr>
        <w:spacing w:line="360" w:lineRule="auto"/>
        <w:ind w:firstLine="480" w:firstLineChars="200"/>
        <w:rPr>
          <w:rFonts w:ascii="宋体" w:hAnsi="宋体" w:eastAsia="宋体" w:cs="宋体"/>
          <w:sz w:val="24"/>
          <w:szCs w:val="24"/>
        </w:rPr>
      </w:pPr>
      <w:r>
        <w:rPr>
          <w:rFonts w:ascii="宋体" w:hAnsi="宋体" w:eastAsia="宋体" w:cs="宋体"/>
          <w:sz w:val="24"/>
          <w:szCs w:val="24"/>
        </w:rPr>
        <w:t>(一)</w:t>
      </w:r>
      <w:r>
        <w:rPr>
          <w:rFonts w:hint="eastAsia" w:ascii="宋体" w:hAnsi="宋体" w:eastAsia="宋体" w:cs="宋体"/>
          <w:sz w:val="24"/>
          <w:szCs w:val="24"/>
        </w:rPr>
        <w:t xml:space="preserve"> </w:t>
      </w:r>
      <w:r>
        <w:rPr>
          <w:rFonts w:ascii="宋体" w:hAnsi="宋体" w:eastAsia="宋体" w:cs="宋体"/>
          <w:sz w:val="24"/>
          <w:szCs w:val="24"/>
        </w:rPr>
        <w:t>供应商基本情况表</w:t>
      </w:r>
    </w:p>
    <w:tbl>
      <w:tblPr>
        <w:tblStyle w:val="35"/>
        <w:tblW w:w="872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7"/>
        <w:gridCol w:w="918"/>
        <w:gridCol w:w="1047"/>
        <w:gridCol w:w="1017"/>
        <w:gridCol w:w="290"/>
        <w:gridCol w:w="199"/>
        <w:gridCol w:w="1277"/>
        <w:gridCol w:w="267"/>
        <w:gridCol w:w="727"/>
        <w:gridCol w:w="1455"/>
      </w:tblGrid>
      <w:tr w14:paraId="79CAB2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jc w:val="center"/>
        </w:trPr>
        <w:tc>
          <w:tcPr>
            <w:tcW w:w="1527" w:type="dxa"/>
            <w:vAlign w:val="center"/>
          </w:tcPr>
          <w:p w14:paraId="653A50A5">
            <w:pPr>
              <w:spacing w:line="360" w:lineRule="auto"/>
              <w:jc w:val="center"/>
              <w:rPr>
                <w:rFonts w:ascii="宋体" w:hAnsi="宋体" w:eastAsia="宋体" w:cs="宋体"/>
                <w:sz w:val="24"/>
                <w:szCs w:val="24"/>
              </w:rPr>
            </w:pPr>
            <w:r>
              <w:rPr>
                <w:rFonts w:ascii="宋体" w:hAnsi="宋体" w:eastAsia="宋体" w:cs="宋体"/>
                <w:sz w:val="24"/>
                <w:szCs w:val="24"/>
              </w:rPr>
              <w:t>供应商名称</w:t>
            </w:r>
          </w:p>
        </w:tc>
        <w:tc>
          <w:tcPr>
            <w:tcW w:w="7197" w:type="dxa"/>
            <w:gridSpan w:val="9"/>
            <w:vAlign w:val="center"/>
          </w:tcPr>
          <w:p w14:paraId="1E14EE38">
            <w:pPr>
              <w:spacing w:line="360" w:lineRule="auto"/>
              <w:ind w:firstLine="480" w:firstLineChars="200"/>
              <w:jc w:val="center"/>
              <w:rPr>
                <w:rFonts w:ascii="宋体" w:hAnsi="宋体" w:eastAsia="宋体" w:cs="宋体"/>
                <w:sz w:val="24"/>
                <w:szCs w:val="24"/>
              </w:rPr>
            </w:pPr>
          </w:p>
        </w:tc>
      </w:tr>
      <w:tr w14:paraId="58024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527" w:type="dxa"/>
            <w:vAlign w:val="center"/>
          </w:tcPr>
          <w:p w14:paraId="158EB66A">
            <w:pPr>
              <w:spacing w:line="360" w:lineRule="auto"/>
              <w:jc w:val="center"/>
              <w:rPr>
                <w:rFonts w:ascii="宋体" w:hAnsi="宋体" w:eastAsia="宋体" w:cs="宋体"/>
                <w:sz w:val="24"/>
                <w:szCs w:val="24"/>
              </w:rPr>
            </w:pPr>
            <w:r>
              <w:rPr>
                <w:rFonts w:ascii="宋体" w:hAnsi="宋体" w:eastAsia="宋体" w:cs="宋体"/>
                <w:sz w:val="24"/>
                <w:szCs w:val="24"/>
              </w:rPr>
              <w:t>注册地址</w:t>
            </w:r>
          </w:p>
        </w:tc>
        <w:tc>
          <w:tcPr>
            <w:tcW w:w="3471" w:type="dxa"/>
            <w:gridSpan w:val="5"/>
            <w:vAlign w:val="center"/>
          </w:tcPr>
          <w:p w14:paraId="1585B263">
            <w:pPr>
              <w:spacing w:line="360" w:lineRule="auto"/>
              <w:ind w:firstLine="480" w:firstLineChars="200"/>
              <w:jc w:val="center"/>
              <w:rPr>
                <w:rFonts w:ascii="宋体" w:hAnsi="宋体" w:eastAsia="宋体" w:cs="宋体"/>
                <w:sz w:val="24"/>
                <w:szCs w:val="24"/>
              </w:rPr>
            </w:pPr>
          </w:p>
        </w:tc>
        <w:tc>
          <w:tcPr>
            <w:tcW w:w="1277" w:type="dxa"/>
            <w:vAlign w:val="center"/>
          </w:tcPr>
          <w:p w14:paraId="042B02B9">
            <w:pPr>
              <w:spacing w:line="360" w:lineRule="auto"/>
              <w:jc w:val="center"/>
              <w:rPr>
                <w:rFonts w:ascii="宋体" w:hAnsi="宋体" w:eastAsia="宋体" w:cs="宋体"/>
                <w:sz w:val="24"/>
                <w:szCs w:val="24"/>
              </w:rPr>
            </w:pPr>
            <w:r>
              <w:rPr>
                <w:rFonts w:ascii="宋体" w:hAnsi="宋体" w:eastAsia="宋体" w:cs="宋体"/>
                <w:sz w:val="24"/>
                <w:szCs w:val="24"/>
              </w:rPr>
              <w:t>邮政编码</w:t>
            </w:r>
          </w:p>
        </w:tc>
        <w:tc>
          <w:tcPr>
            <w:tcW w:w="2449" w:type="dxa"/>
            <w:gridSpan w:val="3"/>
            <w:vAlign w:val="center"/>
          </w:tcPr>
          <w:p w14:paraId="735A905E">
            <w:pPr>
              <w:spacing w:line="360" w:lineRule="auto"/>
              <w:ind w:firstLine="480" w:firstLineChars="200"/>
              <w:jc w:val="center"/>
              <w:rPr>
                <w:rFonts w:ascii="宋体" w:hAnsi="宋体" w:eastAsia="宋体" w:cs="宋体"/>
                <w:sz w:val="24"/>
                <w:szCs w:val="24"/>
              </w:rPr>
            </w:pPr>
          </w:p>
        </w:tc>
      </w:tr>
      <w:tr w14:paraId="5DD95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527" w:type="dxa"/>
            <w:vMerge w:val="restart"/>
            <w:tcBorders>
              <w:bottom w:val="nil"/>
            </w:tcBorders>
            <w:vAlign w:val="center"/>
          </w:tcPr>
          <w:p w14:paraId="66414003">
            <w:pPr>
              <w:spacing w:line="360" w:lineRule="auto"/>
              <w:jc w:val="center"/>
              <w:rPr>
                <w:rFonts w:ascii="宋体" w:hAnsi="宋体" w:eastAsia="宋体" w:cs="宋体"/>
                <w:sz w:val="24"/>
                <w:szCs w:val="24"/>
              </w:rPr>
            </w:pPr>
            <w:r>
              <w:rPr>
                <w:rFonts w:ascii="宋体" w:hAnsi="宋体" w:eastAsia="宋体" w:cs="宋体"/>
                <w:sz w:val="24"/>
                <w:szCs w:val="24"/>
              </w:rPr>
              <w:t>联系方式</w:t>
            </w:r>
          </w:p>
        </w:tc>
        <w:tc>
          <w:tcPr>
            <w:tcW w:w="918" w:type="dxa"/>
            <w:vAlign w:val="center"/>
          </w:tcPr>
          <w:p w14:paraId="34B72EF9">
            <w:pPr>
              <w:spacing w:line="360" w:lineRule="auto"/>
              <w:jc w:val="center"/>
              <w:rPr>
                <w:rFonts w:ascii="宋体" w:hAnsi="宋体" w:eastAsia="宋体" w:cs="宋体"/>
                <w:sz w:val="24"/>
                <w:szCs w:val="24"/>
              </w:rPr>
            </w:pPr>
            <w:r>
              <w:rPr>
                <w:rFonts w:ascii="宋体" w:hAnsi="宋体" w:eastAsia="宋体" w:cs="宋体"/>
                <w:sz w:val="24"/>
                <w:szCs w:val="24"/>
              </w:rPr>
              <w:t>联系人</w:t>
            </w:r>
          </w:p>
        </w:tc>
        <w:tc>
          <w:tcPr>
            <w:tcW w:w="2553" w:type="dxa"/>
            <w:gridSpan w:val="4"/>
            <w:vAlign w:val="center"/>
          </w:tcPr>
          <w:p w14:paraId="49D67842">
            <w:pPr>
              <w:spacing w:line="360" w:lineRule="auto"/>
              <w:ind w:firstLine="480" w:firstLineChars="200"/>
              <w:jc w:val="center"/>
              <w:rPr>
                <w:rFonts w:ascii="宋体" w:hAnsi="宋体" w:eastAsia="宋体" w:cs="宋体"/>
                <w:sz w:val="24"/>
                <w:szCs w:val="24"/>
              </w:rPr>
            </w:pPr>
          </w:p>
        </w:tc>
        <w:tc>
          <w:tcPr>
            <w:tcW w:w="1277" w:type="dxa"/>
            <w:vAlign w:val="center"/>
          </w:tcPr>
          <w:p w14:paraId="145583DE">
            <w:pPr>
              <w:spacing w:line="360" w:lineRule="auto"/>
              <w:jc w:val="center"/>
              <w:rPr>
                <w:rFonts w:ascii="宋体" w:hAnsi="宋体" w:eastAsia="宋体" w:cs="宋体"/>
                <w:sz w:val="24"/>
                <w:szCs w:val="24"/>
              </w:rPr>
            </w:pPr>
            <w:r>
              <w:rPr>
                <w:rFonts w:ascii="宋体" w:hAnsi="宋体" w:eastAsia="宋体" w:cs="宋体"/>
                <w:sz w:val="24"/>
                <w:szCs w:val="24"/>
              </w:rPr>
              <w:t>电</w:t>
            </w:r>
            <w:r>
              <w:rPr>
                <w:rFonts w:hint="eastAsia" w:ascii="宋体" w:hAnsi="宋体" w:eastAsia="宋体" w:cs="宋体"/>
                <w:sz w:val="24"/>
                <w:szCs w:val="24"/>
              </w:rPr>
              <w:t xml:space="preserve">  </w:t>
            </w:r>
            <w:r>
              <w:rPr>
                <w:rFonts w:ascii="宋体" w:hAnsi="宋体" w:eastAsia="宋体" w:cs="宋体"/>
                <w:sz w:val="24"/>
                <w:szCs w:val="24"/>
              </w:rPr>
              <w:t>话</w:t>
            </w:r>
          </w:p>
        </w:tc>
        <w:tc>
          <w:tcPr>
            <w:tcW w:w="2449" w:type="dxa"/>
            <w:gridSpan w:val="3"/>
            <w:vAlign w:val="center"/>
          </w:tcPr>
          <w:p w14:paraId="0E41130E">
            <w:pPr>
              <w:spacing w:line="360" w:lineRule="auto"/>
              <w:ind w:firstLine="480" w:firstLineChars="200"/>
              <w:jc w:val="center"/>
              <w:rPr>
                <w:rFonts w:ascii="宋体" w:hAnsi="宋体" w:eastAsia="宋体" w:cs="宋体"/>
                <w:sz w:val="24"/>
                <w:szCs w:val="24"/>
              </w:rPr>
            </w:pPr>
          </w:p>
        </w:tc>
      </w:tr>
      <w:tr w14:paraId="5E1DA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527" w:type="dxa"/>
            <w:vMerge w:val="continue"/>
            <w:tcBorders>
              <w:top w:val="nil"/>
            </w:tcBorders>
            <w:vAlign w:val="center"/>
          </w:tcPr>
          <w:p w14:paraId="1C9F53D3">
            <w:pPr>
              <w:spacing w:line="360" w:lineRule="auto"/>
              <w:ind w:firstLine="480" w:firstLineChars="200"/>
              <w:jc w:val="center"/>
              <w:rPr>
                <w:rFonts w:ascii="宋体" w:hAnsi="宋体" w:eastAsia="宋体" w:cs="宋体"/>
                <w:sz w:val="24"/>
                <w:szCs w:val="24"/>
              </w:rPr>
            </w:pPr>
          </w:p>
        </w:tc>
        <w:tc>
          <w:tcPr>
            <w:tcW w:w="918" w:type="dxa"/>
            <w:vAlign w:val="center"/>
          </w:tcPr>
          <w:p w14:paraId="015AC50C">
            <w:pPr>
              <w:spacing w:before="237" w:line="360" w:lineRule="auto"/>
              <w:jc w:val="center"/>
              <w:rPr>
                <w:rFonts w:ascii="宋体" w:hAnsi="宋体" w:eastAsia="宋体" w:cs="宋体"/>
                <w:sz w:val="24"/>
                <w:szCs w:val="24"/>
              </w:rPr>
            </w:pPr>
            <w:r>
              <w:rPr>
                <w:rFonts w:ascii="宋体" w:hAnsi="宋体" w:eastAsia="宋体" w:cs="宋体"/>
                <w:sz w:val="24"/>
                <w:szCs w:val="24"/>
              </w:rPr>
              <w:t>传</w:t>
            </w:r>
            <w:r>
              <w:rPr>
                <w:rFonts w:hint="eastAsia" w:ascii="宋体" w:hAnsi="宋体" w:eastAsia="宋体" w:cs="宋体"/>
                <w:sz w:val="24"/>
                <w:szCs w:val="24"/>
              </w:rPr>
              <w:t xml:space="preserve">  </w:t>
            </w:r>
            <w:r>
              <w:rPr>
                <w:rFonts w:ascii="宋体" w:hAnsi="宋体" w:eastAsia="宋体" w:cs="宋体"/>
                <w:sz w:val="24"/>
                <w:szCs w:val="24"/>
              </w:rPr>
              <w:t>真</w:t>
            </w:r>
          </w:p>
        </w:tc>
        <w:tc>
          <w:tcPr>
            <w:tcW w:w="2553" w:type="dxa"/>
            <w:gridSpan w:val="4"/>
            <w:vAlign w:val="center"/>
          </w:tcPr>
          <w:p w14:paraId="264A6A79">
            <w:pPr>
              <w:spacing w:line="360" w:lineRule="auto"/>
              <w:ind w:firstLine="480" w:firstLineChars="200"/>
              <w:jc w:val="center"/>
              <w:rPr>
                <w:rFonts w:ascii="宋体" w:hAnsi="宋体" w:eastAsia="宋体" w:cs="宋体"/>
                <w:sz w:val="24"/>
                <w:szCs w:val="24"/>
              </w:rPr>
            </w:pPr>
          </w:p>
        </w:tc>
        <w:tc>
          <w:tcPr>
            <w:tcW w:w="1277" w:type="dxa"/>
            <w:vAlign w:val="center"/>
          </w:tcPr>
          <w:p w14:paraId="6980C1D5">
            <w:pPr>
              <w:spacing w:before="236" w:line="360" w:lineRule="auto"/>
              <w:jc w:val="center"/>
              <w:rPr>
                <w:rFonts w:ascii="宋体" w:hAnsi="宋体" w:eastAsia="宋体" w:cs="宋体"/>
                <w:sz w:val="24"/>
                <w:szCs w:val="24"/>
              </w:rPr>
            </w:pPr>
            <w:r>
              <w:rPr>
                <w:rFonts w:ascii="宋体" w:hAnsi="宋体" w:eastAsia="宋体" w:cs="宋体"/>
                <w:sz w:val="24"/>
                <w:szCs w:val="24"/>
              </w:rPr>
              <w:t>网</w:t>
            </w:r>
            <w:r>
              <w:rPr>
                <w:rFonts w:hint="eastAsia" w:ascii="宋体" w:hAnsi="宋体" w:eastAsia="宋体" w:cs="宋体"/>
                <w:sz w:val="24"/>
                <w:szCs w:val="24"/>
              </w:rPr>
              <w:t xml:space="preserve">  </w:t>
            </w:r>
            <w:r>
              <w:rPr>
                <w:rFonts w:ascii="宋体" w:hAnsi="宋体" w:eastAsia="宋体" w:cs="宋体"/>
                <w:sz w:val="24"/>
                <w:szCs w:val="24"/>
              </w:rPr>
              <w:t>址</w:t>
            </w:r>
          </w:p>
        </w:tc>
        <w:tc>
          <w:tcPr>
            <w:tcW w:w="2449" w:type="dxa"/>
            <w:gridSpan w:val="3"/>
            <w:vAlign w:val="center"/>
          </w:tcPr>
          <w:p w14:paraId="5492E0C7">
            <w:pPr>
              <w:spacing w:line="360" w:lineRule="auto"/>
              <w:ind w:firstLine="480" w:firstLineChars="200"/>
              <w:jc w:val="center"/>
              <w:rPr>
                <w:rFonts w:ascii="宋体" w:hAnsi="宋体" w:eastAsia="宋体" w:cs="宋体"/>
                <w:sz w:val="24"/>
                <w:szCs w:val="24"/>
              </w:rPr>
            </w:pPr>
          </w:p>
        </w:tc>
      </w:tr>
      <w:tr w14:paraId="33809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527" w:type="dxa"/>
            <w:vAlign w:val="center"/>
          </w:tcPr>
          <w:p w14:paraId="73B7DB6A">
            <w:pPr>
              <w:spacing w:line="360" w:lineRule="auto"/>
              <w:ind w:firstLine="480" w:firstLineChars="200"/>
              <w:jc w:val="center"/>
              <w:rPr>
                <w:rFonts w:ascii="宋体" w:hAnsi="宋体" w:eastAsia="宋体" w:cs="宋体"/>
                <w:sz w:val="24"/>
                <w:szCs w:val="24"/>
              </w:rPr>
            </w:pPr>
            <w:r>
              <w:rPr>
                <w:rFonts w:ascii="宋体" w:hAnsi="宋体" w:eastAsia="宋体" w:cs="宋体"/>
                <w:sz w:val="24"/>
                <w:szCs w:val="24"/>
              </w:rPr>
              <w:t>组织结构</w:t>
            </w:r>
          </w:p>
        </w:tc>
        <w:tc>
          <w:tcPr>
            <w:tcW w:w="7197" w:type="dxa"/>
            <w:gridSpan w:val="9"/>
            <w:vAlign w:val="center"/>
          </w:tcPr>
          <w:p w14:paraId="12A9F1DF">
            <w:pPr>
              <w:spacing w:line="360" w:lineRule="auto"/>
              <w:ind w:firstLine="480" w:firstLineChars="200"/>
              <w:jc w:val="center"/>
              <w:rPr>
                <w:rFonts w:ascii="宋体" w:hAnsi="宋体" w:eastAsia="宋体" w:cs="宋体"/>
                <w:sz w:val="24"/>
                <w:szCs w:val="24"/>
              </w:rPr>
            </w:pPr>
          </w:p>
        </w:tc>
      </w:tr>
      <w:tr w14:paraId="33829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527" w:type="dxa"/>
            <w:vAlign w:val="center"/>
          </w:tcPr>
          <w:p w14:paraId="0969ACCB">
            <w:pPr>
              <w:spacing w:line="360" w:lineRule="auto"/>
              <w:jc w:val="center"/>
              <w:rPr>
                <w:rFonts w:ascii="宋体" w:hAnsi="宋体" w:eastAsia="宋体" w:cs="宋体"/>
                <w:sz w:val="24"/>
                <w:szCs w:val="24"/>
              </w:rPr>
            </w:pPr>
            <w:r>
              <w:rPr>
                <w:rFonts w:ascii="宋体" w:hAnsi="宋体" w:eastAsia="宋体" w:cs="宋体"/>
                <w:sz w:val="24"/>
                <w:szCs w:val="24"/>
              </w:rPr>
              <w:t>法定代表人</w:t>
            </w:r>
          </w:p>
        </w:tc>
        <w:tc>
          <w:tcPr>
            <w:tcW w:w="918" w:type="dxa"/>
            <w:vAlign w:val="center"/>
          </w:tcPr>
          <w:p w14:paraId="478B3295">
            <w:pPr>
              <w:spacing w:line="360" w:lineRule="auto"/>
              <w:jc w:val="center"/>
              <w:rPr>
                <w:rFonts w:ascii="宋体" w:hAnsi="宋体" w:eastAsia="宋体" w:cs="宋体"/>
                <w:sz w:val="24"/>
                <w:szCs w:val="24"/>
              </w:rPr>
            </w:pPr>
            <w:r>
              <w:rPr>
                <w:rFonts w:ascii="宋体" w:hAnsi="宋体" w:eastAsia="宋体" w:cs="宋体"/>
                <w:sz w:val="24"/>
                <w:szCs w:val="24"/>
              </w:rPr>
              <w:t>姓名</w:t>
            </w:r>
          </w:p>
        </w:tc>
        <w:tc>
          <w:tcPr>
            <w:tcW w:w="1047" w:type="dxa"/>
            <w:vAlign w:val="center"/>
          </w:tcPr>
          <w:p w14:paraId="2961C36F">
            <w:pPr>
              <w:spacing w:line="360" w:lineRule="auto"/>
              <w:ind w:firstLine="480" w:firstLineChars="200"/>
              <w:jc w:val="center"/>
              <w:rPr>
                <w:rFonts w:ascii="宋体" w:hAnsi="宋体" w:eastAsia="宋体" w:cs="宋体"/>
                <w:sz w:val="24"/>
                <w:szCs w:val="24"/>
              </w:rPr>
            </w:pPr>
          </w:p>
        </w:tc>
        <w:tc>
          <w:tcPr>
            <w:tcW w:w="1307" w:type="dxa"/>
            <w:gridSpan w:val="2"/>
            <w:vAlign w:val="center"/>
          </w:tcPr>
          <w:p w14:paraId="10C8B737">
            <w:pPr>
              <w:spacing w:line="360" w:lineRule="auto"/>
              <w:jc w:val="center"/>
              <w:rPr>
                <w:rFonts w:ascii="宋体" w:hAnsi="宋体" w:eastAsia="宋体" w:cs="宋体"/>
                <w:sz w:val="24"/>
                <w:szCs w:val="24"/>
              </w:rPr>
            </w:pPr>
            <w:r>
              <w:rPr>
                <w:rFonts w:ascii="宋体" w:hAnsi="宋体" w:eastAsia="宋体" w:cs="宋体"/>
                <w:sz w:val="24"/>
                <w:szCs w:val="24"/>
              </w:rPr>
              <w:t>技术职称</w:t>
            </w:r>
          </w:p>
        </w:tc>
        <w:tc>
          <w:tcPr>
            <w:tcW w:w="1743" w:type="dxa"/>
            <w:gridSpan w:val="3"/>
            <w:vAlign w:val="center"/>
          </w:tcPr>
          <w:p w14:paraId="40B9CD66">
            <w:pPr>
              <w:spacing w:line="360" w:lineRule="auto"/>
              <w:ind w:firstLine="480" w:firstLineChars="200"/>
              <w:jc w:val="center"/>
              <w:rPr>
                <w:rFonts w:ascii="宋体" w:hAnsi="宋体" w:eastAsia="宋体" w:cs="宋体"/>
                <w:sz w:val="24"/>
                <w:szCs w:val="24"/>
              </w:rPr>
            </w:pPr>
          </w:p>
        </w:tc>
        <w:tc>
          <w:tcPr>
            <w:tcW w:w="727" w:type="dxa"/>
            <w:vAlign w:val="center"/>
          </w:tcPr>
          <w:p w14:paraId="47860B8B">
            <w:pPr>
              <w:spacing w:line="360" w:lineRule="auto"/>
              <w:jc w:val="center"/>
              <w:rPr>
                <w:rFonts w:ascii="宋体" w:hAnsi="宋体" w:eastAsia="宋体" w:cs="宋体"/>
                <w:sz w:val="24"/>
                <w:szCs w:val="24"/>
              </w:rPr>
            </w:pPr>
            <w:r>
              <w:rPr>
                <w:rFonts w:ascii="宋体" w:hAnsi="宋体" w:eastAsia="宋体" w:cs="宋体"/>
                <w:sz w:val="24"/>
                <w:szCs w:val="24"/>
              </w:rPr>
              <w:t>电话</w:t>
            </w:r>
          </w:p>
        </w:tc>
        <w:tc>
          <w:tcPr>
            <w:tcW w:w="1455" w:type="dxa"/>
            <w:vAlign w:val="center"/>
          </w:tcPr>
          <w:p w14:paraId="3AB9F7BD">
            <w:pPr>
              <w:spacing w:line="360" w:lineRule="auto"/>
              <w:ind w:firstLine="480" w:firstLineChars="200"/>
              <w:jc w:val="center"/>
              <w:rPr>
                <w:rFonts w:ascii="宋体" w:hAnsi="宋体" w:eastAsia="宋体" w:cs="宋体"/>
                <w:sz w:val="24"/>
                <w:szCs w:val="24"/>
              </w:rPr>
            </w:pPr>
          </w:p>
        </w:tc>
      </w:tr>
      <w:tr w14:paraId="2D43F4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1527" w:type="dxa"/>
            <w:vAlign w:val="center"/>
          </w:tcPr>
          <w:p w14:paraId="23948DDD">
            <w:pPr>
              <w:spacing w:line="360" w:lineRule="auto"/>
              <w:jc w:val="center"/>
              <w:rPr>
                <w:rFonts w:ascii="宋体" w:hAnsi="宋体" w:eastAsia="宋体" w:cs="宋体"/>
                <w:sz w:val="24"/>
                <w:szCs w:val="24"/>
              </w:rPr>
            </w:pPr>
            <w:r>
              <w:rPr>
                <w:rFonts w:ascii="宋体" w:hAnsi="宋体" w:eastAsia="宋体" w:cs="宋体"/>
                <w:sz w:val="24"/>
                <w:szCs w:val="24"/>
              </w:rPr>
              <w:t>技术负责人</w:t>
            </w:r>
          </w:p>
        </w:tc>
        <w:tc>
          <w:tcPr>
            <w:tcW w:w="918" w:type="dxa"/>
            <w:vAlign w:val="center"/>
          </w:tcPr>
          <w:p w14:paraId="64835966">
            <w:pPr>
              <w:spacing w:line="360" w:lineRule="auto"/>
              <w:jc w:val="center"/>
              <w:rPr>
                <w:rFonts w:ascii="宋体" w:hAnsi="宋体" w:eastAsia="宋体" w:cs="宋体"/>
                <w:sz w:val="24"/>
                <w:szCs w:val="24"/>
              </w:rPr>
            </w:pPr>
            <w:r>
              <w:rPr>
                <w:rFonts w:ascii="宋体" w:hAnsi="宋体" w:eastAsia="宋体" w:cs="宋体"/>
                <w:sz w:val="24"/>
                <w:szCs w:val="24"/>
              </w:rPr>
              <w:t>姓名</w:t>
            </w:r>
          </w:p>
        </w:tc>
        <w:tc>
          <w:tcPr>
            <w:tcW w:w="1047" w:type="dxa"/>
            <w:vAlign w:val="center"/>
          </w:tcPr>
          <w:p w14:paraId="2C8D0DF2">
            <w:pPr>
              <w:spacing w:line="360" w:lineRule="auto"/>
              <w:ind w:firstLine="480" w:firstLineChars="200"/>
              <w:jc w:val="center"/>
              <w:rPr>
                <w:rFonts w:ascii="宋体" w:hAnsi="宋体" w:eastAsia="宋体" w:cs="宋体"/>
                <w:sz w:val="24"/>
                <w:szCs w:val="24"/>
              </w:rPr>
            </w:pPr>
          </w:p>
        </w:tc>
        <w:tc>
          <w:tcPr>
            <w:tcW w:w="1307" w:type="dxa"/>
            <w:gridSpan w:val="2"/>
            <w:vAlign w:val="center"/>
          </w:tcPr>
          <w:p w14:paraId="1AFDD70D">
            <w:pPr>
              <w:spacing w:line="360" w:lineRule="auto"/>
              <w:jc w:val="center"/>
              <w:rPr>
                <w:rFonts w:ascii="宋体" w:hAnsi="宋体" w:eastAsia="宋体" w:cs="宋体"/>
                <w:sz w:val="24"/>
                <w:szCs w:val="24"/>
              </w:rPr>
            </w:pPr>
            <w:r>
              <w:rPr>
                <w:rFonts w:ascii="宋体" w:hAnsi="宋体" w:eastAsia="宋体" w:cs="宋体"/>
                <w:sz w:val="24"/>
                <w:szCs w:val="24"/>
              </w:rPr>
              <w:t>技术职称</w:t>
            </w:r>
          </w:p>
        </w:tc>
        <w:tc>
          <w:tcPr>
            <w:tcW w:w="1743" w:type="dxa"/>
            <w:gridSpan w:val="3"/>
            <w:vAlign w:val="center"/>
          </w:tcPr>
          <w:p w14:paraId="5F1E51DD">
            <w:pPr>
              <w:spacing w:line="360" w:lineRule="auto"/>
              <w:ind w:firstLine="480" w:firstLineChars="200"/>
              <w:jc w:val="center"/>
              <w:rPr>
                <w:rFonts w:ascii="宋体" w:hAnsi="宋体" w:eastAsia="宋体" w:cs="宋体"/>
                <w:sz w:val="24"/>
                <w:szCs w:val="24"/>
              </w:rPr>
            </w:pPr>
          </w:p>
        </w:tc>
        <w:tc>
          <w:tcPr>
            <w:tcW w:w="727" w:type="dxa"/>
            <w:vAlign w:val="center"/>
          </w:tcPr>
          <w:p w14:paraId="72A9347B">
            <w:pPr>
              <w:spacing w:line="360" w:lineRule="auto"/>
              <w:jc w:val="center"/>
              <w:rPr>
                <w:rFonts w:ascii="宋体" w:hAnsi="宋体" w:eastAsia="宋体" w:cs="宋体"/>
                <w:sz w:val="24"/>
                <w:szCs w:val="24"/>
              </w:rPr>
            </w:pPr>
            <w:r>
              <w:rPr>
                <w:rFonts w:ascii="宋体" w:hAnsi="宋体" w:eastAsia="宋体" w:cs="宋体"/>
                <w:sz w:val="24"/>
                <w:szCs w:val="24"/>
              </w:rPr>
              <w:t>电话</w:t>
            </w:r>
          </w:p>
        </w:tc>
        <w:tc>
          <w:tcPr>
            <w:tcW w:w="1455" w:type="dxa"/>
            <w:vAlign w:val="center"/>
          </w:tcPr>
          <w:p w14:paraId="7FFB68F9">
            <w:pPr>
              <w:spacing w:line="360" w:lineRule="auto"/>
              <w:ind w:firstLine="480" w:firstLineChars="200"/>
              <w:jc w:val="center"/>
              <w:rPr>
                <w:rFonts w:ascii="宋体" w:hAnsi="宋体" w:eastAsia="宋体" w:cs="宋体"/>
                <w:sz w:val="24"/>
                <w:szCs w:val="24"/>
              </w:rPr>
            </w:pPr>
          </w:p>
        </w:tc>
      </w:tr>
      <w:tr w14:paraId="4CC81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527" w:type="dxa"/>
            <w:vAlign w:val="center"/>
          </w:tcPr>
          <w:p w14:paraId="79483EBA">
            <w:pPr>
              <w:spacing w:line="360" w:lineRule="auto"/>
              <w:jc w:val="center"/>
              <w:rPr>
                <w:rFonts w:ascii="宋体" w:hAnsi="宋体" w:eastAsia="宋体" w:cs="宋体"/>
                <w:sz w:val="24"/>
                <w:szCs w:val="24"/>
              </w:rPr>
            </w:pPr>
            <w:r>
              <w:rPr>
                <w:rFonts w:ascii="宋体" w:hAnsi="宋体" w:eastAsia="宋体" w:cs="宋体"/>
                <w:sz w:val="24"/>
                <w:szCs w:val="24"/>
              </w:rPr>
              <w:t>成立时间</w:t>
            </w:r>
          </w:p>
        </w:tc>
        <w:tc>
          <w:tcPr>
            <w:tcW w:w="1965" w:type="dxa"/>
            <w:gridSpan w:val="2"/>
            <w:vAlign w:val="center"/>
          </w:tcPr>
          <w:p w14:paraId="2C9E75B2">
            <w:pPr>
              <w:spacing w:line="360" w:lineRule="auto"/>
              <w:ind w:firstLine="480" w:firstLineChars="200"/>
              <w:jc w:val="center"/>
              <w:rPr>
                <w:rFonts w:ascii="宋体" w:hAnsi="宋体" w:eastAsia="宋体" w:cs="宋体"/>
                <w:sz w:val="24"/>
                <w:szCs w:val="24"/>
              </w:rPr>
            </w:pPr>
          </w:p>
        </w:tc>
        <w:tc>
          <w:tcPr>
            <w:tcW w:w="5232" w:type="dxa"/>
            <w:gridSpan w:val="7"/>
            <w:vAlign w:val="center"/>
          </w:tcPr>
          <w:p w14:paraId="73C206FE">
            <w:pPr>
              <w:spacing w:line="360" w:lineRule="auto"/>
              <w:jc w:val="center"/>
              <w:rPr>
                <w:rFonts w:ascii="宋体" w:hAnsi="宋体" w:eastAsia="宋体" w:cs="宋体"/>
                <w:sz w:val="24"/>
                <w:szCs w:val="24"/>
              </w:rPr>
            </w:pPr>
            <w:r>
              <w:rPr>
                <w:rFonts w:ascii="宋体" w:hAnsi="宋体" w:eastAsia="宋体" w:cs="宋体"/>
                <w:sz w:val="24"/>
                <w:szCs w:val="24"/>
              </w:rPr>
              <w:t>员工总人数：</w:t>
            </w:r>
          </w:p>
        </w:tc>
      </w:tr>
      <w:tr w14:paraId="7AC97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527" w:type="dxa"/>
            <w:vAlign w:val="center"/>
          </w:tcPr>
          <w:p w14:paraId="7E5F93AE">
            <w:pPr>
              <w:spacing w:line="360" w:lineRule="auto"/>
              <w:jc w:val="center"/>
              <w:rPr>
                <w:rFonts w:ascii="宋体" w:hAnsi="宋体" w:eastAsia="宋体" w:cs="宋体"/>
                <w:sz w:val="24"/>
                <w:szCs w:val="24"/>
              </w:rPr>
            </w:pPr>
            <w:r>
              <w:rPr>
                <w:rFonts w:ascii="宋体" w:hAnsi="宋体" w:eastAsia="宋体" w:cs="宋体"/>
                <w:sz w:val="24"/>
                <w:szCs w:val="24"/>
              </w:rPr>
              <w:t>企业资质等级</w:t>
            </w:r>
          </w:p>
        </w:tc>
        <w:tc>
          <w:tcPr>
            <w:tcW w:w="918" w:type="dxa"/>
            <w:vAlign w:val="center"/>
          </w:tcPr>
          <w:p w14:paraId="325CC1E8">
            <w:pPr>
              <w:spacing w:line="360" w:lineRule="auto"/>
              <w:ind w:firstLine="480" w:firstLineChars="200"/>
              <w:jc w:val="center"/>
              <w:rPr>
                <w:rFonts w:ascii="宋体" w:hAnsi="宋体" w:eastAsia="宋体" w:cs="宋体"/>
                <w:sz w:val="24"/>
                <w:szCs w:val="24"/>
              </w:rPr>
            </w:pPr>
          </w:p>
        </w:tc>
        <w:tc>
          <w:tcPr>
            <w:tcW w:w="1047" w:type="dxa"/>
            <w:vAlign w:val="center"/>
          </w:tcPr>
          <w:p w14:paraId="1AFD821C">
            <w:pPr>
              <w:spacing w:line="360" w:lineRule="auto"/>
              <w:ind w:firstLine="480" w:firstLineChars="200"/>
              <w:jc w:val="center"/>
              <w:rPr>
                <w:rFonts w:ascii="宋体" w:hAnsi="宋体" w:eastAsia="宋体" w:cs="宋体"/>
                <w:sz w:val="24"/>
                <w:szCs w:val="24"/>
              </w:rPr>
            </w:pPr>
          </w:p>
        </w:tc>
        <w:tc>
          <w:tcPr>
            <w:tcW w:w="1017" w:type="dxa"/>
            <w:vMerge w:val="restart"/>
            <w:tcBorders>
              <w:bottom w:val="nil"/>
            </w:tcBorders>
            <w:vAlign w:val="center"/>
          </w:tcPr>
          <w:p w14:paraId="6C9D1FF6">
            <w:pPr>
              <w:spacing w:line="360" w:lineRule="auto"/>
              <w:jc w:val="center"/>
              <w:rPr>
                <w:rFonts w:ascii="宋体" w:hAnsi="宋体" w:eastAsia="宋体" w:cs="宋体"/>
                <w:sz w:val="24"/>
                <w:szCs w:val="24"/>
              </w:rPr>
            </w:pPr>
            <w:r>
              <w:rPr>
                <w:rFonts w:ascii="宋体" w:hAnsi="宋体" w:eastAsia="宋体" w:cs="宋体"/>
                <w:sz w:val="24"/>
                <w:szCs w:val="24"/>
              </w:rPr>
              <w:t>其中</w:t>
            </w:r>
          </w:p>
        </w:tc>
        <w:tc>
          <w:tcPr>
            <w:tcW w:w="2033" w:type="dxa"/>
            <w:gridSpan w:val="4"/>
            <w:vAlign w:val="center"/>
          </w:tcPr>
          <w:p w14:paraId="7A3E0EC2">
            <w:pPr>
              <w:spacing w:line="360" w:lineRule="auto"/>
              <w:jc w:val="center"/>
              <w:rPr>
                <w:rFonts w:ascii="宋体" w:hAnsi="宋体" w:eastAsia="宋体" w:cs="宋体"/>
                <w:sz w:val="24"/>
                <w:szCs w:val="24"/>
              </w:rPr>
            </w:pPr>
            <w:r>
              <w:rPr>
                <w:rFonts w:ascii="宋体" w:hAnsi="宋体" w:eastAsia="宋体" w:cs="宋体"/>
                <w:sz w:val="24"/>
                <w:szCs w:val="24"/>
              </w:rPr>
              <w:t>项目经理</w:t>
            </w:r>
          </w:p>
        </w:tc>
        <w:tc>
          <w:tcPr>
            <w:tcW w:w="2182" w:type="dxa"/>
            <w:gridSpan w:val="2"/>
            <w:vAlign w:val="center"/>
          </w:tcPr>
          <w:p w14:paraId="03269078">
            <w:pPr>
              <w:spacing w:line="360" w:lineRule="auto"/>
              <w:ind w:firstLine="480" w:firstLineChars="200"/>
              <w:jc w:val="center"/>
              <w:rPr>
                <w:rFonts w:ascii="宋体" w:hAnsi="宋体" w:eastAsia="宋体" w:cs="宋体"/>
                <w:sz w:val="24"/>
                <w:szCs w:val="24"/>
              </w:rPr>
            </w:pPr>
          </w:p>
        </w:tc>
      </w:tr>
      <w:tr w14:paraId="74D52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527" w:type="dxa"/>
            <w:vAlign w:val="center"/>
          </w:tcPr>
          <w:p w14:paraId="290C6603">
            <w:pPr>
              <w:spacing w:line="360" w:lineRule="auto"/>
              <w:jc w:val="center"/>
              <w:rPr>
                <w:rFonts w:ascii="宋体" w:hAnsi="宋体" w:eastAsia="宋体" w:cs="宋体"/>
                <w:sz w:val="24"/>
                <w:szCs w:val="24"/>
              </w:rPr>
            </w:pPr>
            <w:r>
              <w:rPr>
                <w:rFonts w:ascii="宋体" w:hAnsi="宋体" w:eastAsia="宋体" w:cs="宋体"/>
                <w:sz w:val="24"/>
                <w:szCs w:val="24"/>
              </w:rPr>
              <w:t>营业执照号</w:t>
            </w:r>
          </w:p>
        </w:tc>
        <w:tc>
          <w:tcPr>
            <w:tcW w:w="918" w:type="dxa"/>
            <w:vAlign w:val="center"/>
          </w:tcPr>
          <w:p w14:paraId="0503A1ED">
            <w:pPr>
              <w:spacing w:line="360" w:lineRule="auto"/>
              <w:ind w:firstLine="480" w:firstLineChars="200"/>
              <w:jc w:val="center"/>
              <w:rPr>
                <w:rFonts w:ascii="宋体" w:hAnsi="宋体" w:eastAsia="宋体" w:cs="宋体"/>
                <w:sz w:val="24"/>
                <w:szCs w:val="24"/>
              </w:rPr>
            </w:pPr>
          </w:p>
        </w:tc>
        <w:tc>
          <w:tcPr>
            <w:tcW w:w="1047" w:type="dxa"/>
            <w:vAlign w:val="center"/>
          </w:tcPr>
          <w:p w14:paraId="0E6E118E">
            <w:pPr>
              <w:spacing w:line="360" w:lineRule="auto"/>
              <w:ind w:firstLine="480" w:firstLineChars="200"/>
              <w:jc w:val="center"/>
              <w:rPr>
                <w:rFonts w:ascii="宋体" w:hAnsi="宋体" w:eastAsia="宋体" w:cs="宋体"/>
                <w:sz w:val="24"/>
                <w:szCs w:val="24"/>
              </w:rPr>
            </w:pPr>
          </w:p>
        </w:tc>
        <w:tc>
          <w:tcPr>
            <w:tcW w:w="1017" w:type="dxa"/>
            <w:vMerge w:val="continue"/>
            <w:tcBorders>
              <w:top w:val="nil"/>
              <w:bottom w:val="nil"/>
            </w:tcBorders>
            <w:vAlign w:val="center"/>
          </w:tcPr>
          <w:p w14:paraId="4D1F6D65">
            <w:pPr>
              <w:spacing w:line="360" w:lineRule="auto"/>
              <w:ind w:firstLine="480" w:firstLineChars="200"/>
              <w:jc w:val="center"/>
              <w:rPr>
                <w:rFonts w:ascii="宋体" w:hAnsi="宋体" w:eastAsia="宋体" w:cs="宋体"/>
                <w:sz w:val="24"/>
                <w:szCs w:val="24"/>
              </w:rPr>
            </w:pPr>
          </w:p>
        </w:tc>
        <w:tc>
          <w:tcPr>
            <w:tcW w:w="2033" w:type="dxa"/>
            <w:gridSpan w:val="4"/>
            <w:vAlign w:val="center"/>
          </w:tcPr>
          <w:p w14:paraId="43EE2A18">
            <w:pPr>
              <w:spacing w:line="360" w:lineRule="auto"/>
              <w:jc w:val="center"/>
              <w:rPr>
                <w:rFonts w:ascii="宋体" w:hAnsi="宋体" w:eastAsia="宋体" w:cs="宋体"/>
                <w:sz w:val="24"/>
                <w:szCs w:val="24"/>
              </w:rPr>
            </w:pPr>
            <w:r>
              <w:rPr>
                <w:rFonts w:ascii="宋体" w:hAnsi="宋体" w:eastAsia="宋体" w:cs="宋体"/>
                <w:sz w:val="24"/>
                <w:szCs w:val="24"/>
              </w:rPr>
              <w:t>高级职称人员</w:t>
            </w:r>
          </w:p>
        </w:tc>
        <w:tc>
          <w:tcPr>
            <w:tcW w:w="2182" w:type="dxa"/>
            <w:gridSpan w:val="2"/>
            <w:vAlign w:val="center"/>
          </w:tcPr>
          <w:p w14:paraId="1AFC2DC4">
            <w:pPr>
              <w:spacing w:line="360" w:lineRule="auto"/>
              <w:ind w:firstLine="480" w:firstLineChars="200"/>
              <w:jc w:val="center"/>
              <w:rPr>
                <w:rFonts w:ascii="宋体" w:hAnsi="宋体" w:eastAsia="宋体" w:cs="宋体"/>
                <w:sz w:val="24"/>
                <w:szCs w:val="24"/>
              </w:rPr>
            </w:pPr>
          </w:p>
        </w:tc>
      </w:tr>
      <w:tr w14:paraId="2E116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1527" w:type="dxa"/>
            <w:vAlign w:val="center"/>
          </w:tcPr>
          <w:p w14:paraId="60A7A989">
            <w:pPr>
              <w:spacing w:line="360" w:lineRule="auto"/>
              <w:jc w:val="center"/>
              <w:rPr>
                <w:rFonts w:ascii="宋体" w:hAnsi="宋体" w:eastAsia="宋体" w:cs="宋体"/>
                <w:sz w:val="24"/>
                <w:szCs w:val="24"/>
              </w:rPr>
            </w:pPr>
            <w:r>
              <w:rPr>
                <w:rFonts w:ascii="宋体" w:hAnsi="宋体" w:eastAsia="宋体" w:cs="宋体"/>
                <w:sz w:val="24"/>
                <w:szCs w:val="24"/>
              </w:rPr>
              <w:t>注册资金</w:t>
            </w:r>
          </w:p>
        </w:tc>
        <w:tc>
          <w:tcPr>
            <w:tcW w:w="918" w:type="dxa"/>
            <w:vAlign w:val="center"/>
          </w:tcPr>
          <w:p w14:paraId="3F40A77F">
            <w:pPr>
              <w:spacing w:line="360" w:lineRule="auto"/>
              <w:ind w:firstLine="480" w:firstLineChars="200"/>
              <w:jc w:val="center"/>
              <w:rPr>
                <w:rFonts w:ascii="宋体" w:hAnsi="宋体" w:eastAsia="宋体" w:cs="宋体"/>
                <w:sz w:val="24"/>
                <w:szCs w:val="24"/>
              </w:rPr>
            </w:pPr>
          </w:p>
        </w:tc>
        <w:tc>
          <w:tcPr>
            <w:tcW w:w="1047" w:type="dxa"/>
            <w:vAlign w:val="center"/>
          </w:tcPr>
          <w:p w14:paraId="18CA1EAA">
            <w:pPr>
              <w:spacing w:line="360" w:lineRule="auto"/>
              <w:ind w:firstLine="480" w:firstLineChars="200"/>
              <w:jc w:val="center"/>
              <w:rPr>
                <w:rFonts w:ascii="宋体" w:hAnsi="宋体" w:eastAsia="宋体" w:cs="宋体"/>
                <w:sz w:val="24"/>
                <w:szCs w:val="24"/>
              </w:rPr>
            </w:pPr>
          </w:p>
        </w:tc>
        <w:tc>
          <w:tcPr>
            <w:tcW w:w="1017" w:type="dxa"/>
            <w:vMerge w:val="continue"/>
            <w:tcBorders>
              <w:top w:val="nil"/>
              <w:bottom w:val="nil"/>
            </w:tcBorders>
            <w:vAlign w:val="center"/>
          </w:tcPr>
          <w:p w14:paraId="76EBD82E">
            <w:pPr>
              <w:spacing w:line="360" w:lineRule="auto"/>
              <w:ind w:firstLine="480" w:firstLineChars="200"/>
              <w:jc w:val="center"/>
              <w:rPr>
                <w:rFonts w:ascii="宋体" w:hAnsi="宋体" w:eastAsia="宋体" w:cs="宋体"/>
                <w:sz w:val="24"/>
                <w:szCs w:val="24"/>
              </w:rPr>
            </w:pPr>
          </w:p>
        </w:tc>
        <w:tc>
          <w:tcPr>
            <w:tcW w:w="2033" w:type="dxa"/>
            <w:gridSpan w:val="4"/>
            <w:vAlign w:val="center"/>
          </w:tcPr>
          <w:p w14:paraId="20054D6F">
            <w:pPr>
              <w:spacing w:line="360" w:lineRule="auto"/>
              <w:jc w:val="center"/>
              <w:rPr>
                <w:rFonts w:ascii="宋体" w:hAnsi="宋体" w:eastAsia="宋体" w:cs="宋体"/>
                <w:sz w:val="24"/>
                <w:szCs w:val="24"/>
              </w:rPr>
            </w:pPr>
            <w:r>
              <w:rPr>
                <w:rFonts w:ascii="宋体" w:hAnsi="宋体" w:eastAsia="宋体" w:cs="宋体"/>
                <w:sz w:val="24"/>
                <w:szCs w:val="24"/>
              </w:rPr>
              <w:t>中级职称人员</w:t>
            </w:r>
          </w:p>
        </w:tc>
        <w:tc>
          <w:tcPr>
            <w:tcW w:w="2182" w:type="dxa"/>
            <w:gridSpan w:val="2"/>
            <w:vAlign w:val="center"/>
          </w:tcPr>
          <w:p w14:paraId="2FAE75D0">
            <w:pPr>
              <w:spacing w:line="360" w:lineRule="auto"/>
              <w:ind w:firstLine="480" w:firstLineChars="200"/>
              <w:jc w:val="center"/>
              <w:rPr>
                <w:rFonts w:ascii="宋体" w:hAnsi="宋体" w:eastAsia="宋体" w:cs="宋体"/>
                <w:sz w:val="24"/>
                <w:szCs w:val="24"/>
              </w:rPr>
            </w:pPr>
          </w:p>
        </w:tc>
      </w:tr>
      <w:tr w14:paraId="365E1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527" w:type="dxa"/>
            <w:vAlign w:val="center"/>
          </w:tcPr>
          <w:p w14:paraId="636CD85E">
            <w:pPr>
              <w:spacing w:line="360" w:lineRule="auto"/>
              <w:jc w:val="center"/>
              <w:rPr>
                <w:rFonts w:ascii="宋体" w:hAnsi="宋体" w:eastAsia="宋体" w:cs="宋体"/>
                <w:sz w:val="24"/>
                <w:szCs w:val="24"/>
              </w:rPr>
            </w:pPr>
            <w:r>
              <w:rPr>
                <w:rFonts w:ascii="宋体" w:hAnsi="宋体" w:eastAsia="宋体" w:cs="宋体"/>
                <w:sz w:val="24"/>
                <w:szCs w:val="24"/>
              </w:rPr>
              <w:t>开户银行</w:t>
            </w:r>
          </w:p>
        </w:tc>
        <w:tc>
          <w:tcPr>
            <w:tcW w:w="918" w:type="dxa"/>
            <w:vAlign w:val="center"/>
          </w:tcPr>
          <w:p w14:paraId="00CEFE2B">
            <w:pPr>
              <w:spacing w:line="360" w:lineRule="auto"/>
              <w:ind w:firstLine="480" w:firstLineChars="200"/>
              <w:jc w:val="center"/>
              <w:rPr>
                <w:rFonts w:ascii="宋体" w:hAnsi="宋体" w:eastAsia="宋体" w:cs="宋体"/>
                <w:sz w:val="24"/>
                <w:szCs w:val="24"/>
              </w:rPr>
            </w:pPr>
          </w:p>
        </w:tc>
        <w:tc>
          <w:tcPr>
            <w:tcW w:w="1047" w:type="dxa"/>
            <w:vAlign w:val="center"/>
          </w:tcPr>
          <w:p w14:paraId="3E26215D">
            <w:pPr>
              <w:spacing w:line="360" w:lineRule="auto"/>
              <w:ind w:firstLine="480" w:firstLineChars="200"/>
              <w:jc w:val="center"/>
              <w:rPr>
                <w:rFonts w:ascii="宋体" w:hAnsi="宋体" w:eastAsia="宋体" w:cs="宋体"/>
                <w:sz w:val="24"/>
                <w:szCs w:val="24"/>
              </w:rPr>
            </w:pPr>
          </w:p>
        </w:tc>
        <w:tc>
          <w:tcPr>
            <w:tcW w:w="1017" w:type="dxa"/>
            <w:vMerge w:val="continue"/>
            <w:tcBorders>
              <w:top w:val="nil"/>
              <w:bottom w:val="nil"/>
            </w:tcBorders>
            <w:vAlign w:val="center"/>
          </w:tcPr>
          <w:p w14:paraId="1A51758B">
            <w:pPr>
              <w:spacing w:line="360" w:lineRule="auto"/>
              <w:ind w:firstLine="480" w:firstLineChars="200"/>
              <w:jc w:val="center"/>
              <w:rPr>
                <w:rFonts w:ascii="宋体" w:hAnsi="宋体" w:eastAsia="宋体" w:cs="宋体"/>
                <w:sz w:val="24"/>
                <w:szCs w:val="24"/>
              </w:rPr>
            </w:pPr>
          </w:p>
        </w:tc>
        <w:tc>
          <w:tcPr>
            <w:tcW w:w="2033" w:type="dxa"/>
            <w:gridSpan w:val="4"/>
            <w:vAlign w:val="center"/>
          </w:tcPr>
          <w:p w14:paraId="510422CE">
            <w:pPr>
              <w:spacing w:line="360" w:lineRule="auto"/>
              <w:jc w:val="center"/>
              <w:rPr>
                <w:rFonts w:ascii="宋体" w:hAnsi="宋体" w:eastAsia="宋体" w:cs="宋体"/>
                <w:sz w:val="24"/>
                <w:szCs w:val="24"/>
              </w:rPr>
            </w:pPr>
            <w:r>
              <w:rPr>
                <w:rFonts w:ascii="宋体" w:hAnsi="宋体" w:eastAsia="宋体" w:cs="宋体"/>
                <w:sz w:val="24"/>
                <w:szCs w:val="24"/>
              </w:rPr>
              <w:t>初级职称人员</w:t>
            </w:r>
          </w:p>
        </w:tc>
        <w:tc>
          <w:tcPr>
            <w:tcW w:w="2182" w:type="dxa"/>
            <w:gridSpan w:val="2"/>
            <w:vAlign w:val="center"/>
          </w:tcPr>
          <w:p w14:paraId="5ED3109B">
            <w:pPr>
              <w:spacing w:line="360" w:lineRule="auto"/>
              <w:ind w:firstLine="480" w:firstLineChars="200"/>
              <w:jc w:val="center"/>
              <w:rPr>
                <w:rFonts w:ascii="宋体" w:hAnsi="宋体" w:eastAsia="宋体" w:cs="宋体"/>
                <w:sz w:val="24"/>
                <w:szCs w:val="24"/>
              </w:rPr>
            </w:pPr>
          </w:p>
        </w:tc>
      </w:tr>
      <w:tr w14:paraId="0A89AF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1527" w:type="dxa"/>
            <w:vAlign w:val="center"/>
          </w:tcPr>
          <w:p w14:paraId="25BB6B00">
            <w:pPr>
              <w:spacing w:line="360" w:lineRule="auto"/>
              <w:jc w:val="center"/>
              <w:rPr>
                <w:rFonts w:ascii="宋体" w:hAnsi="宋体" w:eastAsia="宋体" w:cs="宋体"/>
                <w:sz w:val="24"/>
                <w:szCs w:val="24"/>
              </w:rPr>
            </w:pPr>
            <w:r>
              <w:rPr>
                <w:rFonts w:ascii="宋体" w:hAnsi="宋体" w:eastAsia="宋体" w:cs="宋体"/>
                <w:sz w:val="24"/>
                <w:szCs w:val="24"/>
              </w:rPr>
              <w:t>账号</w:t>
            </w:r>
          </w:p>
        </w:tc>
        <w:tc>
          <w:tcPr>
            <w:tcW w:w="918" w:type="dxa"/>
            <w:vAlign w:val="center"/>
          </w:tcPr>
          <w:p w14:paraId="482A9046">
            <w:pPr>
              <w:spacing w:line="360" w:lineRule="auto"/>
              <w:ind w:firstLine="480" w:firstLineChars="200"/>
              <w:jc w:val="center"/>
              <w:rPr>
                <w:rFonts w:ascii="宋体" w:hAnsi="宋体" w:eastAsia="宋体" w:cs="宋体"/>
                <w:sz w:val="24"/>
                <w:szCs w:val="24"/>
              </w:rPr>
            </w:pPr>
          </w:p>
        </w:tc>
        <w:tc>
          <w:tcPr>
            <w:tcW w:w="1047" w:type="dxa"/>
            <w:vAlign w:val="center"/>
          </w:tcPr>
          <w:p w14:paraId="28753B9F">
            <w:pPr>
              <w:spacing w:line="360" w:lineRule="auto"/>
              <w:ind w:firstLine="480" w:firstLineChars="200"/>
              <w:jc w:val="center"/>
              <w:rPr>
                <w:rFonts w:ascii="宋体" w:hAnsi="宋体" w:eastAsia="宋体" w:cs="宋体"/>
                <w:sz w:val="24"/>
                <w:szCs w:val="24"/>
              </w:rPr>
            </w:pPr>
          </w:p>
        </w:tc>
        <w:tc>
          <w:tcPr>
            <w:tcW w:w="1017" w:type="dxa"/>
            <w:vMerge w:val="continue"/>
            <w:tcBorders>
              <w:top w:val="nil"/>
            </w:tcBorders>
            <w:vAlign w:val="center"/>
          </w:tcPr>
          <w:p w14:paraId="09838066">
            <w:pPr>
              <w:spacing w:line="360" w:lineRule="auto"/>
              <w:ind w:firstLine="480" w:firstLineChars="200"/>
              <w:jc w:val="center"/>
              <w:rPr>
                <w:rFonts w:ascii="宋体" w:hAnsi="宋体" w:eastAsia="宋体" w:cs="宋体"/>
                <w:sz w:val="24"/>
                <w:szCs w:val="24"/>
              </w:rPr>
            </w:pPr>
          </w:p>
        </w:tc>
        <w:tc>
          <w:tcPr>
            <w:tcW w:w="2033" w:type="dxa"/>
            <w:gridSpan w:val="4"/>
            <w:vAlign w:val="center"/>
          </w:tcPr>
          <w:p w14:paraId="1D9BC1FD">
            <w:pPr>
              <w:spacing w:line="360" w:lineRule="auto"/>
              <w:jc w:val="center"/>
              <w:rPr>
                <w:rFonts w:ascii="宋体" w:hAnsi="宋体" w:eastAsia="宋体" w:cs="宋体"/>
                <w:sz w:val="24"/>
                <w:szCs w:val="24"/>
              </w:rPr>
            </w:pPr>
            <w:r>
              <w:rPr>
                <w:rFonts w:ascii="宋体" w:hAnsi="宋体" w:eastAsia="宋体" w:cs="宋体"/>
                <w:sz w:val="24"/>
                <w:szCs w:val="24"/>
              </w:rPr>
              <w:t>技</w:t>
            </w:r>
            <w:r>
              <w:rPr>
                <w:rFonts w:hint="eastAsia" w:ascii="宋体" w:hAnsi="宋体" w:eastAsia="宋体" w:cs="宋体"/>
                <w:sz w:val="24"/>
                <w:szCs w:val="24"/>
              </w:rPr>
              <w:t xml:space="preserve">  </w:t>
            </w:r>
            <w:r>
              <w:rPr>
                <w:rFonts w:ascii="宋体" w:hAnsi="宋体" w:eastAsia="宋体" w:cs="宋体"/>
                <w:sz w:val="24"/>
                <w:szCs w:val="24"/>
              </w:rPr>
              <w:t>工</w:t>
            </w:r>
          </w:p>
        </w:tc>
        <w:tc>
          <w:tcPr>
            <w:tcW w:w="2182" w:type="dxa"/>
            <w:gridSpan w:val="2"/>
            <w:vAlign w:val="center"/>
          </w:tcPr>
          <w:p w14:paraId="2448CF92">
            <w:pPr>
              <w:spacing w:line="360" w:lineRule="auto"/>
              <w:ind w:firstLine="480" w:firstLineChars="200"/>
              <w:jc w:val="center"/>
              <w:rPr>
                <w:rFonts w:ascii="宋体" w:hAnsi="宋体" w:eastAsia="宋体" w:cs="宋体"/>
                <w:sz w:val="24"/>
                <w:szCs w:val="24"/>
              </w:rPr>
            </w:pPr>
          </w:p>
        </w:tc>
      </w:tr>
      <w:tr w14:paraId="3FD27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jc w:val="center"/>
        </w:trPr>
        <w:tc>
          <w:tcPr>
            <w:tcW w:w="1527" w:type="dxa"/>
            <w:vAlign w:val="center"/>
          </w:tcPr>
          <w:p w14:paraId="18614B29">
            <w:pPr>
              <w:spacing w:line="360" w:lineRule="auto"/>
              <w:jc w:val="center"/>
              <w:rPr>
                <w:rFonts w:ascii="宋体" w:hAnsi="宋体" w:eastAsia="宋体" w:cs="宋体"/>
                <w:sz w:val="24"/>
                <w:szCs w:val="24"/>
              </w:rPr>
            </w:pPr>
            <w:r>
              <w:rPr>
                <w:rFonts w:ascii="宋体" w:hAnsi="宋体" w:eastAsia="宋体" w:cs="宋体"/>
                <w:sz w:val="24"/>
                <w:szCs w:val="24"/>
              </w:rPr>
              <w:t>经营范围</w:t>
            </w:r>
          </w:p>
        </w:tc>
        <w:tc>
          <w:tcPr>
            <w:tcW w:w="7197" w:type="dxa"/>
            <w:gridSpan w:val="9"/>
            <w:vAlign w:val="center"/>
          </w:tcPr>
          <w:p w14:paraId="28915F5C">
            <w:pPr>
              <w:spacing w:line="360" w:lineRule="auto"/>
              <w:ind w:firstLine="480" w:firstLineChars="200"/>
              <w:jc w:val="center"/>
              <w:rPr>
                <w:rFonts w:ascii="宋体" w:hAnsi="宋体" w:eastAsia="宋体" w:cs="宋体"/>
                <w:sz w:val="24"/>
                <w:szCs w:val="24"/>
              </w:rPr>
            </w:pPr>
          </w:p>
        </w:tc>
      </w:tr>
      <w:tr w14:paraId="659CB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jc w:val="center"/>
        </w:trPr>
        <w:tc>
          <w:tcPr>
            <w:tcW w:w="1527" w:type="dxa"/>
            <w:vAlign w:val="center"/>
          </w:tcPr>
          <w:p w14:paraId="5808DDE2">
            <w:pPr>
              <w:spacing w:line="360" w:lineRule="auto"/>
              <w:jc w:val="center"/>
              <w:rPr>
                <w:rFonts w:ascii="宋体" w:hAnsi="宋体" w:eastAsia="宋体" w:cs="宋体"/>
                <w:sz w:val="24"/>
                <w:szCs w:val="24"/>
              </w:rPr>
            </w:pPr>
            <w:r>
              <w:rPr>
                <w:rFonts w:ascii="宋体" w:hAnsi="宋体" w:eastAsia="宋体" w:cs="宋体"/>
                <w:sz w:val="24"/>
                <w:szCs w:val="24"/>
              </w:rPr>
              <w:t>备注</w:t>
            </w:r>
          </w:p>
        </w:tc>
        <w:tc>
          <w:tcPr>
            <w:tcW w:w="7197" w:type="dxa"/>
            <w:gridSpan w:val="9"/>
            <w:vAlign w:val="center"/>
          </w:tcPr>
          <w:p w14:paraId="0779F7B9">
            <w:pPr>
              <w:spacing w:line="360" w:lineRule="auto"/>
              <w:ind w:firstLine="480" w:firstLineChars="200"/>
              <w:jc w:val="center"/>
              <w:rPr>
                <w:rFonts w:ascii="宋体" w:hAnsi="宋体" w:eastAsia="宋体" w:cs="宋体"/>
                <w:sz w:val="24"/>
                <w:szCs w:val="24"/>
              </w:rPr>
            </w:pPr>
          </w:p>
        </w:tc>
      </w:tr>
    </w:tbl>
    <w:p w14:paraId="5CAD623E">
      <w:pPr>
        <w:spacing w:line="360" w:lineRule="auto"/>
        <w:jc w:val="center"/>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p>
    <w:p w14:paraId="7D426748">
      <w:pPr>
        <w:spacing w:line="360" w:lineRule="auto"/>
        <w:jc w:val="center"/>
        <w:rPr>
          <w:rFonts w:ascii="宋体" w:hAnsi="宋体" w:eastAsia="宋体" w:cs="宋体"/>
          <w:sz w:val="24"/>
          <w:szCs w:val="24"/>
        </w:rPr>
      </w:pPr>
      <w:r>
        <w:rPr>
          <w:rFonts w:ascii="宋体" w:hAnsi="宋体" w:eastAsia="宋体" w:cs="宋体"/>
          <w:sz w:val="24"/>
          <w:szCs w:val="24"/>
        </w:rPr>
        <w:t>备注：本表后应附企业法人营业执照、资质证书、安全生产许可证副本等材料的扫描件。</w:t>
      </w:r>
    </w:p>
    <w:p w14:paraId="6E7E5279">
      <w:pPr>
        <w:spacing w:before="75" w:line="227" w:lineRule="auto"/>
        <w:ind w:left="568"/>
        <w:rPr>
          <w:rFonts w:ascii="宋体" w:hAnsi="宋体" w:eastAsia="宋体" w:cs="宋体"/>
          <w:spacing w:val="24"/>
          <w:sz w:val="23"/>
          <w:szCs w:val="23"/>
        </w:rPr>
      </w:pPr>
    </w:p>
    <w:p w14:paraId="3B0EC796">
      <w:pPr>
        <w:pStyle w:val="4"/>
        <w:rPr>
          <w:rFonts w:ascii="宋体" w:hAnsi="宋体" w:eastAsia="宋体" w:cs="宋体"/>
          <w:spacing w:val="24"/>
          <w:sz w:val="23"/>
          <w:szCs w:val="23"/>
        </w:rPr>
      </w:pPr>
    </w:p>
    <w:p w14:paraId="5045E083">
      <w:pPr>
        <w:rPr>
          <w:rFonts w:ascii="宋体" w:hAnsi="宋体" w:eastAsia="宋体" w:cs="宋体"/>
          <w:spacing w:val="24"/>
          <w:sz w:val="23"/>
          <w:szCs w:val="23"/>
        </w:rPr>
      </w:pPr>
    </w:p>
    <w:p w14:paraId="34E9F7E1">
      <w:pPr>
        <w:pStyle w:val="4"/>
        <w:rPr>
          <w:rFonts w:ascii="宋体" w:hAnsi="宋体" w:eastAsia="宋体" w:cs="宋体"/>
          <w:spacing w:val="24"/>
          <w:sz w:val="23"/>
          <w:szCs w:val="23"/>
        </w:rPr>
      </w:pPr>
    </w:p>
    <w:p w14:paraId="4C0AC0D1">
      <w:pPr>
        <w:rPr>
          <w:rFonts w:ascii="宋体" w:hAnsi="宋体" w:eastAsia="宋体" w:cs="宋体"/>
          <w:spacing w:val="24"/>
          <w:sz w:val="23"/>
          <w:szCs w:val="23"/>
        </w:rPr>
      </w:pPr>
    </w:p>
    <w:p w14:paraId="76A0FBC1">
      <w:pPr>
        <w:pStyle w:val="4"/>
      </w:pPr>
    </w:p>
    <w:p w14:paraId="726AFA2E">
      <w:pPr>
        <w:spacing w:before="75" w:line="227" w:lineRule="auto"/>
        <w:ind w:left="568"/>
        <w:rPr>
          <w:rFonts w:ascii="宋体" w:hAnsi="宋体" w:eastAsia="宋体" w:cs="宋体"/>
          <w:spacing w:val="24"/>
          <w:sz w:val="23"/>
          <w:szCs w:val="23"/>
        </w:rPr>
      </w:pPr>
    </w:p>
    <w:p w14:paraId="6F477379">
      <w:pPr>
        <w:spacing w:before="75" w:line="227" w:lineRule="auto"/>
        <w:ind w:left="568"/>
        <w:rPr>
          <w:rFonts w:ascii="宋体" w:hAnsi="宋体" w:eastAsia="宋体" w:cs="宋体"/>
          <w:spacing w:val="24"/>
          <w:sz w:val="23"/>
          <w:szCs w:val="23"/>
        </w:rPr>
      </w:pPr>
    </w:p>
    <w:p w14:paraId="7D746F5D">
      <w:pPr>
        <w:spacing w:before="75" w:line="227" w:lineRule="auto"/>
        <w:ind w:left="568"/>
        <w:rPr>
          <w:rFonts w:ascii="宋体" w:hAnsi="宋体" w:eastAsia="宋体" w:cs="宋体"/>
          <w:spacing w:val="24"/>
          <w:sz w:val="23"/>
          <w:szCs w:val="23"/>
        </w:rPr>
      </w:pPr>
    </w:p>
    <w:p w14:paraId="5813434F">
      <w:pPr>
        <w:spacing w:before="75" w:line="227" w:lineRule="auto"/>
        <w:ind w:left="568"/>
        <w:rPr>
          <w:rFonts w:ascii="宋体" w:hAnsi="宋体" w:eastAsia="宋体" w:cs="宋体"/>
          <w:spacing w:val="24"/>
          <w:sz w:val="23"/>
          <w:szCs w:val="23"/>
        </w:rPr>
      </w:pPr>
    </w:p>
    <w:p w14:paraId="5969B065">
      <w:pPr>
        <w:spacing w:line="360" w:lineRule="auto"/>
        <w:ind w:left="420" w:leftChars="200"/>
        <w:rPr>
          <w:rFonts w:ascii="宋体" w:hAnsi="宋体" w:eastAsia="宋体" w:cs="宋体"/>
          <w:sz w:val="24"/>
          <w:szCs w:val="24"/>
        </w:rPr>
      </w:pPr>
      <w:r>
        <w:rPr>
          <w:rFonts w:ascii="宋体" w:hAnsi="宋体" w:eastAsia="宋体" w:cs="宋体"/>
          <w:sz w:val="24"/>
          <w:szCs w:val="24"/>
        </w:rPr>
        <w:t>(二)</w:t>
      </w:r>
      <w:r>
        <w:rPr>
          <w:rFonts w:hint="eastAsia" w:ascii="宋体" w:hAnsi="宋体" w:eastAsia="宋体" w:cs="宋体"/>
          <w:sz w:val="24"/>
          <w:szCs w:val="24"/>
        </w:rPr>
        <w:t xml:space="preserve"> </w:t>
      </w:r>
      <w:r>
        <w:rPr>
          <w:rFonts w:ascii="宋体" w:hAnsi="宋体" w:eastAsia="宋体" w:cs="宋体"/>
          <w:sz w:val="24"/>
          <w:szCs w:val="24"/>
        </w:rPr>
        <w:t>近年财务状况表</w:t>
      </w:r>
    </w:p>
    <w:p w14:paraId="4117BD6B">
      <w:pPr>
        <w:spacing w:line="360" w:lineRule="auto"/>
        <w:ind w:left="420" w:leftChars="200"/>
        <w:rPr>
          <w:rFonts w:ascii="宋体" w:hAnsi="宋体" w:eastAsia="宋体" w:cs="宋体"/>
          <w:sz w:val="24"/>
          <w:szCs w:val="24"/>
          <w:lang w:eastAsia="zh-CN"/>
        </w:rPr>
      </w:pPr>
      <w:r>
        <w:rPr>
          <w:rFonts w:hint="eastAsia" w:ascii="宋体" w:hAnsi="宋体" w:eastAsia="宋体" w:cs="宋体"/>
          <w:sz w:val="24"/>
          <w:szCs w:val="24"/>
          <w:lang w:eastAsia="zh-CN"/>
        </w:rPr>
        <w:t>2023年度或2024年度的财务状况报告。指经审计的财务报告或提供银行出具的资信证明；</w:t>
      </w:r>
    </w:p>
    <w:p w14:paraId="72A32173">
      <w:pPr>
        <w:spacing w:before="74" w:line="221" w:lineRule="auto"/>
        <w:ind w:left="568"/>
        <w:rPr>
          <w:rFonts w:ascii="宋体" w:hAnsi="宋体" w:eastAsia="宋体" w:cs="宋体"/>
          <w:spacing w:val="22"/>
          <w:sz w:val="23"/>
          <w:szCs w:val="23"/>
        </w:rPr>
      </w:pPr>
    </w:p>
    <w:p w14:paraId="01053EE3">
      <w:pPr>
        <w:spacing w:before="74" w:line="221" w:lineRule="auto"/>
        <w:ind w:left="568"/>
        <w:rPr>
          <w:rFonts w:ascii="宋体" w:hAnsi="宋体" w:eastAsia="宋体" w:cs="宋体"/>
          <w:spacing w:val="22"/>
          <w:sz w:val="23"/>
          <w:szCs w:val="23"/>
        </w:rPr>
      </w:pPr>
    </w:p>
    <w:p w14:paraId="5492DBAF">
      <w:pPr>
        <w:spacing w:before="74" w:line="221" w:lineRule="auto"/>
        <w:ind w:left="568"/>
        <w:rPr>
          <w:rFonts w:ascii="宋体" w:hAnsi="宋体" w:eastAsia="宋体" w:cs="宋体"/>
          <w:spacing w:val="22"/>
          <w:sz w:val="23"/>
          <w:szCs w:val="23"/>
        </w:rPr>
      </w:pPr>
    </w:p>
    <w:p w14:paraId="292FB60B">
      <w:pPr>
        <w:spacing w:before="74" w:line="221" w:lineRule="auto"/>
        <w:ind w:left="568"/>
        <w:rPr>
          <w:rFonts w:ascii="宋体" w:hAnsi="宋体" w:eastAsia="宋体" w:cs="宋体"/>
          <w:spacing w:val="22"/>
          <w:sz w:val="23"/>
          <w:szCs w:val="23"/>
        </w:rPr>
      </w:pPr>
    </w:p>
    <w:p w14:paraId="26A13740">
      <w:pPr>
        <w:spacing w:before="74" w:line="221" w:lineRule="auto"/>
        <w:ind w:left="568"/>
        <w:rPr>
          <w:rFonts w:ascii="宋体" w:hAnsi="宋体" w:eastAsia="宋体" w:cs="宋体"/>
          <w:spacing w:val="22"/>
          <w:sz w:val="23"/>
          <w:szCs w:val="23"/>
        </w:rPr>
      </w:pPr>
    </w:p>
    <w:p w14:paraId="02E01C8F">
      <w:pPr>
        <w:spacing w:before="74" w:line="221" w:lineRule="auto"/>
        <w:ind w:left="568"/>
        <w:rPr>
          <w:rFonts w:ascii="宋体" w:hAnsi="宋体" w:eastAsia="宋体" w:cs="宋体"/>
          <w:spacing w:val="22"/>
          <w:sz w:val="23"/>
          <w:szCs w:val="23"/>
        </w:rPr>
      </w:pPr>
    </w:p>
    <w:p w14:paraId="1618976B">
      <w:pPr>
        <w:spacing w:before="74" w:line="221" w:lineRule="auto"/>
        <w:ind w:left="568"/>
        <w:rPr>
          <w:rFonts w:ascii="宋体" w:hAnsi="宋体" w:eastAsia="宋体" w:cs="宋体"/>
          <w:spacing w:val="22"/>
          <w:sz w:val="23"/>
          <w:szCs w:val="23"/>
        </w:rPr>
      </w:pPr>
    </w:p>
    <w:p w14:paraId="10F08834">
      <w:pPr>
        <w:spacing w:before="74" w:line="221" w:lineRule="auto"/>
        <w:ind w:left="568"/>
        <w:rPr>
          <w:rFonts w:ascii="宋体" w:hAnsi="宋体" w:eastAsia="宋体" w:cs="宋体"/>
          <w:spacing w:val="22"/>
          <w:sz w:val="23"/>
          <w:szCs w:val="23"/>
        </w:rPr>
      </w:pPr>
    </w:p>
    <w:p w14:paraId="390D5DC8">
      <w:pPr>
        <w:spacing w:before="74" w:line="221" w:lineRule="auto"/>
        <w:ind w:left="568"/>
        <w:rPr>
          <w:rFonts w:ascii="宋体" w:hAnsi="宋体" w:eastAsia="宋体" w:cs="宋体"/>
          <w:spacing w:val="22"/>
          <w:sz w:val="23"/>
          <w:szCs w:val="23"/>
        </w:rPr>
      </w:pPr>
    </w:p>
    <w:p w14:paraId="6DD2176E">
      <w:pPr>
        <w:spacing w:before="74" w:line="221" w:lineRule="auto"/>
        <w:ind w:left="568"/>
        <w:rPr>
          <w:rFonts w:ascii="宋体" w:hAnsi="宋体" w:eastAsia="宋体" w:cs="宋体"/>
          <w:spacing w:val="22"/>
          <w:sz w:val="23"/>
          <w:szCs w:val="23"/>
        </w:rPr>
      </w:pPr>
    </w:p>
    <w:p w14:paraId="7D4D3929">
      <w:pPr>
        <w:spacing w:before="74" w:line="221" w:lineRule="auto"/>
        <w:ind w:left="568"/>
        <w:rPr>
          <w:rFonts w:ascii="宋体" w:hAnsi="宋体" w:eastAsia="宋体" w:cs="宋体"/>
          <w:spacing w:val="22"/>
          <w:sz w:val="23"/>
          <w:szCs w:val="23"/>
        </w:rPr>
      </w:pPr>
    </w:p>
    <w:p w14:paraId="57538A97">
      <w:pPr>
        <w:spacing w:before="74" w:line="221" w:lineRule="auto"/>
        <w:ind w:left="568"/>
        <w:rPr>
          <w:rFonts w:ascii="宋体" w:hAnsi="宋体" w:eastAsia="宋体" w:cs="宋体"/>
          <w:spacing w:val="22"/>
          <w:sz w:val="23"/>
          <w:szCs w:val="23"/>
        </w:rPr>
      </w:pPr>
    </w:p>
    <w:p w14:paraId="6529C2D6">
      <w:pPr>
        <w:spacing w:before="74" w:line="221" w:lineRule="auto"/>
        <w:ind w:left="568"/>
        <w:rPr>
          <w:rFonts w:ascii="宋体" w:hAnsi="宋体" w:eastAsia="宋体" w:cs="宋体"/>
          <w:spacing w:val="22"/>
          <w:sz w:val="23"/>
          <w:szCs w:val="23"/>
        </w:rPr>
      </w:pPr>
    </w:p>
    <w:p w14:paraId="18B7E1E5">
      <w:pPr>
        <w:spacing w:before="74" w:line="221" w:lineRule="auto"/>
        <w:ind w:left="568"/>
        <w:rPr>
          <w:rFonts w:ascii="宋体" w:hAnsi="宋体" w:eastAsia="宋体" w:cs="宋体"/>
          <w:spacing w:val="22"/>
          <w:sz w:val="23"/>
          <w:szCs w:val="23"/>
        </w:rPr>
      </w:pPr>
    </w:p>
    <w:p w14:paraId="4D5D1BD2">
      <w:pPr>
        <w:spacing w:before="74" w:line="221" w:lineRule="auto"/>
        <w:ind w:left="568"/>
        <w:rPr>
          <w:rFonts w:ascii="宋体" w:hAnsi="宋体" w:eastAsia="宋体" w:cs="宋体"/>
          <w:spacing w:val="22"/>
          <w:sz w:val="23"/>
          <w:szCs w:val="23"/>
        </w:rPr>
      </w:pPr>
    </w:p>
    <w:p w14:paraId="27822B3E">
      <w:pPr>
        <w:spacing w:before="74" w:line="221" w:lineRule="auto"/>
        <w:ind w:left="568"/>
        <w:rPr>
          <w:rFonts w:ascii="宋体" w:hAnsi="宋体" w:eastAsia="宋体" w:cs="宋体"/>
          <w:spacing w:val="22"/>
          <w:sz w:val="23"/>
          <w:szCs w:val="23"/>
        </w:rPr>
      </w:pPr>
    </w:p>
    <w:p w14:paraId="2AB48DBB">
      <w:pPr>
        <w:spacing w:before="74" w:line="221" w:lineRule="auto"/>
        <w:ind w:left="568"/>
        <w:rPr>
          <w:rFonts w:ascii="宋体" w:hAnsi="宋体" w:eastAsia="宋体" w:cs="宋体"/>
          <w:spacing w:val="22"/>
          <w:sz w:val="23"/>
          <w:szCs w:val="23"/>
        </w:rPr>
      </w:pPr>
    </w:p>
    <w:p w14:paraId="21AED583">
      <w:pPr>
        <w:spacing w:before="74" w:line="221" w:lineRule="auto"/>
        <w:ind w:left="568"/>
        <w:rPr>
          <w:rFonts w:ascii="宋体" w:hAnsi="宋体" w:eastAsia="宋体" w:cs="宋体"/>
          <w:spacing w:val="22"/>
          <w:sz w:val="23"/>
          <w:szCs w:val="23"/>
        </w:rPr>
      </w:pPr>
    </w:p>
    <w:p w14:paraId="2D894986">
      <w:pPr>
        <w:spacing w:before="74" w:line="221" w:lineRule="auto"/>
        <w:ind w:left="568"/>
        <w:rPr>
          <w:rFonts w:ascii="宋体" w:hAnsi="宋体" w:eastAsia="宋体" w:cs="宋体"/>
          <w:spacing w:val="22"/>
          <w:sz w:val="23"/>
          <w:szCs w:val="23"/>
        </w:rPr>
      </w:pPr>
    </w:p>
    <w:p w14:paraId="5EB896D5">
      <w:pPr>
        <w:spacing w:before="74" w:line="221" w:lineRule="auto"/>
        <w:ind w:left="568"/>
        <w:rPr>
          <w:rFonts w:ascii="宋体" w:hAnsi="宋体" w:eastAsia="宋体" w:cs="宋体"/>
          <w:spacing w:val="22"/>
          <w:sz w:val="23"/>
          <w:szCs w:val="23"/>
        </w:rPr>
      </w:pPr>
    </w:p>
    <w:p w14:paraId="5797D3D7">
      <w:pPr>
        <w:spacing w:before="74" w:line="221" w:lineRule="auto"/>
        <w:ind w:left="568"/>
        <w:rPr>
          <w:rFonts w:ascii="宋体" w:hAnsi="宋体" w:eastAsia="宋体" w:cs="宋体"/>
          <w:spacing w:val="22"/>
          <w:sz w:val="23"/>
          <w:szCs w:val="23"/>
        </w:rPr>
      </w:pPr>
    </w:p>
    <w:p w14:paraId="4CA09A81">
      <w:pPr>
        <w:spacing w:before="74" w:line="221" w:lineRule="auto"/>
        <w:ind w:left="568"/>
        <w:rPr>
          <w:rFonts w:ascii="宋体" w:hAnsi="宋体" w:eastAsia="宋体" w:cs="宋体"/>
          <w:spacing w:val="22"/>
          <w:sz w:val="23"/>
          <w:szCs w:val="23"/>
        </w:rPr>
      </w:pPr>
    </w:p>
    <w:p w14:paraId="707D5343">
      <w:pPr>
        <w:spacing w:before="74" w:line="221" w:lineRule="auto"/>
        <w:ind w:left="568"/>
        <w:rPr>
          <w:rFonts w:ascii="宋体" w:hAnsi="宋体" w:eastAsia="宋体" w:cs="宋体"/>
          <w:spacing w:val="22"/>
          <w:sz w:val="23"/>
          <w:szCs w:val="23"/>
        </w:rPr>
      </w:pPr>
    </w:p>
    <w:p w14:paraId="0E75C573">
      <w:pPr>
        <w:spacing w:before="74" w:line="221" w:lineRule="auto"/>
        <w:ind w:left="568"/>
        <w:rPr>
          <w:rFonts w:ascii="宋体" w:hAnsi="宋体" w:eastAsia="宋体" w:cs="宋体"/>
          <w:spacing w:val="22"/>
          <w:sz w:val="23"/>
          <w:szCs w:val="23"/>
        </w:rPr>
      </w:pPr>
    </w:p>
    <w:p w14:paraId="671E76E0">
      <w:pPr>
        <w:spacing w:before="74" w:line="221" w:lineRule="auto"/>
        <w:ind w:left="568"/>
        <w:rPr>
          <w:rFonts w:ascii="宋体" w:hAnsi="宋体" w:eastAsia="宋体" w:cs="宋体"/>
          <w:spacing w:val="22"/>
          <w:sz w:val="23"/>
          <w:szCs w:val="23"/>
        </w:rPr>
      </w:pPr>
    </w:p>
    <w:p w14:paraId="1FE791E1">
      <w:pPr>
        <w:spacing w:before="74" w:line="221" w:lineRule="auto"/>
        <w:ind w:left="568"/>
        <w:rPr>
          <w:rFonts w:ascii="宋体" w:hAnsi="宋体" w:eastAsia="宋体" w:cs="宋体"/>
          <w:spacing w:val="22"/>
          <w:sz w:val="23"/>
          <w:szCs w:val="23"/>
        </w:rPr>
      </w:pPr>
    </w:p>
    <w:p w14:paraId="293A6B92">
      <w:pPr>
        <w:spacing w:before="74" w:line="221" w:lineRule="auto"/>
        <w:ind w:left="568"/>
        <w:rPr>
          <w:rFonts w:ascii="宋体" w:hAnsi="宋体" w:eastAsia="宋体" w:cs="宋体"/>
          <w:spacing w:val="22"/>
          <w:sz w:val="23"/>
          <w:szCs w:val="23"/>
        </w:rPr>
      </w:pPr>
    </w:p>
    <w:p w14:paraId="6387BEB3">
      <w:pPr>
        <w:spacing w:before="74" w:line="221" w:lineRule="auto"/>
        <w:ind w:left="568"/>
        <w:rPr>
          <w:rFonts w:ascii="宋体" w:hAnsi="宋体" w:eastAsia="宋体" w:cs="宋体"/>
          <w:spacing w:val="22"/>
          <w:sz w:val="23"/>
          <w:szCs w:val="23"/>
        </w:rPr>
      </w:pPr>
    </w:p>
    <w:p w14:paraId="31253CC7">
      <w:pPr>
        <w:spacing w:before="74" w:line="221" w:lineRule="auto"/>
        <w:ind w:left="568"/>
        <w:rPr>
          <w:rFonts w:ascii="宋体" w:hAnsi="宋体" w:eastAsia="宋体" w:cs="宋体"/>
          <w:spacing w:val="22"/>
          <w:sz w:val="23"/>
          <w:szCs w:val="23"/>
        </w:rPr>
      </w:pPr>
    </w:p>
    <w:p w14:paraId="473B1F1F">
      <w:pPr>
        <w:spacing w:before="74" w:line="221" w:lineRule="auto"/>
        <w:ind w:left="568"/>
        <w:rPr>
          <w:rFonts w:ascii="宋体" w:hAnsi="宋体" w:eastAsia="宋体" w:cs="宋体"/>
          <w:spacing w:val="22"/>
          <w:sz w:val="23"/>
          <w:szCs w:val="23"/>
        </w:rPr>
      </w:pPr>
    </w:p>
    <w:p w14:paraId="1360A739">
      <w:pPr>
        <w:spacing w:before="74" w:line="221" w:lineRule="auto"/>
        <w:ind w:left="568"/>
        <w:rPr>
          <w:rFonts w:ascii="宋体" w:hAnsi="宋体" w:eastAsia="宋体" w:cs="宋体"/>
          <w:spacing w:val="22"/>
          <w:sz w:val="23"/>
          <w:szCs w:val="23"/>
        </w:rPr>
      </w:pPr>
    </w:p>
    <w:p w14:paraId="4F00737B">
      <w:pPr>
        <w:pStyle w:val="4"/>
        <w:rPr>
          <w:rFonts w:ascii="宋体" w:hAnsi="宋体" w:eastAsia="宋体" w:cs="宋体"/>
          <w:spacing w:val="22"/>
          <w:sz w:val="23"/>
          <w:szCs w:val="23"/>
        </w:rPr>
      </w:pPr>
    </w:p>
    <w:p w14:paraId="7A827E92">
      <w:pPr>
        <w:rPr>
          <w:rFonts w:ascii="宋体" w:hAnsi="宋体" w:eastAsia="宋体" w:cs="宋体"/>
          <w:spacing w:val="22"/>
          <w:sz w:val="23"/>
          <w:szCs w:val="23"/>
        </w:rPr>
      </w:pPr>
    </w:p>
    <w:p w14:paraId="74D5B033">
      <w:pPr>
        <w:pStyle w:val="4"/>
        <w:rPr>
          <w:rFonts w:ascii="宋体" w:hAnsi="宋体" w:eastAsia="宋体" w:cs="宋体"/>
          <w:spacing w:val="22"/>
          <w:sz w:val="23"/>
          <w:szCs w:val="23"/>
        </w:rPr>
      </w:pPr>
    </w:p>
    <w:p w14:paraId="3651D482">
      <w:pPr>
        <w:rPr>
          <w:rFonts w:ascii="宋体" w:hAnsi="宋体" w:eastAsia="宋体" w:cs="宋体"/>
          <w:spacing w:val="22"/>
          <w:sz w:val="23"/>
          <w:szCs w:val="23"/>
        </w:rPr>
      </w:pPr>
    </w:p>
    <w:p w14:paraId="1544B04D">
      <w:pPr>
        <w:spacing w:before="74" w:line="221" w:lineRule="auto"/>
        <w:ind w:left="568"/>
        <w:rPr>
          <w:rFonts w:ascii="宋体" w:hAnsi="宋体" w:eastAsia="宋体" w:cs="宋体"/>
          <w:spacing w:val="22"/>
          <w:sz w:val="23"/>
          <w:szCs w:val="23"/>
        </w:rPr>
      </w:pPr>
    </w:p>
    <w:p w14:paraId="721D50F9">
      <w:pPr>
        <w:rPr>
          <w:rFonts w:ascii="宋体" w:hAnsi="宋体" w:eastAsia="宋体" w:cs="宋体"/>
          <w:sz w:val="24"/>
          <w:szCs w:val="24"/>
        </w:rPr>
      </w:pPr>
      <w:r>
        <w:rPr>
          <w:rFonts w:ascii="宋体" w:hAnsi="宋体" w:eastAsia="宋体" w:cs="宋体"/>
          <w:sz w:val="24"/>
          <w:szCs w:val="24"/>
        </w:rPr>
        <w:br w:type="page"/>
      </w:r>
    </w:p>
    <w:p w14:paraId="7DD289D2">
      <w:pPr>
        <w:spacing w:line="360" w:lineRule="auto"/>
        <w:ind w:left="420" w:leftChars="200"/>
        <w:rPr>
          <w:rFonts w:ascii="宋体" w:hAnsi="宋体" w:eastAsia="宋体" w:cs="宋体"/>
          <w:sz w:val="24"/>
          <w:szCs w:val="24"/>
        </w:rPr>
      </w:pPr>
      <w:r>
        <w:rPr>
          <w:rFonts w:ascii="宋体" w:hAnsi="宋体" w:eastAsia="宋体" w:cs="宋体"/>
          <w:sz w:val="24"/>
          <w:szCs w:val="24"/>
        </w:rPr>
        <w:t>(三)</w:t>
      </w:r>
      <w:r>
        <w:rPr>
          <w:rFonts w:hint="eastAsia" w:ascii="宋体" w:hAnsi="宋体" w:eastAsia="宋体" w:cs="宋体"/>
          <w:sz w:val="24"/>
          <w:szCs w:val="24"/>
        </w:rPr>
        <w:t xml:space="preserve"> </w:t>
      </w:r>
      <w:r>
        <w:rPr>
          <w:rFonts w:ascii="宋体" w:hAnsi="宋体" w:eastAsia="宋体" w:cs="宋体"/>
          <w:sz w:val="24"/>
          <w:szCs w:val="24"/>
        </w:rPr>
        <w:t>正在施工的和新承接的项目情况表</w:t>
      </w:r>
    </w:p>
    <w:tbl>
      <w:tblPr>
        <w:tblStyle w:val="35"/>
        <w:tblW w:w="872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4"/>
        <w:gridCol w:w="6250"/>
      </w:tblGrid>
      <w:tr w14:paraId="1379D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2474" w:type="dxa"/>
            <w:vAlign w:val="center"/>
          </w:tcPr>
          <w:p w14:paraId="0A608A7C">
            <w:pPr>
              <w:spacing w:line="360" w:lineRule="auto"/>
              <w:ind w:left="420" w:leftChars="200"/>
              <w:jc w:val="center"/>
              <w:rPr>
                <w:rFonts w:ascii="宋体" w:hAnsi="宋体" w:eastAsia="宋体" w:cs="宋体"/>
                <w:sz w:val="24"/>
                <w:szCs w:val="24"/>
              </w:rPr>
            </w:pPr>
            <w:r>
              <w:rPr>
                <w:rFonts w:ascii="宋体" w:hAnsi="宋体" w:eastAsia="宋体" w:cs="宋体"/>
                <w:sz w:val="24"/>
                <w:szCs w:val="24"/>
              </w:rPr>
              <w:t>项目名称</w:t>
            </w:r>
          </w:p>
        </w:tc>
        <w:tc>
          <w:tcPr>
            <w:tcW w:w="6250" w:type="dxa"/>
            <w:vAlign w:val="center"/>
          </w:tcPr>
          <w:p w14:paraId="65AE94FD">
            <w:pPr>
              <w:spacing w:line="360" w:lineRule="auto"/>
              <w:ind w:left="420" w:leftChars="200"/>
              <w:jc w:val="center"/>
              <w:rPr>
                <w:rFonts w:ascii="宋体" w:hAnsi="宋体" w:eastAsia="宋体" w:cs="宋体"/>
                <w:sz w:val="24"/>
                <w:szCs w:val="24"/>
              </w:rPr>
            </w:pPr>
          </w:p>
        </w:tc>
      </w:tr>
      <w:tr w14:paraId="1DDD7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2474" w:type="dxa"/>
            <w:vAlign w:val="center"/>
          </w:tcPr>
          <w:p w14:paraId="38AC4C0C">
            <w:pPr>
              <w:spacing w:line="360" w:lineRule="auto"/>
              <w:ind w:left="420" w:leftChars="200"/>
              <w:jc w:val="center"/>
              <w:rPr>
                <w:rFonts w:ascii="宋体" w:hAnsi="宋体" w:eastAsia="宋体" w:cs="宋体"/>
                <w:sz w:val="24"/>
                <w:szCs w:val="24"/>
              </w:rPr>
            </w:pPr>
            <w:r>
              <w:rPr>
                <w:rFonts w:ascii="宋体" w:hAnsi="宋体" w:eastAsia="宋体" w:cs="宋体"/>
                <w:sz w:val="24"/>
                <w:szCs w:val="24"/>
              </w:rPr>
              <w:t>项目所在地</w:t>
            </w:r>
          </w:p>
        </w:tc>
        <w:tc>
          <w:tcPr>
            <w:tcW w:w="6250" w:type="dxa"/>
            <w:vAlign w:val="center"/>
          </w:tcPr>
          <w:p w14:paraId="08017992">
            <w:pPr>
              <w:spacing w:line="360" w:lineRule="auto"/>
              <w:ind w:left="420" w:leftChars="200"/>
              <w:jc w:val="center"/>
              <w:rPr>
                <w:rFonts w:ascii="宋体" w:hAnsi="宋体" w:eastAsia="宋体" w:cs="宋体"/>
                <w:sz w:val="24"/>
                <w:szCs w:val="24"/>
              </w:rPr>
            </w:pPr>
          </w:p>
        </w:tc>
      </w:tr>
      <w:tr w14:paraId="0F5888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2474" w:type="dxa"/>
            <w:vAlign w:val="center"/>
          </w:tcPr>
          <w:p w14:paraId="52341D9C">
            <w:pPr>
              <w:spacing w:line="360" w:lineRule="auto"/>
              <w:ind w:left="420" w:leftChars="200"/>
              <w:jc w:val="center"/>
              <w:rPr>
                <w:rFonts w:ascii="宋体" w:hAnsi="宋体" w:eastAsia="宋体" w:cs="宋体"/>
                <w:sz w:val="24"/>
                <w:szCs w:val="24"/>
              </w:rPr>
            </w:pPr>
            <w:r>
              <w:rPr>
                <w:rFonts w:ascii="宋体" w:hAnsi="宋体" w:eastAsia="宋体" w:cs="宋体"/>
                <w:sz w:val="24"/>
                <w:szCs w:val="24"/>
              </w:rPr>
              <w:t>发包人名称</w:t>
            </w:r>
          </w:p>
        </w:tc>
        <w:tc>
          <w:tcPr>
            <w:tcW w:w="6250" w:type="dxa"/>
            <w:vAlign w:val="center"/>
          </w:tcPr>
          <w:p w14:paraId="48E2E11E">
            <w:pPr>
              <w:spacing w:line="360" w:lineRule="auto"/>
              <w:ind w:left="420" w:leftChars="200"/>
              <w:jc w:val="center"/>
              <w:rPr>
                <w:rFonts w:ascii="宋体" w:hAnsi="宋体" w:eastAsia="宋体" w:cs="宋体"/>
                <w:sz w:val="24"/>
                <w:szCs w:val="24"/>
              </w:rPr>
            </w:pPr>
          </w:p>
        </w:tc>
      </w:tr>
      <w:tr w14:paraId="69B1A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2474" w:type="dxa"/>
            <w:vAlign w:val="center"/>
          </w:tcPr>
          <w:p w14:paraId="367AA0F0">
            <w:pPr>
              <w:spacing w:line="360" w:lineRule="auto"/>
              <w:ind w:left="420" w:leftChars="200"/>
              <w:jc w:val="center"/>
              <w:rPr>
                <w:rFonts w:ascii="宋体" w:hAnsi="宋体" w:eastAsia="宋体" w:cs="宋体"/>
                <w:sz w:val="24"/>
                <w:szCs w:val="24"/>
              </w:rPr>
            </w:pPr>
            <w:r>
              <w:rPr>
                <w:rFonts w:ascii="宋体" w:hAnsi="宋体" w:eastAsia="宋体" w:cs="宋体"/>
                <w:sz w:val="24"/>
                <w:szCs w:val="24"/>
              </w:rPr>
              <w:t>发包人地址</w:t>
            </w:r>
          </w:p>
        </w:tc>
        <w:tc>
          <w:tcPr>
            <w:tcW w:w="6250" w:type="dxa"/>
            <w:vAlign w:val="center"/>
          </w:tcPr>
          <w:p w14:paraId="10C5B9EF">
            <w:pPr>
              <w:spacing w:line="360" w:lineRule="auto"/>
              <w:ind w:left="420" w:leftChars="200"/>
              <w:jc w:val="center"/>
              <w:rPr>
                <w:rFonts w:ascii="宋体" w:hAnsi="宋体" w:eastAsia="宋体" w:cs="宋体"/>
                <w:sz w:val="24"/>
                <w:szCs w:val="24"/>
              </w:rPr>
            </w:pPr>
          </w:p>
        </w:tc>
      </w:tr>
      <w:tr w14:paraId="76173F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2474" w:type="dxa"/>
            <w:vAlign w:val="center"/>
          </w:tcPr>
          <w:p w14:paraId="77A1C923">
            <w:pPr>
              <w:spacing w:line="360" w:lineRule="auto"/>
              <w:ind w:left="420" w:leftChars="200"/>
              <w:jc w:val="center"/>
              <w:rPr>
                <w:rFonts w:ascii="宋体" w:hAnsi="宋体" w:eastAsia="宋体" w:cs="宋体"/>
                <w:sz w:val="24"/>
                <w:szCs w:val="24"/>
              </w:rPr>
            </w:pPr>
            <w:r>
              <w:rPr>
                <w:rFonts w:ascii="宋体" w:hAnsi="宋体" w:eastAsia="宋体" w:cs="宋体"/>
                <w:sz w:val="24"/>
                <w:szCs w:val="24"/>
              </w:rPr>
              <w:t>发包人电话</w:t>
            </w:r>
          </w:p>
        </w:tc>
        <w:tc>
          <w:tcPr>
            <w:tcW w:w="6250" w:type="dxa"/>
            <w:vAlign w:val="center"/>
          </w:tcPr>
          <w:p w14:paraId="16BCA70B">
            <w:pPr>
              <w:spacing w:line="360" w:lineRule="auto"/>
              <w:ind w:left="420" w:leftChars="200"/>
              <w:jc w:val="center"/>
              <w:rPr>
                <w:rFonts w:ascii="宋体" w:hAnsi="宋体" w:eastAsia="宋体" w:cs="宋体"/>
                <w:sz w:val="24"/>
                <w:szCs w:val="24"/>
              </w:rPr>
            </w:pPr>
          </w:p>
        </w:tc>
      </w:tr>
      <w:tr w14:paraId="461F6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2474" w:type="dxa"/>
            <w:vAlign w:val="center"/>
          </w:tcPr>
          <w:p w14:paraId="766EAC8A">
            <w:pPr>
              <w:spacing w:line="360" w:lineRule="auto"/>
              <w:ind w:left="420" w:leftChars="200"/>
              <w:jc w:val="center"/>
              <w:rPr>
                <w:rFonts w:ascii="宋体" w:hAnsi="宋体" w:eastAsia="宋体" w:cs="宋体"/>
                <w:sz w:val="24"/>
                <w:szCs w:val="24"/>
              </w:rPr>
            </w:pPr>
            <w:r>
              <w:rPr>
                <w:rFonts w:ascii="宋体" w:hAnsi="宋体" w:eastAsia="宋体" w:cs="宋体"/>
                <w:sz w:val="24"/>
                <w:szCs w:val="24"/>
              </w:rPr>
              <w:t>签约合同价</w:t>
            </w:r>
          </w:p>
        </w:tc>
        <w:tc>
          <w:tcPr>
            <w:tcW w:w="6250" w:type="dxa"/>
            <w:vAlign w:val="center"/>
          </w:tcPr>
          <w:p w14:paraId="25CF79F6">
            <w:pPr>
              <w:spacing w:line="360" w:lineRule="auto"/>
              <w:ind w:left="420" w:leftChars="200"/>
              <w:jc w:val="center"/>
              <w:rPr>
                <w:rFonts w:ascii="宋体" w:hAnsi="宋体" w:eastAsia="宋体" w:cs="宋体"/>
                <w:sz w:val="24"/>
                <w:szCs w:val="24"/>
              </w:rPr>
            </w:pPr>
          </w:p>
        </w:tc>
      </w:tr>
      <w:tr w14:paraId="25B8CA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2474" w:type="dxa"/>
            <w:vAlign w:val="center"/>
          </w:tcPr>
          <w:p w14:paraId="2905A1A7">
            <w:pPr>
              <w:spacing w:line="360" w:lineRule="auto"/>
              <w:ind w:left="420" w:leftChars="200"/>
              <w:jc w:val="center"/>
              <w:rPr>
                <w:rFonts w:ascii="宋体" w:hAnsi="宋体" w:eastAsia="宋体" w:cs="宋体"/>
                <w:sz w:val="24"/>
                <w:szCs w:val="24"/>
              </w:rPr>
            </w:pPr>
            <w:r>
              <w:rPr>
                <w:rFonts w:ascii="宋体" w:hAnsi="宋体" w:eastAsia="宋体" w:cs="宋体"/>
                <w:sz w:val="24"/>
                <w:szCs w:val="24"/>
              </w:rPr>
              <w:t>开工日期</w:t>
            </w:r>
          </w:p>
        </w:tc>
        <w:tc>
          <w:tcPr>
            <w:tcW w:w="6250" w:type="dxa"/>
            <w:vAlign w:val="center"/>
          </w:tcPr>
          <w:p w14:paraId="3DDC6BC8">
            <w:pPr>
              <w:spacing w:line="360" w:lineRule="auto"/>
              <w:ind w:left="420" w:leftChars="200"/>
              <w:jc w:val="center"/>
              <w:rPr>
                <w:rFonts w:ascii="宋体" w:hAnsi="宋体" w:eastAsia="宋体" w:cs="宋体"/>
                <w:sz w:val="24"/>
                <w:szCs w:val="24"/>
              </w:rPr>
            </w:pPr>
          </w:p>
        </w:tc>
      </w:tr>
      <w:tr w14:paraId="37899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2474" w:type="dxa"/>
            <w:vAlign w:val="center"/>
          </w:tcPr>
          <w:p w14:paraId="0A3F90FF">
            <w:pPr>
              <w:spacing w:line="360" w:lineRule="auto"/>
              <w:ind w:left="420" w:leftChars="200"/>
              <w:jc w:val="center"/>
              <w:rPr>
                <w:rFonts w:ascii="宋体" w:hAnsi="宋体" w:eastAsia="宋体" w:cs="宋体"/>
                <w:sz w:val="24"/>
                <w:szCs w:val="24"/>
              </w:rPr>
            </w:pPr>
            <w:r>
              <w:rPr>
                <w:rFonts w:ascii="宋体" w:hAnsi="宋体" w:eastAsia="宋体" w:cs="宋体"/>
                <w:sz w:val="24"/>
                <w:szCs w:val="24"/>
              </w:rPr>
              <w:t>计划竣工日期</w:t>
            </w:r>
          </w:p>
        </w:tc>
        <w:tc>
          <w:tcPr>
            <w:tcW w:w="6250" w:type="dxa"/>
            <w:vAlign w:val="center"/>
          </w:tcPr>
          <w:p w14:paraId="4BDAC180">
            <w:pPr>
              <w:spacing w:line="360" w:lineRule="auto"/>
              <w:ind w:left="420" w:leftChars="200"/>
              <w:jc w:val="center"/>
              <w:rPr>
                <w:rFonts w:ascii="宋体" w:hAnsi="宋体" w:eastAsia="宋体" w:cs="宋体"/>
                <w:sz w:val="24"/>
                <w:szCs w:val="24"/>
              </w:rPr>
            </w:pPr>
          </w:p>
        </w:tc>
      </w:tr>
      <w:tr w14:paraId="0903E6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2474" w:type="dxa"/>
            <w:vAlign w:val="center"/>
          </w:tcPr>
          <w:p w14:paraId="0CF689D0">
            <w:pPr>
              <w:spacing w:line="360" w:lineRule="auto"/>
              <w:ind w:left="420" w:leftChars="200"/>
              <w:jc w:val="center"/>
              <w:rPr>
                <w:rFonts w:ascii="宋体" w:hAnsi="宋体" w:eastAsia="宋体" w:cs="宋体"/>
                <w:sz w:val="24"/>
                <w:szCs w:val="24"/>
              </w:rPr>
            </w:pPr>
            <w:r>
              <w:rPr>
                <w:rFonts w:ascii="宋体" w:hAnsi="宋体" w:eastAsia="宋体" w:cs="宋体"/>
                <w:sz w:val="24"/>
                <w:szCs w:val="24"/>
              </w:rPr>
              <w:t>承担的工作</w:t>
            </w:r>
          </w:p>
        </w:tc>
        <w:tc>
          <w:tcPr>
            <w:tcW w:w="6250" w:type="dxa"/>
            <w:vAlign w:val="center"/>
          </w:tcPr>
          <w:p w14:paraId="5007B4AF">
            <w:pPr>
              <w:spacing w:line="360" w:lineRule="auto"/>
              <w:ind w:left="420" w:leftChars="200"/>
              <w:jc w:val="center"/>
              <w:rPr>
                <w:rFonts w:ascii="宋体" w:hAnsi="宋体" w:eastAsia="宋体" w:cs="宋体"/>
                <w:sz w:val="24"/>
                <w:szCs w:val="24"/>
              </w:rPr>
            </w:pPr>
          </w:p>
        </w:tc>
      </w:tr>
      <w:tr w14:paraId="37AFC6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2474" w:type="dxa"/>
            <w:vAlign w:val="center"/>
          </w:tcPr>
          <w:p w14:paraId="455296BF">
            <w:pPr>
              <w:spacing w:line="360" w:lineRule="auto"/>
              <w:ind w:left="420" w:leftChars="200"/>
              <w:jc w:val="center"/>
              <w:rPr>
                <w:rFonts w:ascii="宋体" w:hAnsi="宋体" w:eastAsia="宋体" w:cs="宋体"/>
                <w:sz w:val="24"/>
                <w:szCs w:val="24"/>
              </w:rPr>
            </w:pPr>
            <w:r>
              <w:rPr>
                <w:rFonts w:ascii="宋体" w:hAnsi="宋体" w:eastAsia="宋体" w:cs="宋体"/>
                <w:sz w:val="24"/>
                <w:szCs w:val="24"/>
              </w:rPr>
              <w:t>工程质量</w:t>
            </w:r>
          </w:p>
        </w:tc>
        <w:tc>
          <w:tcPr>
            <w:tcW w:w="6250" w:type="dxa"/>
            <w:vAlign w:val="center"/>
          </w:tcPr>
          <w:p w14:paraId="5DA45216">
            <w:pPr>
              <w:spacing w:line="360" w:lineRule="auto"/>
              <w:ind w:left="420" w:leftChars="200"/>
              <w:jc w:val="center"/>
              <w:rPr>
                <w:rFonts w:ascii="宋体" w:hAnsi="宋体" w:eastAsia="宋体" w:cs="宋体"/>
                <w:sz w:val="24"/>
                <w:szCs w:val="24"/>
              </w:rPr>
            </w:pPr>
          </w:p>
        </w:tc>
      </w:tr>
      <w:tr w14:paraId="0A7C0D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2474" w:type="dxa"/>
            <w:vAlign w:val="center"/>
          </w:tcPr>
          <w:p w14:paraId="100D794D">
            <w:pPr>
              <w:spacing w:line="360" w:lineRule="auto"/>
              <w:ind w:left="420" w:leftChars="200"/>
              <w:jc w:val="center"/>
              <w:rPr>
                <w:rFonts w:ascii="宋体" w:hAnsi="宋体" w:eastAsia="宋体" w:cs="宋体"/>
                <w:sz w:val="24"/>
                <w:szCs w:val="24"/>
              </w:rPr>
            </w:pPr>
            <w:r>
              <w:rPr>
                <w:rFonts w:ascii="宋体" w:hAnsi="宋体" w:eastAsia="宋体" w:cs="宋体"/>
                <w:sz w:val="24"/>
                <w:szCs w:val="24"/>
              </w:rPr>
              <w:t>项目经理</w:t>
            </w:r>
          </w:p>
        </w:tc>
        <w:tc>
          <w:tcPr>
            <w:tcW w:w="6250" w:type="dxa"/>
            <w:vAlign w:val="center"/>
          </w:tcPr>
          <w:p w14:paraId="09579598">
            <w:pPr>
              <w:spacing w:line="360" w:lineRule="auto"/>
              <w:ind w:left="420" w:leftChars="200"/>
              <w:jc w:val="center"/>
              <w:rPr>
                <w:rFonts w:ascii="宋体" w:hAnsi="宋体" w:eastAsia="宋体" w:cs="宋体"/>
                <w:sz w:val="24"/>
                <w:szCs w:val="24"/>
              </w:rPr>
            </w:pPr>
          </w:p>
        </w:tc>
      </w:tr>
      <w:tr w14:paraId="57B423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2474" w:type="dxa"/>
            <w:vAlign w:val="center"/>
          </w:tcPr>
          <w:p w14:paraId="106807DF">
            <w:pPr>
              <w:spacing w:line="360" w:lineRule="auto"/>
              <w:ind w:left="420" w:leftChars="200"/>
              <w:jc w:val="center"/>
              <w:rPr>
                <w:rFonts w:ascii="宋体" w:hAnsi="宋体" w:eastAsia="宋体" w:cs="宋体"/>
                <w:sz w:val="24"/>
                <w:szCs w:val="24"/>
              </w:rPr>
            </w:pPr>
            <w:r>
              <w:rPr>
                <w:rFonts w:ascii="宋体" w:hAnsi="宋体" w:eastAsia="宋体" w:cs="宋体"/>
                <w:sz w:val="24"/>
                <w:szCs w:val="24"/>
              </w:rPr>
              <w:t>技术负责人</w:t>
            </w:r>
          </w:p>
        </w:tc>
        <w:tc>
          <w:tcPr>
            <w:tcW w:w="6250" w:type="dxa"/>
            <w:vAlign w:val="center"/>
          </w:tcPr>
          <w:p w14:paraId="79027247">
            <w:pPr>
              <w:spacing w:line="360" w:lineRule="auto"/>
              <w:ind w:left="420" w:leftChars="200"/>
              <w:jc w:val="center"/>
              <w:rPr>
                <w:rFonts w:ascii="宋体" w:hAnsi="宋体" w:eastAsia="宋体" w:cs="宋体"/>
                <w:sz w:val="24"/>
                <w:szCs w:val="24"/>
              </w:rPr>
            </w:pPr>
          </w:p>
        </w:tc>
      </w:tr>
      <w:tr w14:paraId="27F82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2474" w:type="dxa"/>
            <w:vAlign w:val="center"/>
          </w:tcPr>
          <w:p w14:paraId="285ADE77">
            <w:pPr>
              <w:spacing w:line="360" w:lineRule="auto"/>
              <w:jc w:val="center"/>
              <w:rPr>
                <w:rFonts w:ascii="宋体" w:hAnsi="宋体" w:eastAsia="宋体" w:cs="宋体"/>
                <w:sz w:val="24"/>
                <w:szCs w:val="24"/>
              </w:rPr>
            </w:pPr>
            <w:r>
              <w:rPr>
                <w:rFonts w:ascii="宋体" w:hAnsi="宋体" w:eastAsia="宋体" w:cs="宋体"/>
                <w:sz w:val="24"/>
                <w:szCs w:val="24"/>
              </w:rPr>
              <w:t>总监理工程师及电话</w:t>
            </w:r>
          </w:p>
        </w:tc>
        <w:tc>
          <w:tcPr>
            <w:tcW w:w="6250" w:type="dxa"/>
            <w:vAlign w:val="center"/>
          </w:tcPr>
          <w:p w14:paraId="57F27077">
            <w:pPr>
              <w:spacing w:line="360" w:lineRule="auto"/>
              <w:ind w:left="420" w:leftChars="200"/>
              <w:jc w:val="center"/>
              <w:rPr>
                <w:rFonts w:ascii="宋体" w:hAnsi="宋体" w:eastAsia="宋体" w:cs="宋体"/>
                <w:sz w:val="24"/>
                <w:szCs w:val="24"/>
              </w:rPr>
            </w:pPr>
          </w:p>
        </w:tc>
      </w:tr>
      <w:tr w14:paraId="20FC8F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2474" w:type="dxa"/>
            <w:vAlign w:val="center"/>
          </w:tcPr>
          <w:p w14:paraId="07C02B38">
            <w:pPr>
              <w:spacing w:line="360" w:lineRule="auto"/>
              <w:ind w:left="420" w:leftChars="200"/>
              <w:jc w:val="center"/>
              <w:rPr>
                <w:rFonts w:ascii="宋体" w:hAnsi="宋体" w:eastAsia="宋体" w:cs="宋体"/>
                <w:sz w:val="24"/>
                <w:szCs w:val="24"/>
              </w:rPr>
            </w:pPr>
            <w:r>
              <w:rPr>
                <w:rFonts w:ascii="宋体" w:hAnsi="宋体" w:eastAsia="宋体" w:cs="宋体"/>
                <w:sz w:val="24"/>
                <w:szCs w:val="24"/>
              </w:rPr>
              <w:t>项目描述</w:t>
            </w:r>
          </w:p>
        </w:tc>
        <w:tc>
          <w:tcPr>
            <w:tcW w:w="6250" w:type="dxa"/>
            <w:vAlign w:val="center"/>
          </w:tcPr>
          <w:p w14:paraId="70C76E33">
            <w:pPr>
              <w:spacing w:line="360" w:lineRule="auto"/>
              <w:ind w:left="420" w:leftChars="200"/>
              <w:jc w:val="center"/>
              <w:rPr>
                <w:rFonts w:ascii="宋体" w:hAnsi="宋体" w:eastAsia="宋体" w:cs="宋体"/>
                <w:sz w:val="24"/>
                <w:szCs w:val="24"/>
              </w:rPr>
            </w:pPr>
          </w:p>
        </w:tc>
      </w:tr>
      <w:tr w14:paraId="1E585B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2474" w:type="dxa"/>
            <w:vAlign w:val="center"/>
          </w:tcPr>
          <w:p w14:paraId="2A617F4E">
            <w:pPr>
              <w:spacing w:line="360" w:lineRule="auto"/>
              <w:ind w:left="420" w:leftChars="200"/>
              <w:jc w:val="center"/>
              <w:rPr>
                <w:rFonts w:ascii="宋体" w:hAnsi="宋体" w:eastAsia="宋体" w:cs="宋体"/>
                <w:sz w:val="24"/>
                <w:szCs w:val="24"/>
              </w:rPr>
            </w:pPr>
            <w:r>
              <w:rPr>
                <w:rFonts w:ascii="宋体" w:hAnsi="宋体" w:eastAsia="宋体" w:cs="宋体"/>
                <w:sz w:val="24"/>
                <w:szCs w:val="24"/>
              </w:rPr>
              <w:t>备注</w:t>
            </w:r>
          </w:p>
        </w:tc>
        <w:tc>
          <w:tcPr>
            <w:tcW w:w="6250" w:type="dxa"/>
            <w:vAlign w:val="center"/>
          </w:tcPr>
          <w:p w14:paraId="27B425FB">
            <w:pPr>
              <w:spacing w:line="360" w:lineRule="auto"/>
              <w:ind w:left="420" w:leftChars="200"/>
              <w:jc w:val="center"/>
              <w:rPr>
                <w:rFonts w:ascii="宋体" w:hAnsi="宋体" w:eastAsia="宋体" w:cs="宋体"/>
                <w:sz w:val="24"/>
                <w:szCs w:val="24"/>
              </w:rPr>
            </w:pPr>
          </w:p>
        </w:tc>
      </w:tr>
    </w:tbl>
    <w:p w14:paraId="5ED2BD1F">
      <w:pPr>
        <w:spacing w:line="360" w:lineRule="auto"/>
        <w:ind w:left="420" w:leftChars="200"/>
        <w:rPr>
          <w:rFonts w:ascii="宋体" w:hAnsi="宋体" w:eastAsia="宋体" w:cs="宋体"/>
          <w:sz w:val="24"/>
          <w:szCs w:val="24"/>
        </w:rPr>
      </w:pPr>
      <w:r>
        <w:rPr>
          <w:rFonts w:ascii="宋体" w:hAnsi="宋体" w:eastAsia="宋体" w:cs="宋体"/>
          <w:sz w:val="24"/>
          <w:szCs w:val="24"/>
        </w:rPr>
        <w:t>备注：本表后附合同扫描件，具体年份要求见供应商须知前附表。每张表格只填写一个项目，并标明序号。</w:t>
      </w:r>
    </w:p>
    <w:p w14:paraId="5F1EACBA">
      <w:pPr>
        <w:spacing w:before="75" w:line="227" w:lineRule="auto"/>
        <w:ind w:left="568"/>
        <w:rPr>
          <w:rFonts w:ascii="宋体" w:hAnsi="宋体" w:eastAsia="宋体" w:cs="宋体"/>
          <w:spacing w:val="12"/>
          <w:sz w:val="23"/>
          <w:szCs w:val="23"/>
        </w:rPr>
      </w:pPr>
    </w:p>
    <w:p w14:paraId="669F48A6">
      <w:pPr>
        <w:pStyle w:val="4"/>
        <w:rPr>
          <w:rFonts w:ascii="宋体" w:hAnsi="宋体" w:eastAsia="宋体" w:cs="宋体"/>
          <w:spacing w:val="12"/>
          <w:sz w:val="23"/>
          <w:szCs w:val="23"/>
        </w:rPr>
      </w:pPr>
    </w:p>
    <w:p w14:paraId="54CE4ED3">
      <w:pPr>
        <w:rPr>
          <w:rFonts w:ascii="宋体" w:hAnsi="宋体" w:eastAsia="宋体" w:cs="宋体"/>
          <w:spacing w:val="12"/>
          <w:sz w:val="23"/>
          <w:szCs w:val="23"/>
        </w:rPr>
      </w:pPr>
    </w:p>
    <w:p w14:paraId="25212A3B">
      <w:pPr>
        <w:pStyle w:val="4"/>
        <w:rPr>
          <w:rFonts w:ascii="宋体" w:hAnsi="宋体" w:eastAsia="宋体" w:cs="宋体"/>
          <w:spacing w:val="12"/>
          <w:sz w:val="23"/>
          <w:szCs w:val="23"/>
        </w:rPr>
      </w:pPr>
    </w:p>
    <w:p w14:paraId="7F7496A5">
      <w:pPr>
        <w:rPr>
          <w:rFonts w:ascii="宋体" w:hAnsi="宋体" w:eastAsia="宋体" w:cs="宋体"/>
          <w:spacing w:val="12"/>
          <w:sz w:val="23"/>
          <w:szCs w:val="23"/>
        </w:rPr>
      </w:pPr>
    </w:p>
    <w:p w14:paraId="41D71E36">
      <w:pPr>
        <w:pStyle w:val="4"/>
      </w:pPr>
    </w:p>
    <w:p w14:paraId="7552685E">
      <w:pPr>
        <w:spacing w:before="75" w:line="227" w:lineRule="auto"/>
        <w:ind w:left="568"/>
        <w:rPr>
          <w:rFonts w:ascii="宋体" w:hAnsi="宋体" w:eastAsia="宋体" w:cs="宋体"/>
          <w:spacing w:val="12"/>
          <w:sz w:val="23"/>
          <w:szCs w:val="23"/>
        </w:rPr>
      </w:pPr>
    </w:p>
    <w:p w14:paraId="3256A0F8">
      <w:pPr>
        <w:rPr>
          <w:rFonts w:ascii="宋体" w:hAnsi="宋体" w:eastAsia="宋体" w:cs="宋体"/>
          <w:sz w:val="24"/>
          <w:szCs w:val="24"/>
        </w:rPr>
      </w:pPr>
      <w:r>
        <w:rPr>
          <w:rFonts w:ascii="宋体" w:hAnsi="宋体" w:eastAsia="宋体" w:cs="宋体"/>
          <w:sz w:val="24"/>
          <w:szCs w:val="24"/>
        </w:rPr>
        <w:br w:type="page"/>
      </w:r>
    </w:p>
    <w:p w14:paraId="5E48F302">
      <w:pPr>
        <w:spacing w:line="360" w:lineRule="auto"/>
        <w:ind w:left="420" w:leftChars="200"/>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rPr>
        <w:t>四</w:t>
      </w:r>
      <w:r>
        <w:rPr>
          <w:rFonts w:ascii="宋体" w:hAnsi="宋体" w:eastAsia="宋体" w:cs="宋体"/>
          <w:sz w:val="24"/>
          <w:szCs w:val="24"/>
        </w:rPr>
        <w:t>)</w:t>
      </w:r>
      <w:r>
        <w:rPr>
          <w:rFonts w:hint="eastAsia" w:ascii="宋体" w:hAnsi="宋体" w:eastAsia="宋体" w:cs="宋体"/>
          <w:sz w:val="24"/>
          <w:szCs w:val="24"/>
        </w:rPr>
        <w:t xml:space="preserve"> </w:t>
      </w:r>
      <w:r>
        <w:rPr>
          <w:rFonts w:ascii="宋体" w:hAnsi="宋体" w:eastAsia="宋体" w:cs="宋体"/>
          <w:sz w:val="24"/>
          <w:szCs w:val="24"/>
        </w:rPr>
        <w:t>依法缴纳税收的证明</w:t>
      </w:r>
    </w:p>
    <w:p w14:paraId="623137D0">
      <w:pPr>
        <w:spacing w:line="360" w:lineRule="auto"/>
        <w:ind w:left="420" w:leftChars="200"/>
        <w:rPr>
          <w:rFonts w:ascii="宋体" w:hAnsi="宋体" w:eastAsia="宋体" w:cs="宋体"/>
          <w:sz w:val="24"/>
          <w:szCs w:val="24"/>
        </w:rPr>
      </w:pPr>
      <w:r>
        <w:rPr>
          <w:rFonts w:hint="eastAsia" w:ascii="宋体" w:hAnsi="宋体" w:eastAsia="宋体" w:cs="宋体"/>
          <w:sz w:val="24"/>
          <w:szCs w:val="24"/>
        </w:rPr>
        <w:t>近半年内大于一个月依法缴纳税收的证明</w:t>
      </w:r>
      <w:r>
        <w:rPr>
          <w:rFonts w:hint="eastAsia" w:ascii="宋体" w:hAnsi="宋体" w:cs="宋体"/>
          <w:sz w:val="24"/>
        </w:rPr>
        <w:t>（以发布公告时间往前推算半年）</w:t>
      </w:r>
      <w:r>
        <w:rPr>
          <w:rFonts w:hint="eastAsia" w:ascii="宋体" w:hAnsi="宋体" w:eastAsia="宋体" w:cs="宋体"/>
          <w:sz w:val="24"/>
          <w:szCs w:val="24"/>
        </w:rPr>
        <w:t>。是指提供本单位的缴税证明，为税务部门出具的完税凭证或缴税凭证或银行出具的“银行电子缴税付款凭证”； 依法免税的供应商提供相应文件证明其依法免税；</w:t>
      </w:r>
    </w:p>
    <w:p w14:paraId="70B315A8">
      <w:pPr>
        <w:spacing w:line="360" w:lineRule="auto"/>
        <w:ind w:left="420" w:leftChars="200"/>
        <w:rPr>
          <w:rFonts w:ascii="宋体" w:hAnsi="宋体" w:eastAsia="宋体" w:cs="宋体"/>
          <w:sz w:val="24"/>
          <w:szCs w:val="24"/>
        </w:rPr>
      </w:pPr>
    </w:p>
    <w:p w14:paraId="61B78618">
      <w:pPr>
        <w:pStyle w:val="4"/>
      </w:pPr>
    </w:p>
    <w:p w14:paraId="63C76B5C"/>
    <w:p w14:paraId="69817C4F">
      <w:pPr>
        <w:pStyle w:val="4"/>
      </w:pPr>
    </w:p>
    <w:p w14:paraId="5624E586"/>
    <w:p w14:paraId="1280018D">
      <w:pPr>
        <w:pStyle w:val="4"/>
      </w:pPr>
    </w:p>
    <w:p w14:paraId="7248E27D"/>
    <w:p w14:paraId="4A1C429D">
      <w:pPr>
        <w:pStyle w:val="4"/>
      </w:pPr>
    </w:p>
    <w:p w14:paraId="727D753B"/>
    <w:p w14:paraId="62288253">
      <w:pPr>
        <w:spacing w:line="360" w:lineRule="auto"/>
        <w:ind w:left="420" w:leftChars="200"/>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rPr>
        <w:t>五</w:t>
      </w:r>
      <w:r>
        <w:rPr>
          <w:rFonts w:ascii="宋体" w:hAnsi="宋体" w:eastAsia="宋体" w:cs="宋体"/>
          <w:sz w:val="24"/>
          <w:szCs w:val="24"/>
        </w:rPr>
        <w:t>)</w:t>
      </w:r>
      <w:r>
        <w:rPr>
          <w:rFonts w:hint="eastAsia" w:ascii="宋体" w:hAnsi="宋体" w:eastAsia="宋体" w:cs="宋体"/>
          <w:sz w:val="24"/>
          <w:szCs w:val="24"/>
        </w:rPr>
        <w:t xml:space="preserve"> </w:t>
      </w:r>
      <w:r>
        <w:rPr>
          <w:rFonts w:ascii="宋体" w:hAnsi="宋体" w:eastAsia="宋体" w:cs="宋体"/>
          <w:sz w:val="24"/>
          <w:szCs w:val="24"/>
        </w:rPr>
        <w:t>依法缴纳社会保障资金</w:t>
      </w:r>
    </w:p>
    <w:p w14:paraId="01F6C039">
      <w:pPr>
        <w:spacing w:line="14" w:lineRule="auto"/>
        <w:rPr>
          <w:sz w:val="2"/>
        </w:rPr>
      </w:pPr>
    </w:p>
    <w:p w14:paraId="37DE58F9">
      <w:pPr>
        <w:spacing w:line="360" w:lineRule="auto"/>
        <w:ind w:left="420" w:leftChars="200"/>
        <w:rPr>
          <w:rFonts w:hint="eastAsia" w:ascii="宋体" w:hAnsi="宋体" w:eastAsia="宋体" w:cs="宋体"/>
          <w:sz w:val="24"/>
          <w:szCs w:val="24"/>
        </w:rPr>
      </w:pPr>
      <w:r>
        <w:rPr>
          <w:rFonts w:hint="eastAsia" w:ascii="宋体" w:hAnsi="宋体" w:eastAsia="宋体" w:cs="宋体"/>
          <w:sz w:val="24"/>
          <w:szCs w:val="24"/>
        </w:rPr>
        <w:t>近半年内大于一个月依法缴纳社会保障资金的证明</w:t>
      </w:r>
      <w:r>
        <w:rPr>
          <w:rFonts w:hint="eastAsia" w:ascii="宋体" w:hAnsi="宋体" w:cs="宋体"/>
          <w:sz w:val="24"/>
        </w:rPr>
        <w:t>（以发布公告时间往前推算半年）</w:t>
      </w:r>
      <w:r>
        <w:rPr>
          <w:rFonts w:hint="eastAsia" w:ascii="宋体" w:hAnsi="宋体" w:eastAsia="宋体" w:cs="宋体"/>
          <w:sz w:val="24"/>
          <w:szCs w:val="24"/>
        </w:rPr>
        <w:t>。指本单位职工社会保险缴费清单或专用收据，依法不需要缴纳社会保障资金的供应商，应提供相应文件证明其依法不需要缴纳社会保障资金；</w:t>
      </w:r>
    </w:p>
    <w:p w14:paraId="2769E285">
      <w:pPr>
        <w:spacing w:line="360" w:lineRule="auto"/>
        <w:ind w:left="420" w:leftChars="200"/>
        <w:rPr>
          <w:rFonts w:hint="eastAsia" w:ascii="宋体" w:hAnsi="宋体" w:eastAsia="宋体" w:cs="宋体"/>
          <w:sz w:val="24"/>
          <w:szCs w:val="24"/>
        </w:rPr>
      </w:pPr>
    </w:p>
    <w:p w14:paraId="4ACBFBF7">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43D0140E">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6390B29D">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237318BE">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2F2FB0FE">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2E585158">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172EEC00">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7141035E">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763A32D5">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05C57770">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7DCBE9B0">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2001B017">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5227EB41">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43F641D0">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4C7C6037">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553E41FB">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179E1424">
      <w:pPr>
        <w:pStyle w:val="5"/>
        <w:ind w:firstLine="608"/>
        <w:rPr>
          <w:rFonts w:ascii="宋体" w:hAnsi="宋体" w:eastAsia="宋体" w:cs="宋体"/>
          <w:spacing w:val="14"/>
          <w:sz w:val="29"/>
          <w:szCs w:val="29"/>
          <w14:textOutline w14:w="5448" w14:cap="sq" w14:cmpd="sng" w14:algn="ctr">
            <w14:solidFill>
              <w14:srgbClr w14:val="000000"/>
            </w14:solidFill>
            <w14:prstDash w14:val="solid"/>
            <w14:bevel/>
          </w14:textOutline>
        </w:rPr>
      </w:pPr>
    </w:p>
    <w:p w14:paraId="6ACD62AB">
      <w:pPr>
        <w:spacing w:before="94" w:line="225" w:lineRule="auto"/>
        <w:ind w:left="2257"/>
        <w:rPr>
          <w:rFonts w:ascii="宋体" w:hAnsi="宋体" w:eastAsia="宋体" w:cs="宋体"/>
          <w:sz w:val="29"/>
          <w:szCs w:val="29"/>
        </w:rPr>
      </w:pPr>
      <w:r>
        <w:rPr>
          <w:rFonts w:ascii="宋体" w:hAnsi="宋体" w:eastAsia="宋体" w:cs="宋体"/>
          <w:spacing w:val="14"/>
          <w:sz w:val="29"/>
          <w:szCs w:val="29"/>
          <w14:textOutline w14:w="5448" w14:cap="sq" w14:cmpd="sng" w14:algn="ctr">
            <w14:solidFill>
              <w14:srgbClr w14:val="000000"/>
            </w14:solidFill>
            <w14:prstDash w14:val="solid"/>
            <w14:bevel/>
          </w14:textOutline>
        </w:rPr>
        <w:t>附</w:t>
      </w:r>
      <w:r>
        <w:rPr>
          <w:rFonts w:ascii="宋体" w:hAnsi="宋体" w:eastAsia="宋体" w:cs="宋体"/>
          <w:spacing w:val="9"/>
          <w:sz w:val="29"/>
          <w:szCs w:val="29"/>
          <w14:textOutline w14:w="5448" w14:cap="sq" w14:cmpd="sng" w14:algn="ctr">
            <w14:solidFill>
              <w14:srgbClr w14:val="000000"/>
            </w14:solidFill>
            <w14:prstDash w14:val="solid"/>
            <w14:bevel/>
          </w14:textOutline>
        </w:rPr>
        <w:t>件：依法缴纳税收和社会保障资金承诺函</w:t>
      </w:r>
    </w:p>
    <w:p w14:paraId="46BB2840">
      <w:pPr>
        <w:spacing w:before="75" w:line="226" w:lineRule="auto"/>
        <w:ind w:left="556"/>
        <w:rPr>
          <w:rFonts w:ascii="宋体" w:hAnsi="宋体" w:eastAsia="宋体" w:cs="宋体"/>
          <w:spacing w:val="11"/>
          <w:sz w:val="23"/>
          <w:szCs w:val="23"/>
          <w:u w:val="single"/>
        </w:rPr>
      </w:pPr>
    </w:p>
    <w:p w14:paraId="0F1F4A2D">
      <w:pPr>
        <w:spacing w:line="360" w:lineRule="auto"/>
        <w:ind w:left="420" w:leftChars="200"/>
        <w:rPr>
          <w:rFonts w:ascii="宋体" w:hAnsi="宋体" w:eastAsia="宋体" w:cs="宋体"/>
          <w:sz w:val="24"/>
          <w:szCs w:val="24"/>
          <w:u w:val="single"/>
        </w:rPr>
      </w:pPr>
      <w:r>
        <w:rPr>
          <w:rFonts w:ascii="宋体" w:hAnsi="宋体" w:eastAsia="宋体" w:cs="宋体"/>
          <w:sz w:val="24"/>
          <w:szCs w:val="24"/>
          <w:u w:val="single"/>
        </w:rPr>
        <w:t>致采购人或采购代理机构：</w:t>
      </w:r>
    </w:p>
    <w:p w14:paraId="584EB016">
      <w:pPr>
        <w:spacing w:line="360" w:lineRule="auto"/>
        <w:ind w:left="420" w:leftChars="200" w:firstLine="480" w:firstLineChars="200"/>
        <w:rPr>
          <w:rFonts w:ascii="宋体" w:hAnsi="宋体" w:eastAsia="宋体" w:cs="宋体"/>
          <w:sz w:val="24"/>
          <w:szCs w:val="24"/>
        </w:rPr>
      </w:pPr>
      <w:r>
        <w:rPr>
          <w:rFonts w:ascii="宋体" w:hAnsi="宋体" w:eastAsia="宋体" w:cs="宋体"/>
          <w:sz w:val="24"/>
          <w:szCs w:val="24"/>
        </w:rPr>
        <w:t>我方在参加项目名称</w:t>
      </w:r>
      <w:r>
        <w:rPr>
          <w:rFonts w:hint="eastAsia" w:ascii="宋体" w:hAnsi="宋体" w:eastAsia="宋体" w:cs="宋体"/>
          <w:sz w:val="24"/>
          <w:szCs w:val="24"/>
          <w:u w:val="single"/>
        </w:rPr>
        <w:t xml:space="preserve"> </w:t>
      </w:r>
      <w:r>
        <w:rPr>
          <w:rFonts w:ascii="宋体" w:hAnsi="宋体" w:eastAsia="宋体" w:cs="宋体"/>
          <w:sz w:val="24"/>
          <w:szCs w:val="24"/>
          <w:u w:val="single"/>
        </w:rPr>
        <w:t>(项目编号、标段：)</w:t>
      </w:r>
      <w:r>
        <w:rPr>
          <w:rFonts w:hint="eastAsia" w:ascii="宋体" w:hAnsi="宋体" w:eastAsia="宋体" w:cs="宋体"/>
          <w:sz w:val="24"/>
          <w:szCs w:val="24"/>
          <w:u w:val="single"/>
        </w:rPr>
        <w:t xml:space="preserve"> </w:t>
      </w:r>
      <w:r>
        <w:rPr>
          <w:rFonts w:ascii="宋体" w:hAnsi="宋体" w:eastAsia="宋体" w:cs="宋体"/>
          <w:sz w:val="24"/>
          <w:szCs w:val="24"/>
        </w:rPr>
        <w:t>政府采购活动前，已依法缴纳税收和社会保障资金，符合《中华人民共和国政府采购法实施条例》第十七条第一款第二项规定和采购文件关于缴纳税收和社会保障资金的资格要求。</w:t>
      </w:r>
    </w:p>
    <w:p w14:paraId="10390A5A">
      <w:pPr>
        <w:spacing w:line="360" w:lineRule="auto"/>
        <w:ind w:left="420" w:leftChars="200" w:firstLine="480" w:firstLineChars="200"/>
        <w:rPr>
          <w:rFonts w:ascii="宋体" w:hAnsi="宋体" w:eastAsia="宋体" w:cs="宋体"/>
          <w:sz w:val="24"/>
          <w:szCs w:val="24"/>
        </w:rPr>
      </w:pPr>
      <w:r>
        <w:rPr>
          <w:rFonts w:ascii="宋体" w:hAnsi="宋体" w:eastAsia="宋体" w:cs="宋体"/>
          <w:sz w:val="24"/>
          <w:szCs w:val="24"/>
        </w:rPr>
        <w:t>特此承诺。</w:t>
      </w:r>
    </w:p>
    <w:p w14:paraId="1156F208">
      <w:pPr>
        <w:spacing w:line="360" w:lineRule="auto"/>
        <w:ind w:left="420" w:leftChars="200" w:firstLine="480" w:firstLineChars="200"/>
        <w:rPr>
          <w:rFonts w:ascii="宋体" w:hAnsi="宋体" w:eastAsia="宋体" w:cs="宋体"/>
          <w:sz w:val="24"/>
          <w:szCs w:val="24"/>
        </w:rPr>
      </w:pPr>
      <w:r>
        <w:rPr>
          <w:rFonts w:ascii="宋体" w:hAnsi="宋体" w:eastAsia="宋体" w:cs="宋体"/>
          <w:sz w:val="24"/>
          <w:szCs w:val="24"/>
        </w:rPr>
        <w:t>我方对上述承诺真实性、合法性、有效性负责，如有虚假承诺，依法承担相应责任并接受处罚。</w:t>
      </w:r>
    </w:p>
    <w:p w14:paraId="798C785A">
      <w:pPr>
        <w:spacing w:line="360" w:lineRule="auto"/>
        <w:ind w:left="420" w:leftChars="200"/>
        <w:rPr>
          <w:rFonts w:ascii="宋体" w:hAnsi="宋体" w:eastAsia="宋体" w:cs="宋体"/>
          <w:sz w:val="24"/>
          <w:szCs w:val="24"/>
        </w:rPr>
      </w:pPr>
    </w:p>
    <w:p w14:paraId="6A4BDCD8">
      <w:pPr>
        <w:spacing w:line="360" w:lineRule="auto"/>
        <w:ind w:left="420" w:leftChars="200"/>
        <w:jc w:val="right"/>
        <w:rPr>
          <w:rFonts w:ascii="宋体" w:hAnsi="宋体" w:eastAsia="宋体" w:cs="宋体"/>
          <w:sz w:val="24"/>
          <w:szCs w:val="24"/>
        </w:rPr>
      </w:pPr>
      <w:r>
        <w:rPr>
          <w:rFonts w:ascii="宋体" w:hAnsi="宋体" w:eastAsia="宋体" w:cs="宋体"/>
          <w:sz w:val="24"/>
          <w:szCs w:val="24"/>
        </w:rPr>
        <w:t>供应商全称：</w:t>
      </w:r>
      <w:r>
        <w:rPr>
          <w:rFonts w:hint="eastAsia" w:ascii="宋体" w:hAnsi="宋体" w:eastAsia="宋体" w:cs="宋体"/>
          <w:sz w:val="24"/>
          <w:szCs w:val="24"/>
        </w:rPr>
        <w:t xml:space="preserve">          </w:t>
      </w:r>
      <w:r>
        <w:rPr>
          <w:rFonts w:ascii="宋体" w:hAnsi="宋体" w:eastAsia="宋体" w:cs="宋体"/>
          <w:sz w:val="24"/>
          <w:szCs w:val="24"/>
        </w:rPr>
        <w:t>(盖公司公章)</w:t>
      </w:r>
    </w:p>
    <w:p w14:paraId="4642513A">
      <w:pPr>
        <w:spacing w:line="360" w:lineRule="auto"/>
        <w:ind w:left="420" w:leftChars="200"/>
        <w:jc w:val="right"/>
        <w:rPr>
          <w:rFonts w:ascii="宋体" w:hAnsi="宋体" w:eastAsia="宋体" w:cs="宋体"/>
          <w:sz w:val="24"/>
          <w:szCs w:val="24"/>
        </w:rPr>
      </w:pPr>
      <w:r>
        <w:rPr>
          <w:rFonts w:ascii="宋体" w:hAnsi="宋体" w:eastAsia="宋体" w:cs="宋体"/>
          <w:sz w:val="24"/>
          <w:szCs w:val="24"/>
        </w:rPr>
        <w:t>年</w:t>
      </w:r>
      <w:r>
        <w:rPr>
          <w:rFonts w:hint="eastAsia" w:ascii="宋体" w:hAnsi="宋体" w:eastAsia="宋体" w:cs="宋体"/>
          <w:sz w:val="24"/>
          <w:szCs w:val="24"/>
        </w:rPr>
        <w:t xml:space="preserve">   </w:t>
      </w:r>
      <w:r>
        <w:rPr>
          <w:rFonts w:ascii="宋体" w:hAnsi="宋体" w:eastAsia="宋体" w:cs="宋体"/>
          <w:sz w:val="24"/>
          <w:szCs w:val="24"/>
        </w:rPr>
        <w:t>月</w:t>
      </w:r>
      <w:r>
        <w:rPr>
          <w:rFonts w:hint="eastAsia" w:ascii="宋体" w:hAnsi="宋体" w:eastAsia="宋体" w:cs="宋体"/>
          <w:sz w:val="24"/>
          <w:szCs w:val="24"/>
        </w:rPr>
        <w:t xml:space="preserve">   </w:t>
      </w:r>
      <w:r>
        <w:rPr>
          <w:rFonts w:ascii="宋体" w:hAnsi="宋体" w:eastAsia="宋体" w:cs="宋体"/>
          <w:sz w:val="24"/>
          <w:szCs w:val="24"/>
        </w:rPr>
        <w:t>日</w:t>
      </w:r>
    </w:p>
    <w:p w14:paraId="7429A788">
      <w:pPr>
        <w:spacing w:before="75" w:line="230" w:lineRule="auto"/>
        <w:ind w:left="556"/>
        <w:rPr>
          <w:rFonts w:ascii="宋体" w:hAnsi="宋体" w:eastAsia="宋体" w:cs="宋体"/>
          <w:spacing w:val="10"/>
          <w:sz w:val="23"/>
          <w:szCs w:val="23"/>
          <w14:textOutline w14:w="4356" w14:cap="sq" w14:cmpd="sng" w14:algn="ctr">
            <w14:solidFill>
              <w14:srgbClr w14:val="000000"/>
            </w14:solidFill>
            <w14:prstDash w14:val="solid"/>
            <w14:bevel/>
          </w14:textOutline>
        </w:rPr>
      </w:pPr>
    </w:p>
    <w:p w14:paraId="437D9DB4">
      <w:pPr>
        <w:spacing w:before="75" w:line="230" w:lineRule="auto"/>
        <w:ind w:left="556"/>
        <w:rPr>
          <w:rFonts w:ascii="宋体" w:hAnsi="宋体" w:eastAsia="宋体" w:cs="宋体"/>
          <w:sz w:val="23"/>
          <w:szCs w:val="23"/>
        </w:rPr>
      </w:pPr>
      <w:r>
        <w:rPr>
          <w:rFonts w:ascii="宋体" w:hAnsi="宋体" w:eastAsia="宋体" w:cs="宋体"/>
          <w:spacing w:val="10"/>
          <w:sz w:val="23"/>
          <w:szCs w:val="23"/>
          <w14:textOutline w14:w="4356" w14:cap="sq" w14:cmpd="sng" w14:algn="ctr">
            <w14:solidFill>
              <w14:srgbClr w14:val="000000"/>
            </w14:solidFill>
            <w14:prstDash w14:val="solid"/>
            <w14:bevel/>
          </w14:textOutline>
        </w:rPr>
        <w:t>注：1.依法免税或不需要缴纳社会保障资金的供应商，应提供相关证明材料</w:t>
      </w:r>
      <w:r>
        <w:rPr>
          <w:rFonts w:ascii="宋体" w:hAnsi="宋体" w:eastAsia="宋体" w:cs="宋体"/>
          <w:spacing w:val="9"/>
          <w:sz w:val="23"/>
          <w:szCs w:val="23"/>
          <w14:textOutline w14:w="4356" w14:cap="sq" w14:cmpd="sng" w14:algn="ctr">
            <w14:solidFill>
              <w14:srgbClr w14:val="000000"/>
            </w14:solidFill>
            <w14:prstDash w14:val="solid"/>
            <w14:bevel/>
          </w14:textOutline>
        </w:rPr>
        <w:t>。</w:t>
      </w:r>
    </w:p>
    <w:p w14:paraId="4B6CD185">
      <w:pPr>
        <w:spacing w:before="218" w:line="263" w:lineRule="auto"/>
        <w:ind w:left="558" w:right="55" w:firstLine="512" w:firstLineChars="200"/>
        <w:rPr>
          <w:rFonts w:ascii="宋体" w:hAnsi="宋体" w:eastAsia="宋体" w:cs="宋体"/>
          <w:sz w:val="23"/>
          <w:szCs w:val="23"/>
        </w:rPr>
      </w:pPr>
      <w:r>
        <w:rPr>
          <w:rFonts w:ascii="宋体" w:hAnsi="宋体" w:eastAsia="宋体" w:cs="宋体"/>
          <w:spacing w:val="13"/>
          <w:sz w:val="23"/>
          <w:szCs w:val="23"/>
          <w14:textOutline w14:w="4356" w14:cap="sq" w14:cmpd="sng" w14:algn="ctr">
            <w14:solidFill>
              <w14:srgbClr w14:val="000000"/>
            </w14:solidFill>
            <w14:prstDash w14:val="solid"/>
            <w14:bevel/>
          </w14:textOutline>
        </w:rPr>
        <w:t>2</w:t>
      </w:r>
      <w:r>
        <w:rPr>
          <w:rFonts w:ascii="宋体" w:hAnsi="宋体" w:eastAsia="宋体" w:cs="宋体"/>
          <w:spacing w:val="8"/>
          <w:sz w:val="23"/>
          <w:szCs w:val="23"/>
          <w14:textOutline w14:w="4356" w14:cap="sq" w14:cmpd="sng" w14:algn="ctr">
            <w14:solidFill>
              <w14:srgbClr w14:val="000000"/>
            </w14:solidFill>
            <w14:prstDash w14:val="solid"/>
            <w14:bevel/>
          </w14:textOutline>
        </w:rPr>
        <w:t>.未在山东省内缴纳税收和社会保障资金的供应商，需按采购文件要求提供缴纳税收和</w:t>
      </w:r>
      <w:r>
        <w:rPr>
          <w:rFonts w:ascii="宋体" w:hAnsi="宋体" w:eastAsia="宋体" w:cs="宋体"/>
          <w:spacing w:val="9"/>
          <w:sz w:val="23"/>
          <w:szCs w:val="23"/>
          <w14:textOutline w14:w="4356" w14:cap="sq" w14:cmpd="sng" w14:algn="ctr">
            <w14:solidFill>
              <w14:srgbClr w14:val="000000"/>
            </w14:solidFill>
            <w14:prstDash w14:val="solid"/>
            <w14:bevel/>
          </w14:textOutline>
        </w:rPr>
        <w:t>社会保障资金的证明材料。</w:t>
      </w:r>
    </w:p>
    <w:p w14:paraId="6FE3B911">
      <w:pPr>
        <w:spacing w:before="75" w:line="265" w:lineRule="auto"/>
        <w:ind w:left="560" w:right="52" w:firstLine="7"/>
        <w:rPr>
          <w:rFonts w:ascii="宋体" w:hAnsi="宋体" w:eastAsia="宋体" w:cs="宋体"/>
          <w:spacing w:val="11"/>
          <w:sz w:val="23"/>
          <w:szCs w:val="23"/>
        </w:rPr>
      </w:pPr>
    </w:p>
    <w:p w14:paraId="2EB75E5F">
      <w:pPr>
        <w:spacing w:before="75" w:line="265" w:lineRule="auto"/>
        <w:ind w:left="560" w:right="52" w:firstLine="7"/>
        <w:rPr>
          <w:rFonts w:ascii="宋体" w:hAnsi="宋体" w:eastAsia="宋体" w:cs="宋体"/>
          <w:spacing w:val="11"/>
          <w:sz w:val="23"/>
          <w:szCs w:val="23"/>
        </w:rPr>
      </w:pPr>
    </w:p>
    <w:p w14:paraId="3E6D17E2">
      <w:pPr>
        <w:spacing w:before="75" w:line="265" w:lineRule="auto"/>
        <w:ind w:left="560" w:right="52" w:firstLine="7"/>
        <w:rPr>
          <w:rFonts w:ascii="宋体" w:hAnsi="宋体" w:eastAsia="宋体" w:cs="宋体"/>
          <w:spacing w:val="11"/>
          <w:sz w:val="23"/>
          <w:szCs w:val="23"/>
        </w:rPr>
      </w:pPr>
    </w:p>
    <w:p w14:paraId="32EBC985">
      <w:pPr>
        <w:spacing w:before="75" w:line="265" w:lineRule="auto"/>
        <w:ind w:left="560" w:right="52" w:firstLine="7"/>
        <w:rPr>
          <w:rFonts w:ascii="宋体" w:hAnsi="宋体" w:eastAsia="宋体" w:cs="宋体"/>
          <w:spacing w:val="11"/>
          <w:sz w:val="23"/>
          <w:szCs w:val="23"/>
        </w:rPr>
      </w:pPr>
    </w:p>
    <w:p w14:paraId="4FEB55CA">
      <w:pPr>
        <w:spacing w:before="75" w:line="265" w:lineRule="auto"/>
        <w:ind w:left="560" w:right="52" w:firstLine="7"/>
        <w:rPr>
          <w:rFonts w:ascii="宋体" w:hAnsi="宋体" w:eastAsia="宋体" w:cs="宋体"/>
          <w:spacing w:val="11"/>
          <w:sz w:val="23"/>
          <w:szCs w:val="23"/>
        </w:rPr>
      </w:pPr>
    </w:p>
    <w:p w14:paraId="7E9D5020">
      <w:pPr>
        <w:spacing w:before="75" w:line="265" w:lineRule="auto"/>
        <w:ind w:left="560" w:right="52" w:firstLine="7"/>
        <w:rPr>
          <w:rFonts w:ascii="宋体" w:hAnsi="宋体" w:eastAsia="宋体" w:cs="宋体"/>
          <w:spacing w:val="11"/>
          <w:sz w:val="23"/>
          <w:szCs w:val="23"/>
        </w:rPr>
      </w:pPr>
    </w:p>
    <w:p w14:paraId="2980AAE1">
      <w:pPr>
        <w:spacing w:before="75" w:line="265" w:lineRule="auto"/>
        <w:ind w:left="560" w:right="52" w:firstLine="7"/>
        <w:rPr>
          <w:rFonts w:ascii="宋体" w:hAnsi="宋体" w:eastAsia="宋体" w:cs="宋体"/>
          <w:spacing w:val="11"/>
          <w:sz w:val="23"/>
          <w:szCs w:val="23"/>
        </w:rPr>
      </w:pPr>
    </w:p>
    <w:p w14:paraId="6D05B3A5">
      <w:pPr>
        <w:spacing w:before="75" w:line="265" w:lineRule="auto"/>
        <w:ind w:left="560" w:right="52" w:firstLine="7"/>
        <w:rPr>
          <w:rFonts w:ascii="宋体" w:hAnsi="宋体" w:eastAsia="宋体" w:cs="宋体"/>
          <w:spacing w:val="11"/>
          <w:sz w:val="23"/>
          <w:szCs w:val="23"/>
        </w:rPr>
      </w:pPr>
    </w:p>
    <w:p w14:paraId="2F3C8234">
      <w:pPr>
        <w:spacing w:before="75" w:line="265" w:lineRule="auto"/>
        <w:ind w:left="560" w:right="52" w:firstLine="7"/>
        <w:rPr>
          <w:rFonts w:ascii="宋体" w:hAnsi="宋体" w:eastAsia="宋体" w:cs="宋体"/>
          <w:spacing w:val="11"/>
          <w:sz w:val="23"/>
          <w:szCs w:val="23"/>
        </w:rPr>
      </w:pPr>
    </w:p>
    <w:p w14:paraId="0089133A">
      <w:pPr>
        <w:spacing w:before="75" w:line="265" w:lineRule="auto"/>
        <w:ind w:left="560" w:right="52" w:firstLine="7"/>
        <w:rPr>
          <w:rFonts w:ascii="宋体" w:hAnsi="宋体" w:eastAsia="宋体" w:cs="宋体"/>
          <w:spacing w:val="11"/>
          <w:sz w:val="23"/>
          <w:szCs w:val="23"/>
        </w:rPr>
      </w:pPr>
    </w:p>
    <w:p w14:paraId="734C61C9">
      <w:pPr>
        <w:spacing w:before="75" w:line="265" w:lineRule="auto"/>
        <w:ind w:left="560" w:right="52" w:firstLine="7"/>
        <w:rPr>
          <w:rFonts w:ascii="宋体" w:hAnsi="宋体" w:eastAsia="宋体" w:cs="宋体"/>
          <w:spacing w:val="11"/>
          <w:sz w:val="23"/>
          <w:szCs w:val="23"/>
        </w:rPr>
      </w:pPr>
    </w:p>
    <w:p w14:paraId="415C3A73">
      <w:pPr>
        <w:spacing w:before="75" w:line="265" w:lineRule="auto"/>
        <w:ind w:left="560" w:right="52" w:firstLine="7"/>
        <w:rPr>
          <w:rFonts w:ascii="宋体" w:hAnsi="宋体" w:eastAsia="宋体" w:cs="宋体"/>
          <w:spacing w:val="11"/>
          <w:sz w:val="23"/>
          <w:szCs w:val="23"/>
        </w:rPr>
      </w:pPr>
    </w:p>
    <w:p w14:paraId="35D3BEE5">
      <w:pPr>
        <w:spacing w:before="75" w:line="265" w:lineRule="auto"/>
        <w:ind w:left="560" w:right="52" w:firstLine="7"/>
        <w:rPr>
          <w:rFonts w:ascii="宋体" w:hAnsi="宋体" w:eastAsia="宋体" w:cs="宋体"/>
          <w:spacing w:val="11"/>
          <w:sz w:val="23"/>
          <w:szCs w:val="23"/>
        </w:rPr>
      </w:pPr>
    </w:p>
    <w:p w14:paraId="756784B5">
      <w:pPr>
        <w:spacing w:before="75" w:line="265" w:lineRule="auto"/>
        <w:ind w:left="560" w:right="52" w:firstLine="7"/>
        <w:rPr>
          <w:rFonts w:ascii="宋体" w:hAnsi="宋体" w:eastAsia="宋体" w:cs="宋体"/>
          <w:spacing w:val="11"/>
          <w:sz w:val="23"/>
          <w:szCs w:val="23"/>
        </w:rPr>
      </w:pPr>
    </w:p>
    <w:p w14:paraId="593E4EFF">
      <w:pPr>
        <w:spacing w:before="75" w:line="265" w:lineRule="auto"/>
        <w:ind w:right="52"/>
        <w:rPr>
          <w:rFonts w:ascii="宋体" w:hAnsi="宋体" w:eastAsia="宋体" w:cs="宋体"/>
          <w:spacing w:val="11"/>
          <w:sz w:val="23"/>
          <w:szCs w:val="23"/>
        </w:rPr>
      </w:pPr>
    </w:p>
    <w:p w14:paraId="52142F4F">
      <w:pPr>
        <w:spacing w:before="75" w:line="265" w:lineRule="auto"/>
        <w:ind w:left="560" w:right="52" w:firstLine="7"/>
        <w:rPr>
          <w:rFonts w:ascii="宋体" w:hAnsi="宋体" w:eastAsia="宋体" w:cs="宋体"/>
          <w:spacing w:val="11"/>
          <w:sz w:val="23"/>
          <w:szCs w:val="23"/>
        </w:rPr>
      </w:pPr>
    </w:p>
    <w:p w14:paraId="40FDA08C">
      <w:pPr>
        <w:spacing w:line="360" w:lineRule="auto"/>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rPr>
        <w:t>六</w:t>
      </w:r>
      <w:r>
        <w:rPr>
          <w:rFonts w:ascii="宋体" w:hAnsi="宋体" w:eastAsia="宋体" w:cs="宋体"/>
          <w:sz w:val="24"/>
          <w:szCs w:val="24"/>
        </w:rPr>
        <w:t>)</w:t>
      </w:r>
      <w:r>
        <w:rPr>
          <w:rFonts w:hint="eastAsia" w:ascii="宋体" w:hAnsi="宋体" w:eastAsia="宋体" w:cs="宋体"/>
          <w:sz w:val="24"/>
          <w:szCs w:val="24"/>
        </w:rPr>
        <w:t xml:space="preserve"> </w:t>
      </w:r>
      <w:r>
        <w:rPr>
          <w:rFonts w:ascii="宋体" w:hAnsi="宋体" w:eastAsia="宋体" w:cs="宋体"/>
          <w:sz w:val="24"/>
          <w:szCs w:val="24"/>
        </w:rPr>
        <w:t>具备履行合同所必需的设备和专业技术能力的证明材料，是指提供《履行合同的</w:t>
      </w:r>
      <w:r>
        <w:rPr>
          <w:rFonts w:hint="eastAsia" w:ascii="宋体" w:hAnsi="宋体" w:eastAsia="宋体" w:cs="宋体"/>
          <w:sz w:val="24"/>
          <w:szCs w:val="24"/>
        </w:rPr>
        <w:t xml:space="preserve"> </w:t>
      </w:r>
      <w:r>
        <w:rPr>
          <w:rFonts w:ascii="宋体" w:hAnsi="宋体" w:eastAsia="宋体" w:cs="宋体"/>
          <w:sz w:val="24"/>
          <w:szCs w:val="24"/>
        </w:rPr>
        <w:t>设备技术能力证明表》。</w:t>
      </w:r>
    </w:p>
    <w:p w14:paraId="1AE102C7">
      <w:pPr>
        <w:spacing w:before="70" w:line="226" w:lineRule="auto"/>
        <w:ind w:left="2990"/>
        <w:rPr>
          <w:rFonts w:ascii="宋体" w:hAnsi="宋体" w:eastAsia="宋体" w:cs="宋体"/>
          <w:sz w:val="29"/>
          <w:szCs w:val="29"/>
        </w:rPr>
      </w:pPr>
      <w:r>
        <w:rPr>
          <w:rFonts w:ascii="宋体" w:hAnsi="宋体" w:eastAsia="宋体" w:cs="宋体"/>
          <w:spacing w:val="10"/>
          <w:sz w:val="29"/>
          <w:szCs w:val="29"/>
          <w14:textOutline w14:w="5448" w14:cap="sq" w14:cmpd="sng" w14:algn="ctr">
            <w14:solidFill>
              <w14:srgbClr w14:val="000000"/>
            </w14:solidFill>
            <w14:prstDash w14:val="solid"/>
            <w14:bevel/>
          </w14:textOutline>
        </w:rPr>
        <w:t>履行合同的设备技术能力证明</w:t>
      </w:r>
      <w:r>
        <w:rPr>
          <w:rFonts w:ascii="宋体" w:hAnsi="宋体" w:eastAsia="宋体" w:cs="宋体"/>
          <w:spacing w:val="7"/>
          <w:sz w:val="29"/>
          <w:szCs w:val="29"/>
          <w14:textOutline w14:w="5448" w14:cap="sq" w14:cmpd="sng" w14:algn="ctr">
            <w14:solidFill>
              <w14:srgbClr w14:val="000000"/>
            </w14:solidFill>
            <w14:prstDash w14:val="solid"/>
            <w14:bevel/>
          </w14:textOutline>
        </w:rPr>
        <w:t>表</w:t>
      </w:r>
    </w:p>
    <w:tbl>
      <w:tblPr>
        <w:tblStyle w:val="35"/>
        <w:tblW w:w="8793" w:type="dxa"/>
        <w:tblInd w:w="5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5"/>
        <w:gridCol w:w="1133"/>
        <w:gridCol w:w="1133"/>
        <w:gridCol w:w="1841"/>
        <w:gridCol w:w="1270"/>
        <w:gridCol w:w="1137"/>
        <w:gridCol w:w="707"/>
        <w:gridCol w:w="857"/>
      </w:tblGrid>
      <w:tr w14:paraId="3331E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4" w:hRule="atLeast"/>
        </w:trPr>
        <w:tc>
          <w:tcPr>
            <w:tcW w:w="1848" w:type="dxa"/>
            <w:gridSpan w:val="2"/>
            <w:tcBorders>
              <w:top w:val="single" w:color="000000" w:sz="2" w:space="0"/>
              <w:bottom w:val="single" w:color="000000" w:sz="2" w:space="0"/>
            </w:tcBorders>
            <w:vAlign w:val="center"/>
          </w:tcPr>
          <w:p w14:paraId="5453B5D7">
            <w:pPr>
              <w:spacing w:line="360" w:lineRule="auto"/>
              <w:jc w:val="center"/>
              <w:rPr>
                <w:rFonts w:ascii="宋体" w:hAnsi="宋体" w:eastAsia="宋体" w:cs="宋体"/>
                <w:sz w:val="24"/>
                <w:szCs w:val="24"/>
              </w:rPr>
            </w:pPr>
            <w:r>
              <w:rPr>
                <w:rFonts w:ascii="宋体" w:hAnsi="宋体" w:eastAsia="宋体" w:cs="宋体"/>
                <w:sz w:val="24"/>
                <w:szCs w:val="24"/>
              </w:rPr>
              <w:t>单位名称</w:t>
            </w:r>
            <w:r>
              <w:rPr>
                <w:rFonts w:hint="eastAsia" w:ascii="宋体" w:hAnsi="宋体" w:eastAsia="宋体" w:cs="宋体"/>
                <w:sz w:val="24"/>
                <w:szCs w:val="24"/>
              </w:rPr>
              <w:t xml:space="preserve"> </w:t>
            </w:r>
          </w:p>
          <w:p w14:paraId="04AF3723">
            <w:pPr>
              <w:spacing w:line="360" w:lineRule="auto"/>
              <w:jc w:val="center"/>
              <w:rPr>
                <w:rFonts w:ascii="宋体" w:hAnsi="宋体" w:eastAsia="宋体" w:cs="宋体"/>
                <w:sz w:val="24"/>
                <w:szCs w:val="24"/>
              </w:rPr>
            </w:pPr>
            <w:r>
              <w:rPr>
                <w:rFonts w:ascii="宋体" w:hAnsi="宋体" w:eastAsia="宋体" w:cs="宋体"/>
                <w:sz w:val="24"/>
                <w:szCs w:val="24"/>
              </w:rPr>
              <w:t>(盖公章)</w:t>
            </w:r>
          </w:p>
        </w:tc>
        <w:tc>
          <w:tcPr>
            <w:tcW w:w="6945" w:type="dxa"/>
            <w:gridSpan w:val="6"/>
            <w:tcBorders>
              <w:top w:val="single" w:color="000000" w:sz="2" w:space="0"/>
              <w:bottom w:val="single" w:color="000000" w:sz="2" w:space="0"/>
            </w:tcBorders>
            <w:vAlign w:val="center"/>
          </w:tcPr>
          <w:p w14:paraId="14E77136">
            <w:pPr>
              <w:spacing w:line="360" w:lineRule="auto"/>
              <w:jc w:val="center"/>
              <w:rPr>
                <w:rFonts w:ascii="宋体" w:hAnsi="宋体" w:eastAsia="宋体" w:cs="宋体"/>
                <w:sz w:val="24"/>
                <w:szCs w:val="24"/>
              </w:rPr>
            </w:pPr>
          </w:p>
        </w:tc>
      </w:tr>
      <w:tr w14:paraId="6095E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1848" w:type="dxa"/>
            <w:gridSpan w:val="2"/>
            <w:tcBorders>
              <w:top w:val="single" w:color="000000" w:sz="2" w:space="0"/>
              <w:bottom w:val="single" w:color="000000" w:sz="2" w:space="0"/>
            </w:tcBorders>
            <w:vAlign w:val="center"/>
          </w:tcPr>
          <w:p w14:paraId="0D6B51ED">
            <w:pPr>
              <w:spacing w:line="360" w:lineRule="auto"/>
              <w:jc w:val="center"/>
              <w:rPr>
                <w:rFonts w:ascii="宋体" w:hAnsi="宋体" w:eastAsia="宋体" w:cs="宋体"/>
                <w:sz w:val="24"/>
                <w:szCs w:val="24"/>
              </w:rPr>
            </w:pPr>
            <w:r>
              <w:rPr>
                <w:rFonts w:ascii="宋体" w:hAnsi="宋体" w:eastAsia="宋体" w:cs="宋体"/>
                <w:sz w:val="24"/>
                <w:szCs w:val="24"/>
              </w:rPr>
              <w:t>技术人员数量</w:t>
            </w:r>
          </w:p>
        </w:tc>
        <w:tc>
          <w:tcPr>
            <w:tcW w:w="1133" w:type="dxa"/>
            <w:tcBorders>
              <w:top w:val="single" w:color="000000" w:sz="2" w:space="0"/>
              <w:bottom w:val="single" w:color="000000" w:sz="2" w:space="0"/>
            </w:tcBorders>
            <w:vAlign w:val="center"/>
          </w:tcPr>
          <w:p w14:paraId="6B335A3C">
            <w:pPr>
              <w:spacing w:line="360" w:lineRule="auto"/>
              <w:jc w:val="center"/>
              <w:rPr>
                <w:rFonts w:ascii="宋体" w:hAnsi="宋体" w:eastAsia="宋体" w:cs="宋体"/>
                <w:sz w:val="24"/>
                <w:szCs w:val="24"/>
              </w:rPr>
            </w:pPr>
          </w:p>
        </w:tc>
        <w:tc>
          <w:tcPr>
            <w:tcW w:w="1841" w:type="dxa"/>
            <w:tcBorders>
              <w:top w:val="single" w:color="000000" w:sz="2" w:space="0"/>
              <w:bottom w:val="single" w:color="000000" w:sz="2" w:space="0"/>
            </w:tcBorders>
            <w:vAlign w:val="center"/>
          </w:tcPr>
          <w:p w14:paraId="759AA9A8">
            <w:pPr>
              <w:spacing w:line="360" w:lineRule="auto"/>
              <w:jc w:val="center"/>
              <w:rPr>
                <w:rFonts w:ascii="宋体" w:hAnsi="宋体" w:eastAsia="宋体" w:cs="宋体"/>
                <w:sz w:val="24"/>
                <w:szCs w:val="24"/>
              </w:rPr>
            </w:pPr>
            <w:r>
              <w:rPr>
                <w:rFonts w:ascii="宋体" w:hAnsi="宋体" w:eastAsia="宋体" w:cs="宋体"/>
                <w:sz w:val="24"/>
                <w:szCs w:val="24"/>
              </w:rPr>
              <w:t>管理人员数量</w:t>
            </w:r>
          </w:p>
        </w:tc>
        <w:tc>
          <w:tcPr>
            <w:tcW w:w="1270" w:type="dxa"/>
            <w:tcBorders>
              <w:top w:val="single" w:color="000000" w:sz="2" w:space="0"/>
              <w:bottom w:val="single" w:color="000000" w:sz="2" w:space="0"/>
            </w:tcBorders>
            <w:vAlign w:val="center"/>
          </w:tcPr>
          <w:p w14:paraId="6D882551">
            <w:pPr>
              <w:spacing w:line="360" w:lineRule="auto"/>
              <w:jc w:val="center"/>
              <w:rPr>
                <w:rFonts w:ascii="宋体" w:hAnsi="宋体" w:eastAsia="宋体" w:cs="宋体"/>
                <w:sz w:val="24"/>
                <w:szCs w:val="24"/>
              </w:rPr>
            </w:pPr>
          </w:p>
        </w:tc>
        <w:tc>
          <w:tcPr>
            <w:tcW w:w="1844" w:type="dxa"/>
            <w:gridSpan w:val="2"/>
            <w:tcBorders>
              <w:top w:val="single" w:color="000000" w:sz="2" w:space="0"/>
              <w:bottom w:val="single" w:color="000000" w:sz="2" w:space="0"/>
            </w:tcBorders>
            <w:vAlign w:val="center"/>
          </w:tcPr>
          <w:p w14:paraId="3F917728">
            <w:pPr>
              <w:spacing w:line="360" w:lineRule="auto"/>
              <w:jc w:val="center"/>
              <w:rPr>
                <w:rFonts w:ascii="宋体" w:hAnsi="宋体" w:eastAsia="宋体" w:cs="宋体"/>
                <w:sz w:val="24"/>
                <w:szCs w:val="24"/>
              </w:rPr>
            </w:pPr>
            <w:r>
              <w:rPr>
                <w:rFonts w:ascii="宋体" w:hAnsi="宋体" w:eastAsia="宋体" w:cs="宋体"/>
                <w:sz w:val="24"/>
                <w:szCs w:val="24"/>
              </w:rPr>
              <w:t>生产人员数量</w:t>
            </w:r>
          </w:p>
        </w:tc>
        <w:tc>
          <w:tcPr>
            <w:tcW w:w="857" w:type="dxa"/>
            <w:tcBorders>
              <w:top w:val="single" w:color="000000" w:sz="2" w:space="0"/>
              <w:bottom w:val="single" w:color="000000" w:sz="2" w:space="0"/>
            </w:tcBorders>
            <w:vAlign w:val="center"/>
          </w:tcPr>
          <w:p w14:paraId="3EFB7A4F">
            <w:pPr>
              <w:spacing w:line="360" w:lineRule="auto"/>
              <w:jc w:val="center"/>
              <w:rPr>
                <w:rFonts w:ascii="宋体" w:hAnsi="宋体" w:eastAsia="宋体" w:cs="宋体"/>
                <w:sz w:val="24"/>
                <w:szCs w:val="24"/>
              </w:rPr>
            </w:pPr>
          </w:p>
        </w:tc>
      </w:tr>
      <w:tr w14:paraId="6251A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8793" w:type="dxa"/>
            <w:gridSpan w:val="8"/>
            <w:tcBorders>
              <w:top w:val="single" w:color="000000" w:sz="2" w:space="0"/>
              <w:bottom w:val="single" w:color="000000" w:sz="2" w:space="0"/>
            </w:tcBorders>
            <w:vAlign w:val="center"/>
          </w:tcPr>
          <w:p w14:paraId="03915F20">
            <w:pPr>
              <w:spacing w:line="360" w:lineRule="auto"/>
              <w:jc w:val="center"/>
              <w:rPr>
                <w:rFonts w:ascii="宋体" w:hAnsi="宋体" w:eastAsia="宋体" w:cs="宋体"/>
                <w:sz w:val="24"/>
                <w:szCs w:val="24"/>
              </w:rPr>
            </w:pPr>
            <w:r>
              <w:rPr>
                <w:rFonts w:ascii="宋体" w:hAnsi="宋体" w:eastAsia="宋体" w:cs="宋体"/>
                <w:sz w:val="24"/>
                <w:szCs w:val="24"/>
              </w:rPr>
              <w:t>设备情况</w:t>
            </w:r>
          </w:p>
        </w:tc>
      </w:tr>
      <w:tr w14:paraId="0EA21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2" w:hRule="atLeast"/>
        </w:trPr>
        <w:tc>
          <w:tcPr>
            <w:tcW w:w="715" w:type="dxa"/>
            <w:tcBorders>
              <w:top w:val="single" w:color="000000" w:sz="2" w:space="0"/>
              <w:bottom w:val="single" w:color="000000" w:sz="2" w:space="0"/>
            </w:tcBorders>
            <w:vAlign w:val="center"/>
          </w:tcPr>
          <w:p w14:paraId="341AA33E">
            <w:pPr>
              <w:spacing w:line="360" w:lineRule="auto"/>
              <w:jc w:val="center"/>
              <w:rPr>
                <w:rFonts w:ascii="宋体" w:hAnsi="宋体" w:eastAsia="宋体" w:cs="宋体"/>
                <w:sz w:val="24"/>
                <w:szCs w:val="24"/>
              </w:rPr>
            </w:pPr>
            <w:r>
              <w:rPr>
                <w:rFonts w:ascii="宋体" w:hAnsi="宋体" w:eastAsia="宋体" w:cs="宋体"/>
                <w:sz w:val="24"/>
                <w:szCs w:val="24"/>
              </w:rPr>
              <w:t>序号</w:t>
            </w:r>
          </w:p>
        </w:tc>
        <w:tc>
          <w:tcPr>
            <w:tcW w:w="2266" w:type="dxa"/>
            <w:gridSpan w:val="2"/>
            <w:tcBorders>
              <w:top w:val="single" w:color="000000" w:sz="2" w:space="0"/>
              <w:bottom w:val="single" w:color="000000" w:sz="2" w:space="0"/>
            </w:tcBorders>
            <w:vAlign w:val="center"/>
          </w:tcPr>
          <w:p w14:paraId="7C828258">
            <w:pPr>
              <w:spacing w:line="360" w:lineRule="auto"/>
              <w:jc w:val="center"/>
              <w:rPr>
                <w:rFonts w:ascii="宋体" w:hAnsi="宋体" w:eastAsia="宋体" w:cs="宋体"/>
                <w:sz w:val="24"/>
                <w:szCs w:val="24"/>
              </w:rPr>
            </w:pPr>
            <w:r>
              <w:rPr>
                <w:rFonts w:ascii="宋体" w:hAnsi="宋体" w:eastAsia="宋体" w:cs="宋体"/>
                <w:sz w:val="24"/>
                <w:szCs w:val="24"/>
              </w:rPr>
              <w:t>设备名称</w:t>
            </w:r>
          </w:p>
        </w:tc>
        <w:tc>
          <w:tcPr>
            <w:tcW w:w="4248" w:type="dxa"/>
            <w:gridSpan w:val="3"/>
            <w:tcBorders>
              <w:top w:val="single" w:color="000000" w:sz="2" w:space="0"/>
              <w:bottom w:val="single" w:color="000000" w:sz="2" w:space="0"/>
            </w:tcBorders>
            <w:vAlign w:val="center"/>
          </w:tcPr>
          <w:p w14:paraId="04861C54">
            <w:pPr>
              <w:spacing w:line="360" w:lineRule="auto"/>
              <w:jc w:val="center"/>
              <w:rPr>
                <w:rFonts w:ascii="宋体" w:hAnsi="宋体" w:eastAsia="宋体" w:cs="宋体"/>
                <w:sz w:val="24"/>
                <w:szCs w:val="24"/>
              </w:rPr>
            </w:pPr>
            <w:r>
              <w:rPr>
                <w:rFonts w:ascii="宋体" w:hAnsi="宋体" w:eastAsia="宋体" w:cs="宋体"/>
                <w:sz w:val="24"/>
                <w:szCs w:val="24"/>
              </w:rPr>
              <w:t>设备规格</w:t>
            </w:r>
          </w:p>
        </w:tc>
        <w:tc>
          <w:tcPr>
            <w:tcW w:w="1564" w:type="dxa"/>
            <w:gridSpan w:val="2"/>
            <w:tcBorders>
              <w:top w:val="single" w:color="000000" w:sz="2" w:space="0"/>
              <w:bottom w:val="single" w:color="000000" w:sz="2" w:space="0"/>
            </w:tcBorders>
            <w:vAlign w:val="center"/>
          </w:tcPr>
          <w:p w14:paraId="2F1D98EB">
            <w:pPr>
              <w:spacing w:line="360" w:lineRule="auto"/>
              <w:jc w:val="center"/>
              <w:rPr>
                <w:rFonts w:ascii="宋体" w:hAnsi="宋体" w:eastAsia="宋体" w:cs="宋体"/>
                <w:sz w:val="24"/>
                <w:szCs w:val="24"/>
              </w:rPr>
            </w:pPr>
            <w:r>
              <w:rPr>
                <w:rFonts w:ascii="宋体" w:hAnsi="宋体" w:eastAsia="宋体" w:cs="宋体"/>
                <w:sz w:val="24"/>
                <w:szCs w:val="24"/>
              </w:rPr>
              <w:t>设备数量</w:t>
            </w:r>
          </w:p>
        </w:tc>
      </w:tr>
      <w:tr w14:paraId="17A1A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715" w:type="dxa"/>
            <w:tcBorders>
              <w:top w:val="single" w:color="000000" w:sz="2" w:space="0"/>
              <w:bottom w:val="single" w:color="000000" w:sz="2" w:space="0"/>
            </w:tcBorders>
            <w:vAlign w:val="center"/>
          </w:tcPr>
          <w:p w14:paraId="2220C68E">
            <w:pPr>
              <w:spacing w:line="360" w:lineRule="auto"/>
              <w:jc w:val="center"/>
              <w:rPr>
                <w:rFonts w:ascii="宋体" w:hAnsi="宋体" w:eastAsia="宋体" w:cs="宋体"/>
                <w:sz w:val="24"/>
                <w:szCs w:val="24"/>
              </w:rPr>
            </w:pPr>
          </w:p>
        </w:tc>
        <w:tc>
          <w:tcPr>
            <w:tcW w:w="2266" w:type="dxa"/>
            <w:gridSpan w:val="2"/>
            <w:tcBorders>
              <w:top w:val="single" w:color="000000" w:sz="2" w:space="0"/>
              <w:bottom w:val="single" w:color="000000" w:sz="2" w:space="0"/>
            </w:tcBorders>
            <w:vAlign w:val="center"/>
          </w:tcPr>
          <w:p w14:paraId="59DB865F">
            <w:pPr>
              <w:spacing w:line="360" w:lineRule="auto"/>
              <w:jc w:val="center"/>
              <w:rPr>
                <w:rFonts w:ascii="宋体" w:hAnsi="宋体" w:eastAsia="宋体" w:cs="宋体"/>
                <w:sz w:val="24"/>
                <w:szCs w:val="24"/>
              </w:rPr>
            </w:pPr>
          </w:p>
        </w:tc>
        <w:tc>
          <w:tcPr>
            <w:tcW w:w="4248" w:type="dxa"/>
            <w:gridSpan w:val="3"/>
            <w:tcBorders>
              <w:top w:val="single" w:color="000000" w:sz="2" w:space="0"/>
              <w:bottom w:val="single" w:color="000000" w:sz="2" w:space="0"/>
            </w:tcBorders>
            <w:vAlign w:val="center"/>
          </w:tcPr>
          <w:p w14:paraId="2D3D6F41">
            <w:pPr>
              <w:spacing w:line="360" w:lineRule="auto"/>
              <w:jc w:val="center"/>
              <w:rPr>
                <w:rFonts w:ascii="宋体" w:hAnsi="宋体" w:eastAsia="宋体" w:cs="宋体"/>
                <w:sz w:val="24"/>
                <w:szCs w:val="24"/>
              </w:rPr>
            </w:pPr>
          </w:p>
        </w:tc>
        <w:tc>
          <w:tcPr>
            <w:tcW w:w="1564" w:type="dxa"/>
            <w:gridSpan w:val="2"/>
            <w:tcBorders>
              <w:top w:val="single" w:color="000000" w:sz="2" w:space="0"/>
              <w:bottom w:val="single" w:color="000000" w:sz="2" w:space="0"/>
            </w:tcBorders>
            <w:vAlign w:val="center"/>
          </w:tcPr>
          <w:p w14:paraId="4AA60C0D">
            <w:pPr>
              <w:spacing w:line="360" w:lineRule="auto"/>
              <w:jc w:val="center"/>
              <w:rPr>
                <w:rFonts w:ascii="宋体" w:hAnsi="宋体" w:eastAsia="宋体" w:cs="宋体"/>
                <w:sz w:val="24"/>
                <w:szCs w:val="24"/>
              </w:rPr>
            </w:pPr>
          </w:p>
        </w:tc>
      </w:tr>
      <w:tr w14:paraId="6E84D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715" w:type="dxa"/>
            <w:tcBorders>
              <w:top w:val="single" w:color="000000" w:sz="2" w:space="0"/>
              <w:bottom w:val="single" w:color="000000" w:sz="2" w:space="0"/>
            </w:tcBorders>
          </w:tcPr>
          <w:p w14:paraId="3E7273FF"/>
        </w:tc>
        <w:tc>
          <w:tcPr>
            <w:tcW w:w="2266" w:type="dxa"/>
            <w:gridSpan w:val="2"/>
            <w:tcBorders>
              <w:top w:val="single" w:color="000000" w:sz="2" w:space="0"/>
              <w:bottom w:val="single" w:color="000000" w:sz="2" w:space="0"/>
            </w:tcBorders>
          </w:tcPr>
          <w:p w14:paraId="37C24451"/>
        </w:tc>
        <w:tc>
          <w:tcPr>
            <w:tcW w:w="4248" w:type="dxa"/>
            <w:gridSpan w:val="3"/>
            <w:tcBorders>
              <w:top w:val="single" w:color="000000" w:sz="2" w:space="0"/>
              <w:bottom w:val="single" w:color="000000" w:sz="2" w:space="0"/>
            </w:tcBorders>
          </w:tcPr>
          <w:p w14:paraId="51D355A4"/>
        </w:tc>
        <w:tc>
          <w:tcPr>
            <w:tcW w:w="1564" w:type="dxa"/>
            <w:gridSpan w:val="2"/>
            <w:tcBorders>
              <w:top w:val="single" w:color="000000" w:sz="2" w:space="0"/>
              <w:bottom w:val="single" w:color="000000" w:sz="2" w:space="0"/>
            </w:tcBorders>
          </w:tcPr>
          <w:p w14:paraId="68F7ADBA"/>
        </w:tc>
      </w:tr>
      <w:tr w14:paraId="74EE2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715" w:type="dxa"/>
            <w:tcBorders>
              <w:top w:val="single" w:color="000000" w:sz="2" w:space="0"/>
              <w:bottom w:val="single" w:color="000000" w:sz="2" w:space="0"/>
            </w:tcBorders>
          </w:tcPr>
          <w:p w14:paraId="3BED0B5F"/>
        </w:tc>
        <w:tc>
          <w:tcPr>
            <w:tcW w:w="2266" w:type="dxa"/>
            <w:gridSpan w:val="2"/>
            <w:tcBorders>
              <w:top w:val="single" w:color="000000" w:sz="2" w:space="0"/>
              <w:bottom w:val="single" w:color="000000" w:sz="2" w:space="0"/>
            </w:tcBorders>
          </w:tcPr>
          <w:p w14:paraId="5C42370E"/>
        </w:tc>
        <w:tc>
          <w:tcPr>
            <w:tcW w:w="4248" w:type="dxa"/>
            <w:gridSpan w:val="3"/>
            <w:tcBorders>
              <w:top w:val="single" w:color="000000" w:sz="2" w:space="0"/>
              <w:bottom w:val="single" w:color="000000" w:sz="2" w:space="0"/>
            </w:tcBorders>
          </w:tcPr>
          <w:p w14:paraId="7A624F41"/>
        </w:tc>
        <w:tc>
          <w:tcPr>
            <w:tcW w:w="1564" w:type="dxa"/>
            <w:gridSpan w:val="2"/>
            <w:tcBorders>
              <w:top w:val="single" w:color="000000" w:sz="2" w:space="0"/>
              <w:bottom w:val="single" w:color="000000" w:sz="2" w:space="0"/>
            </w:tcBorders>
          </w:tcPr>
          <w:p w14:paraId="5F033F3C"/>
        </w:tc>
      </w:tr>
      <w:tr w14:paraId="75C7C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715" w:type="dxa"/>
            <w:tcBorders>
              <w:top w:val="single" w:color="000000" w:sz="2" w:space="0"/>
              <w:bottom w:val="single" w:color="000000" w:sz="2" w:space="0"/>
            </w:tcBorders>
          </w:tcPr>
          <w:p w14:paraId="2A3748C3"/>
        </w:tc>
        <w:tc>
          <w:tcPr>
            <w:tcW w:w="2266" w:type="dxa"/>
            <w:gridSpan w:val="2"/>
            <w:tcBorders>
              <w:top w:val="single" w:color="000000" w:sz="2" w:space="0"/>
              <w:bottom w:val="single" w:color="000000" w:sz="2" w:space="0"/>
            </w:tcBorders>
          </w:tcPr>
          <w:p w14:paraId="2B86C5F0"/>
        </w:tc>
        <w:tc>
          <w:tcPr>
            <w:tcW w:w="4248" w:type="dxa"/>
            <w:gridSpan w:val="3"/>
            <w:tcBorders>
              <w:top w:val="single" w:color="000000" w:sz="2" w:space="0"/>
              <w:bottom w:val="single" w:color="000000" w:sz="2" w:space="0"/>
            </w:tcBorders>
          </w:tcPr>
          <w:p w14:paraId="653F4331"/>
        </w:tc>
        <w:tc>
          <w:tcPr>
            <w:tcW w:w="1564" w:type="dxa"/>
            <w:gridSpan w:val="2"/>
            <w:tcBorders>
              <w:top w:val="single" w:color="000000" w:sz="2" w:space="0"/>
              <w:bottom w:val="single" w:color="000000" w:sz="2" w:space="0"/>
            </w:tcBorders>
          </w:tcPr>
          <w:p w14:paraId="0AF5DE97"/>
        </w:tc>
      </w:tr>
    </w:tbl>
    <w:p w14:paraId="42DAC88B">
      <w:pPr>
        <w:spacing w:before="75" w:line="367" w:lineRule="auto"/>
        <w:ind w:left="552" w:right="55" w:firstLine="10"/>
        <w:rPr>
          <w:rFonts w:ascii="宋体" w:hAnsi="宋体" w:eastAsia="宋体" w:cs="宋体"/>
          <w:sz w:val="23"/>
          <w:szCs w:val="23"/>
        </w:rPr>
      </w:pPr>
      <w:r>
        <w:rPr>
          <w:rFonts w:ascii="Times New Roman" w:hAnsi="Times New Roman" w:eastAsia="Times New Roman" w:cs="Times New Roman"/>
          <w:b/>
          <w:bCs/>
          <w:spacing w:val="12"/>
          <w:sz w:val="23"/>
          <w:szCs w:val="23"/>
        </w:rPr>
        <w:t>1</w:t>
      </w:r>
      <w:r>
        <w:rPr>
          <w:rFonts w:hint="eastAsia" w:ascii="Times New Roman" w:hAnsi="Times New Roman" w:eastAsia="宋体" w:cs="Times New Roman"/>
          <w:spacing w:val="6"/>
          <w:sz w:val="23"/>
          <w:szCs w:val="23"/>
        </w:rPr>
        <w:t xml:space="preserve"> </w:t>
      </w:r>
      <w:r>
        <w:rPr>
          <w:rFonts w:ascii="宋体" w:hAnsi="宋体" w:eastAsia="宋体" w:cs="宋体"/>
          <w:spacing w:val="6"/>
          <w:sz w:val="23"/>
          <w:szCs w:val="23"/>
          <w14:textOutline w14:w="4356" w14:cap="sq" w14:cmpd="sng" w14:algn="ctr">
            <w14:solidFill>
              <w14:srgbClr w14:val="000000"/>
            </w14:solidFill>
            <w14:prstDash w14:val="solid"/>
            <w14:bevel/>
          </w14:textOutline>
        </w:rPr>
        <w:t>、本表由供应商填写，不填写本表响应无效；</w:t>
      </w:r>
      <w:r>
        <w:rPr>
          <w:rFonts w:hint="eastAsia" w:ascii="宋体" w:hAnsi="宋体" w:eastAsia="宋体" w:cs="宋体"/>
          <w:sz w:val="23"/>
          <w:szCs w:val="23"/>
        </w:rPr>
        <w:t xml:space="preserve">                                    </w:t>
      </w:r>
      <w:r>
        <w:rPr>
          <w:rFonts w:ascii="Times New Roman" w:hAnsi="Times New Roman" w:eastAsia="Times New Roman" w:cs="Times New Roman"/>
          <w:b/>
          <w:bCs/>
          <w:spacing w:val="18"/>
          <w:sz w:val="23"/>
          <w:szCs w:val="23"/>
        </w:rPr>
        <w:t>2</w:t>
      </w:r>
      <w:r>
        <w:rPr>
          <w:rFonts w:hint="eastAsia" w:ascii="Times New Roman" w:hAnsi="Times New Roman" w:eastAsia="宋体" w:cs="Times New Roman"/>
          <w:spacing w:val="18"/>
          <w:sz w:val="23"/>
          <w:szCs w:val="23"/>
        </w:rPr>
        <w:t xml:space="preserve"> </w:t>
      </w:r>
      <w:r>
        <w:rPr>
          <w:rFonts w:ascii="宋体" w:hAnsi="宋体" w:eastAsia="宋体" w:cs="宋体"/>
          <w:spacing w:val="18"/>
          <w:sz w:val="23"/>
          <w:szCs w:val="23"/>
          <w14:textOutline w14:w="4356" w14:cap="sq" w14:cmpd="sng" w14:algn="ctr">
            <w14:solidFill>
              <w14:srgbClr w14:val="000000"/>
            </w14:solidFill>
            <w14:prstDash w14:val="solid"/>
            <w14:bevel/>
          </w14:textOutline>
        </w:rPr>
        <w:t>、</w:t>
      </w:r>
      <w:r>
        <w:rPr>
          <w:rFonts w:ascii="宋体" w:hAnsi="宋体" w:eastAsia="宋体" w:cs="宋体"/>
          <w:spacing w:val="12"/>
          <w:sz w:val="23"/>
          <w:szCs w:val="23"/>
          <w14:textOutline w14:w="4356" w14:cap="sq" w14:cmpd="sng" w14:algn="ctr">
            <w14:solidFill>
              <w14:srgbClr w14:val="000000"/>
            </w14:solidFill>
            <w14:prstDash w14:val="solid"/>
            <w14:bevel/>
          </w14:textOutline>
        </w:rPr>
        <w:t>本</w:t>
      </w:r>
      <w:r>
        <w:rPr>
          <w:rFonts w:ascii="宋体" w:hAnsi="宋体" w:eastAsia="宋体" w:cs="宋体"/>
          <w:spacing w:val="9"/>
          <w:sz w:val="23"/>
          <w:szCs w:val="23"/>
          <w14:textOutline w14:w="4356" w14:cap="sq" w14:cmpd="sng" w14:algn="ctr">
            <w14:solidFill>
              <w14:srgbClr w14:val="000000"/>
            </w14:solidFill>
            <w14:prstDash w14:val="solid"/>
            <w14:bevel/>
          </w14:textOutline>
        </w:rPr>
        <w:t>表为供应商具有履行合同所必需的设备和专业技术能力说明，对代理商根据实际</w:t>
      </w:r>
      <w:r>
        <w:rPr>
          <w:rFonts w:hint="eastAsia" w:ascii="宋体" w:hAnsi="宋体" w:eastAsia="宋体" w:cs="宋体"/>
          <w:sz w:val="23"/>
          <w:szCs w:val="23"/>
        </w:rPr>
        <w:t xml:space="preserve"> </w:t>
      </w:r>
      <w:r>
        <w:rPr>
          <w:rFonts w:ascii="宋体" w:hAnsi="宋体" w:eastAsia="宋体" w:cs="宋体"/>
          <w:spacing w:val="8"/>
          <w:sz w:val="23"/>
          <w:szCs w:val="23"/>
          <w14:textOutline w14:w="4356" w14:cap="sq" w14:cmpd="sng" w14:algn="ctr">
            <w14:solidFill>
              <w14:srgbClr w14:val="000000"/>
            </w14:solidFill>
            <w14:prstDash w14:val="solid"/>
            <w14:bevel/>
          </w14:textOutline>
        </w:rPr>
        <w:t>情</w:t>
      </w:r>
      <w:r>
        <w:rPr>
          <w:rFonts w:ascii="宋体" w:hAnsi="宋体" w:eastAsia="宋体" w:cs="宋体"/>
          <w:spacing w:val="7"/>
          <w:sz w:val="23"/>
          <w:szCs w:val="23"/>
          <w14:textOutline w14:w="4356" w14:cap="sq" w14:cmpd="sng" w14:algn="ctr">
            <w14:solidFill>
              <w14:srgbClr w14:val="000000"/>
            </w14:solidFill>
            <w14:prstDash w14:val="solid"/>
            <w14:bevel/>
          </w14:textOutline>
        </w:rPr>
        <w:t>况填写。</w:t>
      </w:r>
    </w:p>
    <w:p w14:paraId="1B8EAAA7">
      <w:pPr>
        <w:spacing w:line="248" w:lineRule="auto"/>
        <w:rPr>
          <w:rFonts w:eastAsia="宋体"/>
        </w:rPr>
      </w:pPr>
      <w:r>
        <w:rPr>
          <w:rFonts w:hint="eastAsia" w:eastAsia="宋体"/>
        </w:rPr>
        <w:t xml:space="preserve"> </w:t>
      </w:r>
    </w:p>
    <w:p w14:paraId="3C6CAD69">
      <w:pPr>
        <w:spacing w:before="75" w:line="227" w:lineRule="auto"/>
        <w:ind w:left="568"/>
        <w:rPr>
          <w:rFonts w:ascii="宋体" w:hAnsi="宋体" w:eastAsia="宋体" w:cs="宋体"/>
          <w:spacing w:val="10"/>
          <w:sz w:val="23"/>
          <w:szCs w:val="23"/>
        </w:rPr>
      </w:pPr>
    </w:p>
    <w:p w14:paraId="5C8E6C99">
      <w:pPr>
        <w:spacing w:before="75" w:line="227" w:lineRule="auto"/>
        <w:ind w:left="568"/>
        <w:rPr>
          <w:rFonts w:ascii="宋体" w:hAnsi="宋体" w:eastAsia="宋体" w:cs="宋体"/>
          <w:spacing w:val="10"/>
          <w:sz w:val="23"/>
          <w:szCs w:val="23"/>
        </w:rPr>
      </w:pPr>
    </w:p>
    <w:p w14:paraId="219EE21F">
      <w:pPr>
        <w:spacing w:before="75" w:line="227" w:lineRule="auto"/>
        <w:ind w:left="568"/>
        <w:rPr>
          <w:rFonts w:ascii="宋体" w:hAnsi="宋体" w:eastAsia="宋体" w:cs="宋体"/>
          <w:spacing w:val="10"/>
          <w:sz w:val="23"/>
          <w:szCs w:val="23"/>
        </w:rPr>
      </w:pPr>
    </w:p>
    <w:p w14:paraId="417738E4">
      <w:pPr>
        <w:spacing w:before="75" w:line="227" w:lineRule="auto"/>
        <w:ind w:left="568"/>
        <w:rPr>
          <w:rFonts w:ascii="宋体" w:hAnsi="宋体" w:eastAsia="宋体" w:cs="宋体"/>
          <w:spacing w:val="10"/>
          <w:sz w:val="23"/>
          <w:szCs w:val="23"/>
        </w:rPr>
      </w:pPr>
    </w:p>
    <w:p w14:paraId="72D6FC2C">
      <w:pPr>
        <w:spacing w:before="75" w:line="227" w:lineRule="auto"/>
        <w:ind w:left="568"/>
        <w:rPr>
          <w:rFonts w:ascii="宋体" w:hAnsi="宋体" w:eastAsia="宋体" w:cs="宋体"/>
          <w:spacing w:val="10"/>
          <w:sz w:val="23"/>
          <w:szCs w:val="23"/>
        </w:rPr>
      </w:pPr>
    </w:p>
    <w:p w14:paraId="4FA42900">
      <w:pPr>
        <w:spacing w:before="75" w:line="227" w:lineRule="auto"/>
        <w:ind w:left="568"/>
        <w:rPr>
          <w:rFonts w:ascii="宋体" w:hAnsi="宋体" w:eastAsia="宋体" w:cs="宋体"/>
          <w:spacing w:val="10"/>
          <w:sz w:val="23"/>
          <w:szCs w:val="23"/>
        </w:rPr>
      </w:pPr>
    </w:p>
    <w:p w14:paraId="0A04AB1B">
      <w:pPr>
        <w:spacing w:before="75" w:line="227" w:lineRule="auto"/>
        <w:ind w:left="568"/>
        <w:rPr>
          <w:rFonts w:ascii="宋体" w:hAnsi="宋体" w:eastAsia="宋体" w:cs="宋体"/>
          <w:spacing w:val="10"/>
          <w:sz w:val="23"/>
          <w:szCs w:val="23"/>
        </w:rPr>
      </w:pPr>
    </w:p>
    <w:p w14:paraId="14B7C53C">
      <w:pPr>
        <w:pStyle w:val="5"/>
        <w:rPr>
          <w:rFonts w:eastAsiaTheme="minorEastAsia"/>
        </w:rPr>
      </w:pPr>
    </w:p>
    <w:p w14:paraId="7794D376">
      <w:pPr>
        <w:spacing w:before="75" w:line="227" w:lineRule="auto"/>
        <w:ind w:left="568"/>
        <w:rPr>
          <w:rFonts w:ascii="宋体" w:hAnsi="宋体" w:eastAsia="宋体" w:cs="宋体"/>
          <w:spacing w:val="10"/>
          <w:sz w:val="23"/>
          <w:szCs w:val="23"/>
        </w:rPr>
      </w:pPr>
    </w:p>
    <w:p w14:paraId="143624B3">
      <w:pPr>
        <w:spacing w:line="360" w:lineRule="auto"/>
        <w:rPr>
          <w:rFonts w:ascii="宋体" w:hAnsi="宋体" w:eastAsia="宋体" w:cs="宋体"/>
          <w:sz w:val="23"/>
          <w:szCs w:val="23"/>
        </w:rPr>
      </w:pPr>
      <w:r>
        <w:rPr>
          <w:rFonts w:ascii="宋体" w:hAnsi="宋体" w:eastAsia="宋体" w:cs="宋体"/>
          <w:sz w:val="24"/>
          <w:szCs w:val="24"/>
        </w:rPr>
        <w:t>(</w:t>
      </w:r>
      <w:r>
        <w:rPr>
          <w:rFonts w:hint="eastAsia" w:ascii="宋体" w:hAnsi="宋体" w:eastAsia="宋体" w:cs="宋体"/>
          <w:sz w:val="24"/>
          <w:szCs w:val="24"/>
        </w:rPr>
        <w:t>七</w:t>
      </w:r>
      <w:r>
        <w:rPr>
          <w:rFonts w:ascii="宋体" w:hAnsi="宋体" w:eastAsia="宋体" w:cs="宋体"/>
          <w:sz w:val="24"/>
          <w:szCs w:val="24"/>
        </w:rPr>
        <w:t>)</w:t>
      </w:r>
      <w:r>
        <w:rPr>
          <w:rFonts w:hint="eastAsia" w:ascii="宋体" w:hAnsi="宋体" w:eastAsia="宋体" w:cs="宋体"/>
          <w:sz w:val="24"/>
          <w:szCs w:val="24"/>
        </w:rPr>
        <w:t xml:space="preserve"> </w:t>
      </w:r>
      <w:r>
        <w:rPr>
          <w:rFonts w:ascii="宋体" w:hAnsi="宋体" w:eastAsia="宋体" w:cs="宋体"/>
          <w:sz w:val="24"/>
          <w:szCs w:val="24"/>
        </w:rPr>
        <w:t>参加政府采购活动前</w:t>
      </w:r>
      <w:r>
        <w:rPr>
          <w:rFonts w:hint="eastAsia" w:ascii="宋体" w:hAnsi="宋体" w:eastAsia="宋体" w:cs="宋体"/>
          <w:sz w:val="24"/>
          <w:szCs w:val="24"/>
        </w:rPr>
        <w:t xml:space="preserve"> </w:t>
      </w:r>
      <w:r>
        <w:rPr>
          <w:rFonts w:ascii="宋体" w:hAnsi="宋体" w:eastAsia="宋体" w:cs="宋体"/>
          <w:sz w:val="24"/>
          <w:szCs w:val="24"/>
        </w:rPr>
        <w:t>3</w:t>
      </w:r>
      <w:r>
        <w:rPr>
          <w:rFonts w:hint="eastAsia" w:ascii="宋体" w:hAnsi="宋体" w:eastAsia="宋体" w:cs="宋体"/>
          <w:sz w:val="24"/>
          <w:szCs w:val="24"/>
        </w:rPr>
        <w:t xml:space="preserve"> </w:t>
      </w:r>
      <w:r>
        <w:rPr>
          <w:rFonts w:ascii="宋体" w:hAnsi="宋体" w:eastAsia="宋体" w:cs="宋体"/>
          <w:sz w:val="24"/>
          <w:szCs w:val="24"/>
        </w:rPr>
        <w:t>年内在经营活动中没有重大违法记录的书面声明。</w:t>
      </w:r>
    </w:p>
    <w:p w14:paraId="02E77F5B">
      <w:pPr>
        <w:spacing w:before="94" w:line="226" w:lineRule="auto"/>
        <w:ind w:left="3741"/>
        <w:rPr>
          <w:rFonts w:ascii="宋体" w:hAnsi="宋体" w:eastAsia="宋体" w:cs="宋体"/>
          <w:spacing w:val="11"/>
          <w:sz w:val="29"/>
          <w:szCs w:val="29"/>
          <w14:textOutline w14:w="5448" w14:cap="sq" w14:cmpd="sng" w14:algn="ctr">
            <w14:solidFill>
              <w14:srgbClr w14:val="000000"/>
            </w14:solidFill>
            <w14:prstDash w14:val="solid"/>
            <w14:bevel/>
          </w14:textOutline>
        </w:rPr>
      </w:pPr>
    </w:p>
    <w:p w14:paraId="1E4BE396">
      <w:pPr>
        <w:spacing w:before="94" w:line="226" w:lineRule="auto"/>
        <w:ind w:left="3741"/>
        <w:rPr>
          <w:rFonts w:ascii="宋体" w:hAnsi="宋体" w:eastAsia="宋体" w:cs="宋体"/>
          <w:sz w:val="29"/>
          <w:szCs w:val="29"/>
        </w:rPr>
      </w:pPr>
      <w:r>
        <w:rPr>
          <w:rFonts w:ascii="宋体" w:hAnsi="宋体" w:eastAsia="宋体" w:cs="宋体"/>
          <w:spacing w:val="11"/>
          <w:sz w:val="29"/>
          <w:szCs w:val="29"/>
          <w14:textOutline w14:w="5448" w14:cap="sq" w14:cmpd="sng" w14:algn="ctr">
            <w14:solidFill>
              <w14:srgbClr w14:val="000000"/>
            </w14:solidFill>
            <w14:prstDash w14:val="solid"/>
            <w14:bevel/>
          </w14:textOutline>
        </w:rPr>
        <w:t>无</w:t>
      </w:r>
      <w:r>
        <w:rPr>
          <w:rFonts w:ascii="宋体" w:hAnsi="宋体" w:eastAsia="宋体" w:cs="宋体"/>
          <w:spacing w:val="9"/>
          <w:sz w:val="29"/>
          <w:szCs w:val="29"/>
          <w14:textOutline w14:w="5448" w14:cap="sq" w14:cmpd="sng" w14:algn="ctr">
            <w14:solidFill>
              <w14:srgbClr w14:val="000000"/>
            </w14:solidFill>
            <w14:prstDash w14:val="solid"/>
            <w14:bevel/>
          </w14:textOutline>
        </w:rPr>
        <w:t>重大违法记录声明</w:t>
      </w:r>
    </w:p>
    <w:p w14:paraId="64295C8D">
      <w:pPr>
        <w:spacing w:before="75" w:line="228" w:lineRule="auto"/>
        <w:rPr>
          <w:rFonts w:ascii="宋体" w:hAnsi="宋体" w:eastAsia="宋体" w:cs="宋体"/>
          <w:spacing w:val="16"/>
          <w:sz w:val="23"/>
          <w:szCs w:val="23"/>
        </w:rPr>
      </w:pPr>
    </w:p>
    <w:p w14:paraId="34EB518C">
      <w:pPr>
        <w:spacing w:line="360" w:lineRule="auto"/>
        <w:rPr>
          <w:rFonts w:ascii="宋体" w:hAnsi="宋体" w:eastAsia="宋体" w:cs="宋体"/>
          <w:sz w:val="24"/>
          <w:szCs w:val="24"/>
        </w:rPr>
      </w:pPr>
      <w:r>
        <w:rPr>
          <w:rFonts w:ascii="宋体" w:hAnsi="宋体" w:eastAsia="宋体" w:cs="宋体"/>
          <w:sz w:val="24"/>
          <w:szCs w:val="24"/>
        </w:rPr>
        <w:t>致：</w:t>
      </w:r>
      <w:r>
        <w:rPr>
          <w:rFonts w:hint="eastAsia" w:ascii="宋体" w:hAnsi="宋体" w:eastAsia="宋体" w:cs="宋体"/>
          <w:sz w:val="24"/>
          <w:szCs w:val="24"/>
          <w:lang w:eastAsia="zh-CN"/>
        </w:rPr>
        <w:t>山东万佳项目管理有限公司</w:t>
      </w:r>
      <w:r>
        <w:rPr>
          <w:rFonts w:ascii="宋体" w:hAnsi="宋体" w:eastAsia="宋体" w:cs="宋体"/>
          <w:sz w:val="24"/>
          <w:szCs w:val="24"/>
        </w:rPr>
        <w:t>：</w:t>
      </w:r>
    </w:p>
    <w:p w14:paraId="7616A023">
      <w:pPr>
        <w:spacing w:line="360" w:lineRule="auto"/>
        <w:ind w:firstLine="480" w:firstLineChars="200"/>
        <w:rPr>
          <w:rFonts w:ascii="宋体" w:hAnsi="宋体" w:eastAsia="宋体" w:cs="宋体"/>
          <w:sz w:val="24"/>
          <w:szCs w:val="24"/>
        </w:rPr>
      </w:pPr>
      <w:r>
        <w:rPr>
          <w:rFonts w:ascii="宋体" w:hAnsi="宋体" w:eastAsia="宋体" w:cs="宋体"/>
          <w:sz w:val="24"/>
          <w:szCs w:val="24"/>
        </w:rPr>
        <w:t>我方在参加政府采购活动前</w:t>
      </w:r>
      <w:r>
        <w:rPr>
          <w:rFonts w:hint="eastAsia" w:ascii="宋体" w:hAnsi="宋体" w:eastAsia="宋体" w:cs="宋体"/>
          <w:sz w:val="24"/>
          <w:szCs w:val="24"/>
        </w:rPr>
        <w:t xml:space="preserve"> </w:t>
      </w:r>
      <w:r>
        <w:rPr>
          <w:rFonts w:ascii="宋体" w:hAnsi="宋体" w:eastAsia="宋体" w:cs="宋体"/>
          <w:sz w:val="24"/>
          <w:szCs w:val="24"/>
        </w:rPr>
        <w:t>3</w:t>
      </w:r>
      <w:r>
        <w:rPr>
          <w:rFonts w:hint="eastAsia" w:ascii="宋体" w:hAnsi="宋体" w:eastAsia="宋体" w:cs="宋体"/>
          <w:sz w:val="24"/>
          <w:szCs w:val="24"/>
        </w:rPr>
        <w:t xml:space="preserve"> </w:t>
      </w:r>
      <w:r>
        <w:rPr>
          <w:rFonts w:ascii="宋体" w:hAnsi="宋体" w:eastAsia="宋体" w:cs="宋体"/>
          <w:sz w:val="24"/>
          <w:szCs w:val="24"/>
        </w:rPr>
        <w:t>年内，在经营活动中没有重大违法记录。</w:t>
      </w:r>
      <w:r>
        <w:rPr>
          <w:rFonts w:hint="eastAsia" w:ascii="宋体" w:hAnsi="宋体" w:eastAsia="宋体" w:cs="宋体"/>
          <w:sz w:val="24"/>
          <w:szCs w:val="24"/>
        </w:rPr>
        <w:t xml:space="preserve"> </w:t>
      </w:r>
    </w:p>
    <w:p w14:paraId="178216D7">
      <w:pPr>
        <w:spacing w:line="360" w:lineRule="auto"/>
        <w:ind w:firstLine="480" w:firstLineChars="200"/>
        <w:rPr>
          <w:rFonts w:ascii="宋体" w:hAnsi="宋体" w:eastAsia="宋体" w:cs="宋体"/>
          <w:sz w:val="24"/>
          <w:szCs w:val="24"/>
        </w:rPr>
      </w:pPr>
      <w:r>
        <w:rPr>
          <w:rFonts w:ascii="宋体" w:hAnsi="宋体" w:eastAsia="宋体" w:cs="宋体"/>
          <w:sz w:val="24"/>
          <w:szCs w:val="24"/>
        </w:rPr>
        <w:t>特此</w:t>
      </w:r>
      <w:r>
        <w:rPr>
          <w:rFonts w:hint="eastAsia" w:ascii="宋体" w:hAnsi="宋体" w:eastAsia="宋体" w:cs="宋体"/>
          <w:sz w:val="24"/>
          <w:szCs w:val="24"/>
        </w:rPr>
        <w:t>声</w:t>
      </w:r>
      <w:r>
        <w:rPr>
          <w:rFonts w:ascii="宋体" w:hAnsi="宋体" w:eastAsia="宋体" w:cs="宋体"/>
          <w:sz w:val="24"/>
          <w:szCs w:val="24"/>
        </w:rPr>
        <w:t>明。</w:t>
      </w:r>
    </w:p>
    <w:p w14:paraId="77BB865B">
      <w:pPr>
        <w:spacing w:line="360" w:lineRule="auto"/>
        <w:ind w:firstLine="480" w:firstLineChars="200"/>
        <w:rPr>
          <w:rFonts w:ascii="宋体" w:hAnsi="宋体" w:eastAsia="宋体" w:cs="宋体"/>
          <w:sz w:val="24"/>
          <w:szCs w:val="24"/>
        </w:rPr>
      </w:pPr>
      <w:r>
        <w:rPr>
          <w:rFonts w:ascii="宋体" w:hAnsi="宋体" w:eastAsia="宋体" w:cs="宋体"/>
          <w:sz w:val="24"/>
          <w:szCs w:val="24"/>
        </w:rPr>
        <w:t>如果以上声明不真实，我方全部承担虚假响应</w:t>
      </w:r>
      <w:r>
        <w:rPr>
          <w:rFonts w:hint="eastAsia" w:ascii="宋体" w:hAnsi="宋体" w:eastAsia="宋体" w:cs="宋体"/>
          <w:sz w:val="24"/>
          <w:szCs w:val="24"/>
        </w:rPr>
        <w:t xml:space="preserve"> </w:t>
      </w:r>
      <w:r>
        <w:rPr>
          <w:rFonts w:ascii="宋体" w:hAnsi="宋体" w:eastAsia="宋体" w:cs="宋体"/>
          <w:sz w:val="24"/>
          <w:szCs w:val="24"/>
        </w:rPr>
        <w:t>(投标)</w:t>
      </w:r>
      <w:r>
        <w:rPr>
          <w:rFonts w:hint="eastAsia" w:ascii="宋体" w:hAnsi="宋体" w:eastAsia="宋体" w:cs="宋体"/>
          <w:sz w:val="24"/>
          <w:szCs w:val="24"/>
        </w:rPr>
        <w:t xml:space="preserve"> </w:t>
      </w:r>
      <w:r>
        <w:rPr>
          <w:rFonts w:ascii="宋体" w:hAnsi="宋体" w:eastAsia="宋体" w:cs="宋体"/>
          <w:sz w:val="24"/>
          <w:szCs w:val="24"/>
        </w:rPr>
        <w:t>的责任，并接受依法施行的处罚。</w:t>
      </w:r>
    </w:p>
    <w:p w14:paraId="26EA54A6">
      <w:pPr>
        <w:spacing w:line="360" w:lineRule="auto"/>
        <w:jc w:val="right"/>
        <w:rPr>
          <w:rFonts w:ascii="宋体" w:hAnsi="宋体" w:eastAsia="宋体" w:cs="宋体"/>
          <w:sz w:val="24"/>
          <w:szCs w:val="24"/>
        </w:rPr>
      </w:pPr>
    </w:p>
    <w:p w14:paraId="2EB4A4B9">
      <w:pPr>
        <w:spacing w:line="360" w:lineRule="auto"/>
        <w:jc w:val="right"/>
        <w:rPr>
          <w:rFonts w:ascii="宋体" w:hAnsi="宋体" w:eastAsia="宋体" w:cs="宋体"/>
          <w:sz w:val="24"/>
          <w:szCs w:val="24"/>
        </w:rPr>
      </w:pPr>
      <w:r>
        <w:rPr>
          <w:rFonts w:ascii="宋体" w:hAnsi="宋体" w:eastAsia="宋体" w:cs="宋体"/>
          <w:sz w:val="24"/>
          <w:szCs w:val="24"/>
        </w:rPr>
        <w:t>供应商全称：</w:t>
      </w:r>
      <w:r>
        <w:rPr>
          <w:rFonts w:hint="eastAsia" w:ascii="宋体" w:hAnsi="宋体" w:eastAsia="宋体" w:cs="宋体"/>
          <w:sz w:val="24"/>
          <w:szCs w:val="24"/>
        </w:rPr>
        <w:t xml:space="preserve">    </w:t>
      </w:r>
      <w:r>
        <w:rPr>
          <w:rFonts w:ascii="宋体" w:hAnsi="宋体" w:eastAsia="宋体" w:cs="宋体"/>
          <w:sz w:val="24"/>
          <w:szCs w:val="24"/>
        </w:rPr>
        <w:t>(盖单位公章)</w:t>
      </w:r>
    </w:p>
    <w:p w14:paraId="26F75372">
      <w:pPr>
        <w:spacing w:line="360" w:lineRule="auto"/>
        <w:jc w:val="right"/>
        <w:rPr>
          <w:rFonts w:ascii="宋体" w:hAnsi="宋体" w:eastAsia="宋体" w:cs="宋体"/>
          <w:sz w:val="24"/>
          <w:szCs w:val="24"/>
        </w:rPr>
      </w:pPr>
    </w:p>
    <w:p w14:paraId="513C8DFE">
      <w:pPr>
        <w:spacing w:line="360" w:lineRule="auto"/>
        <w:jc w:val="right"/>
        <w:rPr>
          <w:rFonts w:ascii="宋体" w:hAnsi="宋体" w:eastAsia="宋体" w:cs="宋体"/>
          <w:sz w:val="23"/>
          <w:szCs w:val="23"/>
        </w:rPr>
      </w:pPr>
      <w:r>
        <w:rPr>
          <w:rFonts w:ascii="宋体" w:hAnsi="宋体" w:eastAsia="宋体" w:cs="宋体"/>
          <w:sz w:val="24"/>
          <w:szCs w:val="24"/>
        </w:rPr>
        <w:t>年</w:t>
      </w:r>
      <w:r>
        <w:rPr>
          <w:rFonts w:hint="eastAsia" w:ascii="宋体" w:hAnsi="宋体" w:eastAsia="宋体" w:cs="宋体"/>
          <w:sz w:val="24"/>
          <w:szCs w:val="24"/>
        </w:rPr>
        <w:t xml:space="preserve"> </w:t>
      </w:r>
      <w:r>
        <w:rPr>
          <w:rFonts w:ascii="宋体" w:hAnsi="宋体" w:eastAsia="宋体" w:cs="宋体"/>
          <w:sz w:val="24"/>
          <w:szCs w:val="24"/>
        </w:rPr>
        <w:t>月</w:t>
      </w:r>
      <w:r>
        <w:rPr>
          <w:rFonts w:hint="eastAsia" w:ascii="宋体" w:hAnsi="宋体" w:eastAsia="宋体" w:cs="宋体"/>
          <w:sz w:val="24"/>
          <w:szCs w:val="24"/>
        </w:rPr>
        <w:t xml:space="preserve"> </w:t>
      </w:r>
      <w:r>
        <w:rPr>
          <w:rFonts w:ascii="宋体" w:hAnsi="宋体" w:eastAsia="宋体" w:cs="宋体"/>
          <w:sz w:val="24"/>
          <w:szCs w:val="24"/>
        </w:rPr>
        <w:t>日</w:t>
      </w:r>
    </w:p>
    <w:p w14:paraId="068EEB7B">
      <w:pPr>
        <w:spacing w:line="480" w:lineRule="auto"/>
        <w:rPr>
          <w:rFonts w:ascii="宋体" w:hAnsi="宋体" w:eastAsia="宋体" w:cs="宋体"/>
          <w:spacing w:val="16"/>
          <w:sz w:val="23"/>
          <w:szCs w:val="23"/>
        </w:rPr>
      </w:pPr>
    </w:p>
    <w:p w14:paraId="6533C000">
      <w:pPr>
        <w:spacing w:line="360" w:lineRule="auto"/>
        <w:ind w:firstLine="480" w:firstLineChars="200"/>
        <w:rPr>
          <w:rFonts w:ascii="宋体" w:hAnsi="宋体" w:eastAsia="宋体" w:cs="宋体"/>
          <w:sz w:val="24"/>
          <w:szCs w:val="24"/>
        </w:rPr>
      </w:pPr>
      <w:r>
        <w:rPr>
          <w:rFonts w:ascii="宋体" w:hAnsi="宋体" w:eastAsia="宋体" w:cs="宋体"/>
          <w:sz w:val="24"/>
          <w:szCs w:val="24"/>
        </w:rPr>
        <w:t>注：重大违法记录，是指供应商因违法经营受到刑事处罚或者责令停产停业、吊销许可证或者执照、较大数额罚款等行政处罚。</w:t>
      </w:r>
    </w:p>
    <w:p w14:paraId="6A2814A0">
      <w:pPr>
        <w:spacing w:line="360" w:lineRule="auto"/>
        <w:ind w:firstLine="480" w:firstLineChars="200"/>
        <w:rPr>
          <w:rFonts w:ascii="宋体" w:hAnsi="宋体" w:eastAsia="宋体" w:cs="宋体"/>
          <w:sz w:val="24"/>
          <w:szCs w:val="24"/>
        </w:rPr>
      </w:pPr>
      <w:r>
        <w:rPr>
          <w:rFonts w:ascii="宋体" w:hAnsi="宋体" w:eastAsia="宋体" w:cs="宋体"/>
          <w:sz w:val="24"/>
          <w:szCs w:val="24"/>
        </w:rPr>
        <w:t>供应商在参加政府采购活动前3</w:t>
      </w:r>
      <w:r>
        <w:rPr>
          <w:rFonts w:hint="eastAsia" w:ascii="宋体" w:hAnsi="宋体" w:eastAsia="宋体" w:cs="宋体"/>
          <w:sz w:val="24"/>
          <w:szCs w:val="24"/>
        </w:rPr>
        <w:t xml:space="preserve"> </w:t>
      </w:r>
      <w:r>
        <w:rPr>
          <w:rFonts w:ascii="宋体" w:hAnsi="宋体" w:eastAsia="宋体" w:cs="宋体"/>
          <w:sz w:val="24"/>
          <w:szCs w:val="24"/>
        </w:rPr>
        <w:t>年内因违法经营被禁止在一定期限内参加政府采购活动，期限届满的，可以参加政府采购活动。</w:t>
      </w:r>
    </w:p>
    <w:p w14:paraId="05A06FBC">
      <w:pPr>
        <w:rPr>
          <w:rFonts w:ascii="宋体" w:hAnsi="宋体" w:eastAsia="宋体" w:cs="宋体"/>
          <w:spacing w:val="8"/>
          <w:sz w:val="23"/>
          <w:szCs w:val="23"/>
        </w:rPr>
      </w:pPr>
    </w:p>
    <w:p w14:paraId="5BB3CF99">
      <w:pPr>
        <w:rPr>
          <w:rFonts w:ascii="宋体" w:hAnsi="宋体" w:eastAsia="宋体" w:cs="宋体"/>
          <w:spacing w:val="8"/>
          <w:sz w:val="23"/>
          <w:szCs w:val="23"/>
        </w:rPr>
      </w:pPr>
    </w:p>
    <w:p w14:paraId="51D7F5E0">
      <w:pPr>
        <w:rPr>
          <w:rFonts w:ascii="宋体" w:hAnsi="宋体" w:eastAsia="宋体" w:cs="宋体"/>
          <w:spacing w:val="8"/>
          <w:sz w:val="23"/>
          <w:szCs w:val="23"/>
        </w:rPr>
      </w:pPr>
    </w:p>
    <w:p w14:paraId="369EA0B0">
      <w:pPr>
        <w:spacing w:before="65" w:line="228" w:lineRule="auto"/>
        <w:ind w:left="565"/>
        <w:rPr>
          <w:rFonts w:ascii="宋体" w:hAnsi="宋体" w:eastAsia="宋体" w:cs="宋体"/>
          <w:spacing w:val="20"/>
          <w:sz w:val="20"/>
          <w:szCs w:val="20"/>
        </w:rPr>
      </w:pPr>
    </w:p>
    <w:p w14:paraId="2A010499">
      <w:pPr>
        <w:spacing w:before="65" w:line="228" w:lineRule="auto"/>
        <w:ind w:left="565"/>
        <w:rPr>
          <w:rFonts w:ascii="宋体" w:hAnsi="宋体" w:eastAsia="宋体" w:cs="宋体"/>
          <w:spacing w:val="20"/>
          <w:sz w:val="20"/>
          <w:szCs w:val="20"/>
        </w:rPr>
      </w:pPr>
    </w:p>
    <w:p w14:paraId="6278E36D">
      <w:pPr>
        <w:spacing w:before="65" w:line="228" w:lineRule="auto"/>
        <w:ind w:left="565"/>
        <w:rPr>
          <w:rFonts w:ascii="宋体" w:hAnsi="宋体" w:eastAsia="宋体" w:cs="宋体"/>
          <w:spacing w:val="20"/>
          <w:sz w:val="20"/>
          <w:szCs w:val="20"/>
        </w:rPr>
      </w:pPr>
    </w:p>
    <w:p w14:paraId="2B58E7F1">
      <w:pPr>
        <w:spacing w:before="65" w:line="228" w:lineRule="auto"/>
        <w:ind w:left="565"/>
        <w:rPr>
          <w:rFonts w:ascii="宋体" w:hAnsi="宋体" w:eastAsia="宋体" w:cs="宋体"/>
          <w:spacing w:val="20"/>
          <w:sz w:val="20"/>
          <w:szCs w:val="20"/>
        </w:rPr>
      </w:pPr>
    </w:p>
    <w:p w14:paraId="5996867F">
      <w:pPr>
        <w:spacing w:before="65" w:line="228" w:lineRule="auto"/>
        <w:ind w:left="565"/>
        <w:rPr>
          <w:rFonts w:ascii="宋体" w:hAnsi="宋体" w:eastAsia="宋体" w:cs="宋体"/>
          <w:spacing w:val="20"/>
          <w:sz w:val="20"/>
          <w:szCs w:val="20"/>
        </w:rPr>
      </w:pPr>
    </w:p>
    <w:p w14:paraId="439FB729">
      <w:pPr>
        <w:spacing w:before="65" w:line="228" w:lineRule="auto"/>
        <w:ind w:left="565"/>
        <w:rPr>
          <w:rFonts w:ascii="宋体" w:hAnsi="宋体" w:eastAsia="宋体" w:cs="宋体"/>
          <w:spacing w:val="20"/>
          <w:sz w:val="20"/>
          <w:szCs w:val="20"/>
        </w:rPr>
      </w:pPr>
    </w:p>
    <w:p w14:paraId="7C5569F8">
      <w:pPr>
        <w:spacing w:before="65" w:line="228" w:lineRule="auto"/>
        <w:ind w:left="565"/>
        <w:rPr>
          <w:rFonts w:ascii="宋体" w:hAnsi="宋体" w:eastAsia="宋体" w:cs="宋体"/>
          <w:spacing w:val="20"/>
          <w:sz w:val="20"/>
          <w:szCs w:val="20"/>
        </w:rPr>
      </w:pPr>
    </w:p>
    <w:p w14:paraId="19C6BB41">
      <w:pPr>
        <w:spacing w:before="65" w:line="228" w:lineRule="auto"/>
        <w:ind w:left="565"/>
        <w:rPr>
          <w:rFonts w:ascii="宋体" w:hAnsi="宋体" w:eastAsia="宋体" w:cs="宋体"/>
          <w:spacing w:val="20"/>
          <w:sz w:val="20"/>
          <w:szCs w:val="20"/>
        </w:rPr>
      </w:pPr>
    </w:p>
    <w:p w14:paraId="572572F8">
      <w:pPr>
        <w:spacing w:before="65" w:line="228" w:lineRule="auto"/>
        <w:ind w:left="565"/>
        <w:rPr>
          <w:rFonts w:ascii="宋体" w:hAnsi="宋体" w:eastAsia="宋体" w:cs="宋体"/>
          <w:spacing w:val="20"/>
          <w:sz w:val="20"/>
          <w:szCs w:val="20"/>
        </w:rPr>
      </w:pPr>
    </w:p>
    <w:p w14:paraId="22FD0701">
      <w:pPr>
        <w:spacing w:before="65" w:line="228" w:lineRule="auto"/>
        <w:ind w:left="565"/>
        <w:rPr>
          <w:rFonts w:ascii="宋体" w:hAnsi="宋体" w:eastAsia="宋体" w:cs="宋体"/>
          <w:spacing w:val="20"/>
          <w:sz w:val="20"/>
          <w:szCs w:val="20"/>
        </w:rPr>
      </w:pPr>
    </w:p>
    <w:p w14:paraId="6314985F">
      <w:pPr>
        <w:spacing w:before="65" w:line="228" w:lineRule="auto"/>
        <w:ind w:left="565"/>
        <w:rPr>
          <w:rFonts w:ascii="宋体" w:hAnsi="宋体" w:eastAsia="宋体" w:cs="宋体"/>
          <w:spacing w:val="20"/>
          <w:sz w:val="20"/>
          <w:szCs w:val="20"/>
        </w:rPr>
      </w:pPr>
    </w:p>
    <w:p w14:paraId="120951FB">
      <w:pPr>
        <w:spacing w:before="65" w:line="228" w:lineRule="auto"/>
        <w:ind w:left="565"/>
        <w:rPr>
          <w:rFonts w:ascii="宋体" w:hAnsi="宋体" w:eastAsia="宋体" w:cs="宋体"/>
          <w:spacing w:val="20"/>
          <w:sz w:val="20"/>
          <w:szCs w:val="20"/>
        </w:rPr>
      </w:pPr>
    </w:p>
    <w:p w14:paraId="37E4D637">
      <w:pPr>
        <w:spacing w:before="65" w:line="228" w:lineRule="auto"/>
        <w:ind w:left="565"/>
        <w:rPr>
          <w:rFonts w:ascii="宋体" w:hAnsi="宋体" w:eastAsia="宋体" w:cs="宋体"/>
          <w:spacing w:val="20"/>
          <w:sz w:val="20"/>
          <w:szCs w:val="20"/>
        </w:rPr>
      </w:pPr>
    </w:p>
    <w:p w14:paraId="6D5C3CD1">
      <w:pPr>
        <w:pStyle w:val="5"/>
        <w:rPr>
          <w:rFonts w:eastAsiaTheme="minorEastAsia"/>
        </w:rPr>
      </w:pPr>
    </w:p>
    <w:p w14:paraId="3C079A96">
      <w:pPr>
        <w:pStyle w:val="5"/>
        <w:rPr>
          <w:rFonts w:eastAsiaTheme="minorEastAsia"/>
        </w:rPr>
      </w:pPr>
    </w:p>
    <w:p w14:paraId="77B9DD39">
      <w:pPr>
        <w:pStyle w:val="5"/>
        <w:rPr>
          <w:rFonts w:eastAsiaTheme="minorEastAsia"/>
        </w:rPr>
      </w:pPr>
    </w:p>
    <w:p w14:paraId="366C41F5">
      <w:pPr>
        <w:spacing w:before="91" w:line="221" w:lineRule="auto"/>
        <w:ind w:left="3760"/>
        <w:rPr>
          <w:rFonts w:ascii="宋体" w:hAnsi="宋体" w:eastAsia="宋体" w:cs="宋体"/>
          <w:sz w:val="28"/>
          <w:szCs w:val="28"/>
        </w:rPr>
      </w:pPr>
      <w:r>
        <w:rPr>
          <w:rFonts w:ascii="宋体" w:hAnsi="宋体" w:eastAsia="宋体" w:cs="宋体"/>
          <w:spacing w:val="-1"/>
          <w:sz w:val="28"/>
          <w:szCs w:val="28"/>
          <w14:textOutline w14:w="5105" w14:cap="sq" w14:cmpd="sng" w14:algn="ctr">
            <w14:solidFill>
              <w14:srgbClr w14:val="000000"/>
            </w14:solidFill>
            <w14:prstDash w14:val="solid"/>
            <w14:bevel/>
          </w14:textOutline>
        </w:rPr>
        <w:t>十</w:t>
      </w:r>
      <w:r>
        <w:rPr>
          <w:rFonts w:hint="eastAsia" w:ascii="宋体" w:hAnsi="宋体" w:eastAsia="宋体" w:cs="宋体"/>
          <w:spacing w:val="-1"/>
          <w:sz w:val="28"/>
          <w:szCs w:val="28"/>
          <w14:textOutline w14:w="5105" w14:cap="sq" w14:cmpd="sng" w14:algn="ctr">
            <w14:solidFill>
              <w14:srgbClr w14:val="000000"/>
            </w14:solidFill>
            <w14:prstDash w14:val="solid"/>
            <w14:bevel/>
          </w14:textOutline>
        </w:rPr>
        <w:t>一</w:t>
      </w:r>
      <w:r>
        <w:rPr>
          <w:rFonts w:ascii="宋体" w:hAnsi="宋体" w:eastAsia="宋体" w:cs="宋体"/>
          <w:spacing w:val="-1"/>
          <w:sz w:val="28"/>
          <w:szCs w:val="28"/>
          <w14:textOutline w14:w="5105" w14:cap="sq" w14:cmpd="sng" w14:algn="ctr">
            <w14:solidFill>
              <w14:srgbClr w14:val="000000"/>
            </w14:solidFill>
            <w14:prstDash w14:val="solid"/>
            <w14:bevel/>
          </w14:textOutline>
        </w:rPr>
        <w:t>、</w:t>
      </w:r>
      <w:r>
        <w:rPr>
          <w:rFonts w:hint="eastAsia" w:ascii="宋体" w:hAnsi="宋体" w:eastAsia="宋体" w:cs="宋体"/>
          <w:spacing w:val="-1"/>
          <w:sz w:val="28"/>
          <w:szCs w:val="28"/>
          <w14:textOutline w14:w="5105" w14:cap="sq" w14:cmpd="sng" w14:algn="ctr">
            <w14:solidFill>
              <w14:srgbClr w14:val="000000"/>
            </w14:solidFill>
            <w14:prstDash w14:val="solid"/>
            <w14:bevel/>
          </w14:textOutline>
        </w:rPr>
        <w:t>投标其他</w:t>
      </w:r>
      <w:r>
        <w:rPr>
          <w:rFonts w:ascii="宋体" w:hAnsi="宋体" w:eastAsia="宋体" w:cs="宋体"/>
          <w:sz w:val="28"/>
          <w:szCs w:val="28"/>
          <w14:textOutline w14:w="5105" w14:cap="sq" w14:cmpd="sng" w14:algn="ctr">
            <w14:solidFill>
              <w14:srgbClr w14:val="000000"/>
            </w14:solidFill>
            <w14:prstDash w14:val="solid"/>
            <w14:bevel/>
          </w14:textOutline>
        </w:rPr>
        <w:t>资料</w:t>
      </w:r>
    </w:p>
    <w:p w14:paraId="393AECD3">
      <w:pPr>
        <w:spacing w:before="75" w:line="227" w:lineRule="auto"/>
        <w:rPr>
          <w:rFonts w:ascii="宋体" w:hAnsi="宋体" w:eastAsia="宋体" w:cs="宋体"/>
          <w:spacing w:val="10"/>
          <w:sz w:val="23"/>
          <w:szCs w:val="23"/>
        </w:rPr>
      </w:pPr>
    </w:p>
    <w:p w14:paraId="2FFA65ED">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BDF2E68">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0979F70">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C1AFF35">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47C72460">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846EBE8">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45D7DB14">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45C32DB3">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125EB13">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FB25629">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EC1DDA6">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F720826">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2CA5D4D5">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7ABCD61">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5606EE9">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98F3C08">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D4311E8">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E57A185">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231F5C00">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32FAE95">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240B361">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EDBCD4D">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2C6C290B">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6A7BFC2">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3C6A794">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08DC6B1">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49E17DE">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EC095D0">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70E416D">
      <w:pPr>
        <w:pStyle w:val="5"/>
      </w:pPr>
    </w:p>
    <w:p w14:paraId="6CCCD6D8">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A9CD1C2">
      <w:pPr>
        <w:spacing w:before="91" w:line="221"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52EE75B">
      <w:pPr>
        <w:spacing w:before="91" w:line="360" w:lineRule="auto"/>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r>
        <w:rPr>
          <w:rFonts w:hint="eastAsia" w:ascii="宋体" w:hAnsi="宋体" w:eastAsia="宋体" w:cs="宋体"/>
          <w:spacing w:val="-1"/>
          <w:sz w:val="28"/>
          <w:szCs w:val="28"/>
          <w14:textOutline w14:w="5105" w14:cap="sq" w14:cmpd="sng" w14:algn="ctr">
            <w14:solidFill>
              <w14:srgbClr w14:val="000000"/>
            </w14:solidFill>
            <w14:prstDash w14:val="solid"/>
            <w14:bevel/>
          </w14:textOutline>
        </w:rPr>
        <w:t>十二、</w:t>
      </w:r>
      <w:r>
        <w:rPr>
          <w:rFonts w:ascii="宋体" w:hAnsi="宋体" w:eastAsia="宋体" w:cs="宋体"/>
          <w:spacing w:val="-1"/>
          <w:sz w:val="28"/>
          <w:szCs w:val="28"/>
          <w14:textOutline w14:w="5105" w14:cap="sq" w14:cmpd="sng" w14:algn="ctr">
            <w14:solidFill>
              <w14:srgbClr w14:val="000000"/>
            </w14:solidFill>
            <w14:prstDash w14:val="solid"/>
            <w14:bevel/>
          </w14:textOutline>
        </w:rPr>
        <w:t>近年完成的类似项目情况表</w:t>
      </w:r>
    </w:p>
    <w:p w14:paraId="1F819A64">
      <w:pPr>
        <w:spacing w:line="360" w:lineRule="auto"/>
        <w:jc w:val="center"/>
        <w:rPr>
          <w:rFonts w:ascii="宋体" w:hAnsi="宋体" w:eastAsia="宋体" w:cs="宋体"/>
          <w:sz w:val="24"/>
          <w:szCs w:val="24"/>
        </w:rPr>
      </w:pPr>
      <w:r>
        <w:rPr>
          <w:rFonts w:ascii="宋体" w:hAnsi="宋体" w:eastAsia="宋体" w:cs="宋体"/>
          <w:sz w:val="24"/>
          <w:szCs w:val="24"/>
        </w:rPr>
        <w:t>近年完成的项目情况表</w:t>
      </w:r>
    </w:p>
    <w:tbl>
      <w:tblPr>
        <w:tblStyle w:val="35"/>
        <w:tblW w:w="87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83"/>
        <w:gridCol w:w="6272"/>
      </w:tblGrid>
      <w:tr w14:paraId="6F3DF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jc w:val="center"/>
        </w:trPr>
        <w:tc>
          <w:tcPr>
            <w:tcW w:w="2483" w:type="dxa"/>
            <w:vAlign w:val="center"/>
          </w:tcPr>
          <w:p w14:paraId="75D018D6">
            <w:pPr>
              <w:spacing w:line="360" w:lineRule="auto"/>
              <w:jc w:val="center"/>
              <w:rPr>
                <w:rFonts w:ascii="宋体" w:hAnsi="宋体" w:eastAsia="宋体" w:cs="宋体"/>
                <w:sz w:val="24"/>
                <w:szCs w:val="24"/>
              </w:rPr>
            </w:pPr>
            <w:r>
              <w:rPr>
                <w:rFonts w:ascii="宋体" w:hAnsi="宋体" w:eastAsia="宋体" w:cs="宋体"/>
                <w:sz w:val="24"/>
                <w:szCs w:val="24"/>
              </w:rPr>
              <w:t>项目名称</w:t>
            </w:r>
          </w:p>
        </w:tc>
        <w:tc>
          <w:tcPr>
            <w:tcW w:w="6272" w:type="dxa"/>
          </w:tcPr>
          <w:p w14:paraId="3147C462"/>
        </w:tc>
      </w:tr>
      <w:tr w14:paraId="0CC852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jc w:val="center"/>
        </w:trPr>
        <w:tc>
          <w:tcPr>
            <w:tcW w:w="2483" w:type="dxa"/>
            <w:vAlign w:val="center"/>
          </w:tcPr>
          <w:p w14:paraId="2CA944DA">
            <w:pPr>
              <w:spacing w:line="360" w:lineRule="auto"/>
              <w:jc w:val="center"/>
              <w:rPr>
                <w:rFonts w:ascii="宋体" w:hAnsi="宋体" w:eastAsia="宋体" w:cs="宋体"/>
                <w:sz w:val="24"/>
                <w:szCs w:val="24"/>
              </w:rPr>
            </w:pPr>
            <w:r>
              <w:rPr>
                <w:rFonts w:ascii="宋体" w:hAnsi="宋体" w:eastAsia="宋体" w:cs="宋体"/>
                <w:sz w:val="24"/>
                <w:szCs w:val="24"/>
              </w:rPr>
              <w:t>项目所在地</w:t>
            </w:r>
          </w:p>
        </w:tc>
        <w:tc>
          <w:tcPr>
            <w:tcW w:w="6272" w:type="dxa"/>
          </w:tcPr>
          <w:p w14:paraId="30B3C8DC"/>
        </w:tc>
      </w:tr>
      <w:tr w14:paraId="471C0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jc w:val="center"/>
        </w:trPr>
        <w:tc>
          <w:tcPr>
            <w:tcW w:w="2483" w:type="dxa"/>
            <w:vAlign w:val="center"/>
          </w:tcPr>
          <w:p w14:paraId="6EBACA92">
            <w:pPr>
              <w:spacing w:line="360" w:lineRule="auto"/>
              <w:jc w:val="center"/>
              <w:rPr>
                <w:rFonts w:ascii="宋体" w:hAnsi="宋体" w:eastAsia="宋体" w:cs="宋体"/>
                <w:sz w:val="24"/>
                <w:szCs w:val="24"/>
              </w:rPr>
            </w:pPr>
            <w:r>
              <w:rPr>
                <w:rFonts w:ascii="宋体" w:hAnsi="宋体" w:eastAsia="宋体" w:cs="宋体"/>
                <w:sz w:val="24"/>
                <w:szCs w:val="24"/>
              </w:rPr>
              <w:t>发包人名称</w:t>
            </w:r>
          </w:p>
        </w:tc>
        <w:tc>
          <w:tcPr>
            <w:tcW w:w="6272" w:type="dxa"/>
          </w:tcPr>
          <w:p w14:paraId="11E1FE3E"/>
        </w:tc>
      </w:tr>
      <w:tr w14:paraId="363E8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2483" w:type="dxa"/>
            <w:vAlign w:val="center"/>
          </w:tcPr>
          <w:p w14:paraId="74280090">
            <w:pPr>
              <w:spacing w:line="360" w:lineRule="auto"/>
              <w:jc w:val="center"/>
              <w:rPr>
                <w:rFonts w:ascii="宋体" w:hAnsi="宋体" w:eastAsia="宋体" w:cs="宋体"/>
                <w:sz w:val="24"/>
                <w:szCs w:val="24"/>
              </w:rPr>
            </w:pPr>
            <w:r>
              <w:rPr>
                <w:rFonts w:ascii="宋体" w:hAnsi="宋体" w:eastAsia="宋体" w:cs="宋体"/>
                <w:sz w:val="24"/>
                <w:szCs w:val="24"/>
              </w:rPr>
              <w:t>发包人地址</w:t>
            </w:r>
          </w:p>
        </w:tc>
        <w:tc>
          <w:tcPr>
            <w:tcW w:w="6272" w:type="dxa"/>
          </w:tcPr>
          <w:p w14:paraId="3D802D1B"/>
        </w:tc>
      </w:tr>
      <w:tr w14:paraId="730C64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2483" w:type="dxa"/>
            <w:vAlign w:val="center"/>
          </w:tcPr>
          <w:p w14:paraId="374F896B">
            <w:pPr>
              <w:spacing w:line="360" w:lineRule="auto"/>
              <w:jc w:val="center"/>
              <w:rPr>
                <w:rFonts w:ascii="宋体" w:hAnsi="宋体" w:eastAsia="宋体" w:cs="宋体"/>
                <w:sz w:val="24"/>
                <w:szCs w:val="24"/>
              </w:rPr>
            </w:pPr>
            <w:r>
              <w:rPr>
                <w:rFonts w:ascii="宋体" w:hAnsi="宋体" w:eastAsia="宋体" w:cs="宋体"/>
                <w:sz w:val="24"/>
                <w:szCs w:val="24"/>
              </w:rPr>
              <w:t>发包人联系人及电话</w:t>
            </w:r>
          </w:p>
        </w:tc>
        <w:tc>
          <w:tcPr>
            <w:tcW w:w="6272" w:type="dxa"/>
          </w:tcPr>
          <w:p w14:paraId="6D4C0A8E"/>
        </w:tc>
      </w:tr>
      <w:tr w14:paraId="0DACF7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2483" w:type="dxa"/>
            <w:vAlign w:val="center"/>
          </w:tcPr>
          <w:p w14:paraId="009E4096">
            <w:pPr>
              <w:spacing w:line="360" w:lineRule="auto"/>
              <w:jc w:val="center"/>
              <w:rPr>
                <w:rFonts w:ascii="宋体" w:hAnsi="宋体" w:eastAsia="宋体" w:cs="宋体"/>
                <w:sz w:val="24"/>
                <w:szCs w:val="24"/>
              </w:rPr>
            </w:pPr>
            <w:r>
              <w:rPr>
                <w:rFonts w:ascii="宋体" w:hAnsi="宋体" w:eastAsia="宋体" w:cs="宋体"/>
                <w:sz w:val="24"/>
                <w:szCs w:val="24"/>
              </w:rPr>
              <w:t>合同价格</w:t>
            </w:r>
          </w:p>
        </w:tc>
        <w:tc>
          <w:tcPr>
            <w:tcW w:w="6272" w:type="dxa"/>
          </w:tcPr>
          <w:p w14:paraId="316814F1"/>
        </w:tc>
      </w:tr>
      <w:tr w14:paraId="378E62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2483" w:type="dxa"/>
            <w:vAlign w:val="center"/>
          </w:tcPr>
          <w:p w14:paraId="67859DCD">
            <w:pPr>
              <w:spacing w:line="360" w:lineRule="auto"/>
              <w:jc w:val="center"/>
              <w:rPr>
                <w:rFonts w:ascii="宋体" w:hAnsi="宋体" w:eastAsia="宋体" w:cs="宋体"/>
                <w:sz w:val="24"/>
                <w:szCs w:val="24"/>
              </w:rPr>
            </w:pPr>
            <w:r>
              <w:rPr>
                <w:rFonts w:ascii="宋体" w:hAnsi="宋体" w:eastAsia="宋体" w:cs="宋体"/>
                <w:sz w:val="24"/>
                <w:szCs w:val="24"/>
              </w:rPr>
              <w:t>开工日期</w:t>
            </w:r>
          </w:p>
        </w:tc>
        <w:tc>
          <w:tcPr>
            <w:tcW w:w="6272" w:type="dxa"/>
          </w:tcPr>
          <w:p w14:paraId="4E4E943A"/>
        </w:tc>
      </w:tr>
      <w:tr w14:paraId="295022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2483" w:type="dxa"/>
            <w:vAlign w:val="center"/>
          </w:tcPr>
          <w:p w14:paraId="532224B9">
            <w:pPr>
              <w:spacing w:line="360" w:lineRule="auto"/>
              <w:jc w:val="center"/>
              <w:rPr>
                <w:rFonts w:ascii="宋体" w:hAnsi="宋体" w:eastAsia="宋体" w:cs="宋体"/>
                <w:sz w:val="24"/>
                <w:szCs w:val="24"/>
              </w:rPr>
            </w:pPr>
            <w:r>
              <w:rPr>
                <w:rFonts w:ascii="宋体" w:hAnsi="宋体" w:eastAsia="宋体" w:cs="宋体"/>
                <w:sz w:val="24"/>
                <w:szCs w:val="24"/>
              </w:rPr>
              <w:t>竣工日期</w:t>
            </w:r>
          </w:p>
        </w:tc>
        <w:tc>
          <w:tcPr>
            <w:tcW w:w="6272" w:type="dxa"/>
          </w:tcPr>
          <w:p w14:paraId="7220C486"/>
        </w:tc>
      </w:tr>
      <w:tr w14:paraId="42DF4E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2483" w:type="dxa"/>
            <w:vAlign w:val="center"/>
          </w:tcPr>
          <w:p w14:paraId="0263DD62">
            <w:pPr>
              <w:spacing w:line="360" w:lineRule="auto"/>
              <w:jc w:val="center"/>
              <w:rPr>
                <w:rFonts w:ascii="宋体" w:hAnsi="宋体" w:eastAsia="宋体" w:cs="宋体"/>
                <w:sz w:val="24"/>
                <w:szCs w:val="24"/>
              </w:rPr>
            </w:pPr>
            <w:r>
              <w:rPr>
                <w:rFonts w:ascii="宋体" w:hAnsi="宋体" w:eastAsia="宋体" w:cs="宋体"/>
                <w:sz w:val="24"/>
                <w:szCs w:val="24"/>
              </w:rPr>
              <w:t>承担的工作</w:t>
            </w:r>
          </w:p>
        </w:tc>
        <w:tc>
          <w:tcPr>
            <w:tcW w:w="6272" w:type="dxa"/>
          </w:tcPr>
          <w:p w14:paraId="5F749B4E"/>
        </w:tc>
      </w:tr>
      <w:tr w14:paraId="3987ED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2483" w:type="dxa"/>
            <w:vAlign w:val="center"/>
          </w:tcPr>
          <w:p w14:paraId="3E161F65">
            <w:pPr>
              <w:spacing w:line="360" w:lineRule="auto"/>
              <w:jc w:val="center"/>
              <w:rPr>
                <w:rFonts w:ascii="宋体" w:hAnsi="宋体" w:eastAsia="宋体" w:cs="宋体"/>
                <w:sz w:val="24"/>
                <w:szCs w:val="24"/>
              </w:rPr>
            </w:pPr>
            <w:r>
              <w:rPr>
                <w:rFonts w:ascii="宋体" w:hAnsi="宋体" w:eastAsia="宋体" w:cs="宋体"/>
                <w:sz w:val="24"/>
                <w:szCs w:val="24"/>
              </w:rPr>
              <w:t>工程质量</w:t>
            </w:r>
          </w:p>
        </w:tc>
        <w:tc>
          <w:tcPr>
            <w:tcW w:w="6272" w:type="dxa"/>
          </w:tcPr>
          <w:p w14:paraId="33EA989D"/>
        </w:tc>
      </w:tr>
      <w:tr w14:paraId="3CF1D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2483" w:type="dxa"/>
            <w:vAlign w:val="center"/>
          </w:tcPr>
          <w:p w14:paraId="58960DAC">
            <w:pPr>
              <w:spacing w:line="360" w:lineRule="auto"/>
              <w:jc w:val="center"/>
              <w:rPr>
                <w:rFonts w:ascii="宋体" w:hAnsi="宋体" w:eastAsia="宋体" w:cs="宋体"/>
                <w:sz w:val="24"/>
                <w:szCs w:val="24"/>
              </w:rPr>
            </w:pPr>
            <w:r>
              <w:rPr>
                <w:rFonts w:ascii="宋体" w:hAnsi="宋体" w:eastAsia="宋体" w:cs="宋体"/>
                <w:sz w:val="24"/>
                <w:szCs w:val="24"/>
              </w:rPr>
              <w:t>项目经理</w:t>
            </w:r>
          </w:p>
        </w:tc>
        <w:tc>
          <w:tcPr>
            <w:tcW w:w="6272" w:type="dxa"/>
          </w:tcPr>
          <w:p w14:paraId="321C38D7"/>
        </w:tc>
      </w:tr>
      <w:tr w14:paraId="13891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2483" w:type="dxa"/>
            <w:vAlign w:val="center"/>
          </w:tcPr>
          <w:p w14:paraId="756D8F3E">
            <w:pPr>
              <w:spacing w:line="360" w:lineRule="auto"/>
              <w:jc w:val="center"/>
              <w:rPr>
                <w:rFonts w:ascii="宋体" w:hAnsi="宋体" w:eastAsia="宋体" w:cs="宋体"/>
                <w:sz w:val="24"/>
                <w:szCs w:val="24"/>
              </w:rPr>
            </w:pPr>
            <w:r>
              <w:rPr>
                <w:rFonts w:ascii="宋体" w:hAnsi="宋体" w:eastAsia="宋体" w:cs="宋体"/>
                <w:sz w:val="24"/>
                <w:szCs w:val="24"/>
              </w:rPr>
              <w:t>技术负责人</w:t>
            </w:r>
          </w:p>
        </w:tc>
        <w:tc>
          <w:tcPr>
            <w:tcW w:w="6272" w:type="dxa"/>
          </w:tcPr>
          <w:p w14:paraId="2110C4C3"/>
        </w:tc>
      </w:tr>
      <w:tr w14:paraId="16E786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2483" w:type="dxa"/>
            <w:vAlign w:val="center"/>
          </w:tcPr>
          <w:p w14:paraId="4C66D35B">
            <w:pPr>
              <w:spacing w:line="360" w:lineRule="auto"/>
              <w:jc w:val="center"/>
              <w:rPr>
                <w:rFonts w:ascii="宋体" w:hAnsi="宋体" w:eastAsia="宋体" w:cs="宋体"/>
                <w:sz w:val="24"/>
                <w:szCs w:val="24"/>
              </w:rPr>
            </w:pPr>
            <w:r>
              <w:rPr>
                <w:rFonts w:ascii="宋体" w:hAnsi="宋体" w:eastAsia="宋体" w:cs="宋体"/>
                <w:sz w:val="24"/>
                <w:szCs w:val="24"/>
              </w:rPr>
              <w:t>总监理工程师及电话</w:t>
            </w:r>
          </w:p>
        </w:tc>
        <w:tc>
          <w:tcPr>
            <w:tcW w:w="6272" w:type="dxa"/>
          </w:tcPr>
          <w:p w14:paraId="32BF38D6"/>
        </w:tc>
      </w:tr>
      <w:tr w14:paraId="7D1C6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2483" w:type="dxa"/>
            <w:vAlign w:val="center"/>
          </w:tcPr>
          <w:p w14:paraId="6BC4F1B5">
            <w:pPr>
              <w:spacing w:line="360" w:lineRule="auto"/>
              <w:jc w:val="center"/>
              <w:rPr>
                <w:rFonts w:ascii="宋体" w:hAnsi="宋体" w:eastAsia="宋体" w:cs="宋体"/>
                <w:sz w:val="24"/>
                <w:szCs w:val="24"/>
              </w:rPr>
            </w:pPr>
            <w:r>
              <w:rPr>
                <w:rFonts w:ascii="宋体" w:hAnsi="宋体" w:eastAsia="宋体" w:cs="宋体"/>
                <w:sz w:val="24"/>
                <w:szCs w:val="24"/>
              </w:rPr>
              <w:t>项目描述</w:t>
            </w:r>
          </w:p>
        </w:tc>
        <w:tc>
          <w:tcPr>
            <w:tcW w:w="6272" w:type="dxa"/>
          </w:tcPr>
          <w:p w14:paraId="67BADEC4"/>
        </w:tc>
      </w:tr>
      <w:tr w14:paraId="717DA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jc w:val="center"/>
        </w:trPr>
        <w:tc>
          <w:tcPr>
            <w:tcW w:w="2483" w:type="dxa"/>
            <w:vAlign w:val="center"/>
          </w:tcPr>
          <w:p w14:paraId="214562F8">
            <w:pPr>
              <w:spacing w:line="360" w:lineRule="auto"/>
              <w:jc w:val="center"/>
              <w:rPr>
                <w:rFonts w:ascii="宋体" w:hAnsi="宋体" w:eastAsia="宋体" w:cs="宋体"/>
                <w:sz w:val="24"/>
                <w:szCs w:val="24"/>
              </w:rPr>
            </w:pPr>
            <w:r>
              <w:rPr>
                <w:rFonts w:ascii="宋体" w:hAnsi="宋体" w:eastAsia="宋体" w:cs="宋体"/>
                <w:sz w:val="24"/>
                <w:szCs w:val="24"/>
              </w:rPr>
              <w:t>备注</w:t>
            </w:r>
          </w:p>
        </w:tc>
        <w:tc>
          <w:tcPr>
            <w:tcW w:w="6272" w:type="dxa"/>
          </w:tcPr>
          <w:p w14:paraId="6EC405AF"/>
        </w:tc>
      </w:tr>
    </w:tbl>
    <w:p w14:paraId="7C362C0C">
      <w:pPr>
        <w:spacing w:line="360" w:lineRule="auto"/>
        <w:ind w:firstLine="480" w:firstLineChars="200"/>
        <w:rPr>
          <w:rFonts w:ascii="宋体" w:hAnsi="宋体" w:eastAsia="宋体" w:cs="宋体"/>
          <w:sz w:val="24"/>
          <w:szCs w:val="24"/>
        </w:rPr>
      </w:pPr>
    </w:p>
    <w:p w14:paraId="1F63886F">
      <w:pPr>
        <w:spacing w:line="360" w:lineRule="auto"/>
        <w:ind w:firstLine="480" w:firstLineChars="200"/>
        <w:rPr>
          <w:rFonts w:ascii="宋体" w:hAnsi="宋体" w:eastAsia="宋体" w:cs="宋体"/>
          <w:spacing w:val="-9"/>
          <w:sz w:val="20"/>
          <w:szCs w:val="20"/>
        </w:rPr>
      </w:pPr>
      <w:r>
        <w:rPr>
          <w:rFonts w:ascii="宋体" w:hAnsi="宋体" w:eastAsia="宋体" w:cs="宋体"/>
          <w:sz w:val="24"/>
          <w:szCs w:val="24"/>
        </w:rPr>
        <w:t>备注：本表后附证明材料具体要求见供应商须知前附表及评分办法。每张表格只填写一个项目，并标明序号。</w:t>
      </w:r>
    </w:p>
    <w:p w14:paraId="3D1C2540">
      <w:pPr>
        <w:spacing w:line="313" w:lineRule="auto"/>
        <w:rPr>
          <w:rFonts w:hint="eastAsia" w:eastAsia="宋体"/>
        </w:rPr>
      </w:pPr>
    </w:p>
    <w:p w14:paraId="45C350FB">
      <w:pPr>
        <w:spacing w:line="313" w:lineRule="auto"/>
        <w:rPr>
          <w:rFonts w:hint="eastAsia" w:eastAsia="宋体"/>
        </w:rPr>
      </w:pPr>
    </w:p>
    <w:p w14:paraId="726D6EC0">
      <w:pPr>
        <w:spacing w:line="313" w:lineRule="auto"/>
        <w:rPr>
          <w:rFonts w:hint="eastAsia" w:eastAsia="宋体"/>
        </w:rPr>
      </w:pPr>
    </w:p>
    <w:p w14:paraId="337B546D">
      <w:pPr>
        <w:spacing w:line="313" w:lineRule="auto"/>
        <w:rPr>
          <w:rFonts w:hint="eastAsia" w:eastAsia="宋体"/>
        </w:rPr>
      </w:pPr>
    </w:p>
    <w:p w14:paraId="16973772">
      <w:pPr>
        <w:spacing w:line="313" w:lineRule="auto"/>
        <w:rPr>
          <w:rFonts w:eastAsia="宋体"/>
        </w:rPr>
      </w:pPr>
      <w:r>
        <w:rPr>
          <w:rFonts w:hint="eastAsia" w:eastAsia="宋体"/>
        </w:rPr>
        <w:t xml:space="preserve"> </w:t>
      </w:r>
    </w:p>
    <w:p w14:paraId="74A534BE">
      <w:pPr>
        <w:spacing w:before="75" w:line="227" w:lineRule="auto"/>
        <w:ind w:left="568"/>
        <w:rPr>
          <w:rFonts w:ascii="宋体" w:hAnsi="宋体" w:eastAsia="宋体" w:cs="宋体"/>
          <w:spacing w:val="22"/>
          <w:sz w:val="23"/>
          <w:szCs w:val="23"/>
        </w:rPr>
      </w:pPr>
    </w:p>
    <w:p w14:paraId="2BAEE434">
      <w:pPr>
        <w:spacing w:before="75" w:line="227" w:lineRule="auto"/>
        <w:ind w:left="568"/>
        <w:rPr>
          <w:rFonts w:ascii="宋体" w:hAnsi="宋体" w:eastAsia="宋体" w:cs="宋体"/>
          <w:spacing w:val="22"/>
          <w:sz w:val="23"/>
          <w:szCs w:val="23"/>
        </w:rPr>
      </w:pPr>
    </w:p>
    <w:p w14:paraId="05A9AED3">
      <w:pPr>
        <w:spacing w:before="75" w:line="360" w:lineRule="auto"/>
        <w:ind w:left="568"/>
        <w:jc w:val="center"/>
        <w:rPr>
          <w:rFonts w:hint="eastAsia" w:ascii="宋体" w:hAnsi="宋体" w:eastAsia="宋体" w:cs="宋体"/>
          <w:spacing w:val="-1"/>
          <w:sz w:val="28"/>
          <w:szCs w:val="28"/>
          <w14:textOutline w14:w="5105" w14:cap="sq" w14:cmpd="sng" w14:algn="ctr">
            <w14:solidFill>
              <w14:srgbClr w14:val="000000"/>
            </w14:solidFill>
            <w14:prstDash w14:val="solid"/>
            <w14:bevel/>
          </w14:textOutline>
        </w:rPr>
      </w:pPr>
    </w:p>
    <w:p w14:paraId="6583D326">
      <w:pPr>
        <w:rPr>
          <w:rFonts w:hint="eastAsia" w:ascii="宋体" w:hAnsi="宋体" w:eastAsia="宋体" w:cs="宋体"/>
          <w:spacing w:val="-1"/>
          <w:sz w:val="28"/>
          <w:szCs w:val="28"/>
          <w14:textOutline w14:w="5105" w14:cap="sq" w14:cmpd="sng" w14:algn="ctr">
            <w14:solidFill>
              <w14:srgbClr w14:val="000000"/>
            </w14:solidFill>
            <w14:prstDash w14:val="solid"/>
            <w14:bevel/>
          </w14:textOutline>
        </w:rPr>
      </w:pPr>
      <w:r>
        <w:rPr>
          <w:rFonts w:hint="eastAsia" w:ascii="宋体" w:hAnsi="宋体" w:eastAsia="宋体" w:cs="宋体"/>
          <w:spacing w:val="-1"/>
          <w:sz w:val="28"/>
          <w:szCs w:val="28"/>
          <w14:textOutline w14:w="5105" w14:cap="sq" w14:cmpd="sng" w14:algn="ctr">
            <w14:solidFill>
              <w14:srgbClr w14:val="000000"/>
            </w14:solidFill>
            <w14:prstDash w14:val="solid"/>
            <w14:bevel/>
          </w14:textOutline>
        </w:rPr>
        <w:br w:type="page"/>
      </w:r>
    </w:p>
    <w:p w14:paraId="65D5A369">
      <w:pPr>
        <w:spacing w:before="75" w:line="360" w:lineRule="auto"/>
        <w:ind w:left="568"/>
        <w:jc w:val="center"/>
        <w:rPr>
          <w:rFonts w:ascii="宋体" w:hAnsi="宋体" w:eastAsia="宋体" w:cs="宋体"/>
          <w:sz w:val="23"/>
          <w:szCs w:val="23"/>
        </w:rPr>
      </w:pPr>
      <w:r>
        <w:rPr>
          <w:rFonts w:hint="eastAsia" w:ascii="宋体" w:hAnsi="宋体" w:eastAsia="宋体" w:cs="宋体"/>
          <w:spacing w:val="-1"/>
          <w:sz w:val="28"/>
          <w:szCs w:val="28"/>
          <w14:textOutline w14:w="5105" w14:cap="sq" w14:cmpd="sng" w14:algn="ctr">
            <w14:solidFill>
              <w14:srgbClr w14:val="000000"/>
            </w14:solidFill>
            <w14:prstDash w14:val="solid"/>
            <w14:bevel/>
          </w14:textOutline>
        </w:rPr>
        <w:t>十三、</w:t>
      </w:r>
      <w:r>
        <w:rPr>
          <w:rFonts w:ascii="宋体" w:hAnsi="宋体" w:eastAsia="宋体" w:cs="宋体"/>
          <w:spacing w:val="-1"/>
          <w:sz w:val="28"/>
          <w:szCs w:val="28"/>
          <w14:textOutline w14:w="5105" w14:cap="sq" w14:cmpd="sng" w14:algn="ctr">
            <w14:solidFill>
              <w14:srgbClr w14:val="000000"/>
            </w14:solidFill>
            <w14:prstDash w14:val="solid"/>
            <w14:bevel/>
          </w14:textOutline>
        </w:rPr>
        <w:t>企业获奖</w:t>
      </w:r>
    </w:p>
    <w:tbl>
      <w:tblPr>
        <w:tblStyle w:val="35"/>
        <w:tblW w:w="89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80"/>
        <w:gridCol w:w="4694"/>
        <w:gridCol w:w="2990"/>
      </w:tblGrid>
      <w:tr w14:paraId="32F9B6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1280" w:type="dxa"/>
            <w:vAlign w:val="center"/>
          </w:tcPr>
          <w:p w14:paraId="01B99B0E">
            <w:pPr>
              <w:spacing w:line="360" w:lineRule="auto"/>
              <w:jc w:val="center"/>
              <w:rPr>
                <w:rFonts w:ascii="宋体" w:hAnsi="宋体" w:eastAsia="宋体" w:cs="宋体"/>
                <w:sz w:val="24"/>
                <w:szCs w:val="24"/>
              </w:rPr>
            </w:pPr>
            <w:r>
              <w:rPr>
                <w:rFonts w:ascii="宋体" w:hAnsi="宋体" w:eastAsia="宋体" w:cs="宋体"/>
                <w:sz w:val="24"/>
                <w:szCs w:val="24"/>
              </w:rPr>
              <w:t>序号</w:t>
            </w:r>
          </w:p>
        </w:tc>
        <w:tc>
          <w:tcPr>
            <w:tcW w:w="4694" w:type="dxa"/>
            <w:vAlign w:val="center"/>
          </w:tcPr>
          <w:p w14:paraId="3CC6FCB8">
            <w:pPr>
              <w:spacing w:line="360" w:lineRule="auto"/>
              <w:jc w:val="center"/>
              <w:rPr>
                <w:rFonts w:ascii="宋体" w:hAnsi="宋体" w:eastAsia="宋体" w:cs="宋体"/>
                <w:sz w:val="24"/>
                <w:szCs w:val="24"/>
              </w:rPr>
            </w:pPr>
            <w:r>
              <w:rPr>
                <w:rFonts w:ascii="宋体" w:hAnsi="宋体" w:eastAsia="宋体" w:cs="宋体"/>
                <w:sz w:val="24"/>
                <w:szCs w:val="24"/>
              </w:rPr>
              <w:t>证书名称</w:t>
            </w:r>
          </w:p>
        </w:tc>
        <w:tc>
          <w:tcPr>
            <w:tcW w:w="2990" w:type="dxa"/>
            <w:vAlign w:val="center"/>
          </w:tcPr>
          <w:p w14:paraId="364AA69F">
            <w:pPr>
              <w:spacing w:line="360" w:lineRule="auto"/>
              <w:jc w:val="center"/>
              <w:rPr>
                <w:rFonts w:ascii="宋体" w:hAnsi="宋体" w:eastAsia="宋体" w:cs="宋体"/>
                <w:sz w:val="24"/>
                <w:szCs w:val="24"/>
              </w:rPr>
            </w:pPr>
            <w:r>
              <w:rPr>
                <w:rFonts w:ascii="宋体" w:hAnsi="宋体" w:eastAsia="宋体" w:cs="宋体"/>
                <w:sz w:val="24"/>
                <w:szCs w:val="24"/>
              </w:rPr>
              <w:t>查看</w:t>
            </w:r>
          </w:p>
        </w:tc>
      </w:tr>
      <w:tr w14:paraId="4BB294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jc w:val="center"/>
        </w:trPr>
        <w:tc>
          <w:tcPr>
            <w:tcW w:w="1280" w:type="dxa"/>
          </w:tcPr>
          <w:p w14:paraId="529ABF32"/>
        </w:tc>
        <w:tc>
          <w:tcPr>
            <w:tcW w:w="4694" w:type="dxa"/>
          </w:tcPr>
          <w:p w14:paraId="072AB72C"/>
        </w:tc>
        <w:tc>
          <w:tcPr>
            <w:tcW w:w="2990" w:type="dxa"/>
          </w:tcPr>
          <w:p w14:paraId="54D929BB"/>
        </w:tc>
      </w:tr>
      <w:tr w14:paraId="50943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jc w:val="center"/>
        </w:trPr>
        <w:tc>
          <w:tcPr>
            <w:tcW w:w="1280" w:type="dxa"/>
          </w:tcPr>
          <w:p w14:paraId="053C9914"/>
        </w:tc>
        <w:tc>
          <w:tcPr>
            <w:tcW w:w="4694" w:type="dxa"/>
          </w:tcPr>
          <w:p w14:paraId="7C3B4DF3"/>
        </w:tc>
        <w:tc>
          <w:tcPr>
            <w:tcW w:w="2990" w:type="dxa"/>
          </w:tcPr>
          <w:p w14:paraId="0E386CA3"/>
        </w:tc>
      </w:tr>
      <w:tr w14:paraId="3D83A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jc w:val="center"/>
        </w:trPr>
        <w:tc>
          <w:tcPr>
            <w:tcW w:w="1280" w:type="dxa"/>
          </w:tcPr>
          <w:p w14:paraId="4BA65B53"/>
        </w:tc>
        <w:tc>
          <w:tcPr>
            <w:tcW w:w="4694" w:type="dxa"/>
          </w:tcPr>
          <w:p w14:paraId="7D9A2B2C"/>
        </w:tc>
        <w:tc>
          <w:tcPr>
            <w:tcW w:w="2990" w:type="dxa"/>
          </w:tcPr>
          <w:p w14:paraId="105CDCB3"/>
        </w:tc>
      </w:tr>
      <w:tr w14:paraId="15BBE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jc w:val="center"/>
        </w:trPr>
        <w:tc>
          <w:tcPr>
            <w:tcW w:w="1280" w:type="dxa"/>
          </w:tcPr>
          <w:p w14:paraId="11925ED3"/>
        </w:tc>
        <w:tc>
          <w:tcPr>
            <w:tcW w:w="4694" w:type="dxa"/>
          </w:tcPr>
          <w:p w14:paraId="3CDE18F3"/>
        </w:tc>
        <w:tc>
          <w:tcPr>
            <w:tcW w:w="2990" w:type="dxa"/>
          </w:tcPr>
          <w:p w14:paraId="78A55A57"/>
        </w:tc>
      </w:tr>
    </w:tbl>
    <w:p w14:paraId="17D3964F">
      <w:pPr>
        <w:spacing w:before="75" w:line="227" w:lineRule="auto"/>
        <w:ind w:left="568"/>
        <w:rPr>
          <w:rFonts w:ascii="宋体" w:hAnsi="宋体" w:eastAsia="宋体" w:cs="宋体"/>
          <w:spacing w:val="24"/>
          <w:sz w:val="23"/>
          <w:szCs w:val="23"/>
        </w:rPr>
      </w:pPr>
    </w:p>
    <w:p w14:paraId="5D54014C">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r>
        <w:rPr>
          <w:rFonts w:hint="eastAsia" w:ascii="宋体" w:hAnsi="宋体" w:eastAsia="宋体" w:cs="宋体"/>
          <w:spacing w:val="-1"/>
          <w:sz w:val="28"/>
          <w:szCs w:val="28"/>
          <w14:textOutline w14:w="5105" w14:cap="sq" w14:cmpd="sng" w14:algn="ctr">
            <w14:solidFill>
              <w14:srgbClr w14:val="000000"/>
            </w14:solidFill>
            <w14:prstDash w14:val="solid"/>
            <w14:bevel/>
          </w14:textOutline>
        </w:rPr>
        <w:t>十四、</w:t>
      </w:r>
      <w:r>
        <w:rPr>
          <w:rFonts w:ascii="宋体" w:hAnsi="宋体" w:eastAsia="宋体" w:cs="宋体"/>
          <w:spacing w:val="-1"/>
          <w:sz w:val="28"/>
          <w:szCs w:val="28"/>
          <w14:textOutline w14:w="5105" w14:cap="sq" w14:cmpd="sng" w14:algn="ctr">
            <w14:solidFill>
              <w14:srgbClr w14:val="000000"/>
            </w14:solidFill>
            <w14:prstDash w14:val="solid"/>
            <w14:bevel/>
          </w14:textOutline>
        </w:rPr>
        <w:t>企业各类证书</w:t>
      </w:r>
    </w:p>
    <w:tbl>
      <w:tblPr>
        <w:tblStyle w:val="35"/>
        <w:tblW w:w="89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80"/>
        <w:gridCol w:w="4694"/>
        <w:gridCol w:w="2990"/>
      </w:tblGrid>
      <w:tr w14:paraId="2912C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1280" w:type="dxa"/>
            <w:vAlign w:val="center"/>
          </w:tcPr>
          <w:p w14:paraId="4213E6F0">
            <w:pPr>
              <w:spacing w:line="360" w:lineRule="auto"/>
              <w:jc w:val="center"/>
              <w:rPr>
                <w:rFonts w:ascii="宋体" w:hAnsi="宋体" w:eastAsia="宋体" w:cs="宋体"/>
                <w:sz w:val="24"/>
                <w:szCs w:val="24"/>
              </w:rPr>
            </w:pPr>
            <w:r>
              <w:rPr>
                <w:rFonts w:ascii="宋体" w:hAnsi="宋体" w:eastAsia="宋体" w:cs="宋体"/>
                <w:sz w:val="24"/>
                <w:szCs w:val="24"/>
              </w:rPr>
              <w:t>序号</w:t>
            </w:r>
          </w:p>
        </w:tc>
        <w:tc>
          <w:tcPr>
            <w:tcW w:w="4694" w:type="dxa"/>
            <w:vAlign w:val="center"/>
          </w:tcPr>
          <w:p w14:paraId="6A2FFD05">
            <w:pPr>
              <w:spacing w:line="360" w:lineRule="auto"/>
              <w:jc w:val="center"/>
              <w:rPr>
                <w:rFonts w:ascii="宋体" w:hAnsi="宋体" w:eastAsia="宋体" w:cs="宋体"/>
                <w:sz w:val="24"/>
                <w:szCs w:val="24"/>
              </w:rPr>
            </w:pPr>
            <w:r>
              <w:rPr>
                <w:rFonts w:ascii="宋体" w:hAnsi="宋体" w:eastAsia="宋体" w:cs="宋体"/>
                <w:sz w:val="24"/>
                <w:szCs w:val="24"/>
              </w:rPr>
              <w:t>证书名称</w:t>
            </w:r>
          </w:p>
        </w:tc>
        <w:tc>
          <w:tcPr>
            <w:tcW w:w="2990" w:type="dxa"/>
            <w:vAlign w:val="center"/>
          </w:tcPr>
          <w:p w14:paraId="1EB40267">
            <w:pPr>
              <w:spacing w:line="360" w:lineRule="auto"/>
              <w:jc w:val="center"/>
              <w:rPr>
                <w:rFonts w:ascii="宋体" w:hAnsi="宋体" w:eastAsia="宋体" w:cs="宋体"/>
                <w:sz w:val="24"/>
                <w:szCs w:val="24"/>
              </w:rPr>
            </w:pPr>
            <w:r>
              <w:rPr>
                <w:rFonts w:ascii="宋体" w:hAnsi="宋体" w:eastAsia="宋体" w:cs="宋体"/>
                <w:sz w:val="24"/>
                <w:szCs w:val="24"/>
              </w:rPr>
              <w:t>查看</w:t>
            </w:r>
          </w:p>
        </w:tc>
      </w:tr>
      <w:tr w14:paraId="7ADCB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jc w:val="center"/>
        </w:trPr>
        <w:tc>
          <w:tcPr>
            <w:tcW w:w="1280" w:type="dxa"/>
          </w:tcPr>
          <w:p w14:paraId="2E27B81D"/>
        </w:tc>
        <w:tc>
          <w:tcPr>
            <w:tcW w:w="4694" w:type="dxa"/>
          </w:tcPr>
          <w:p w14:paraId="71650A3C"/>
        </w:tc>
        <w:tc>
          <w:tcPr>
            <w:tcW w:w="2990" w:type="dxa"/>
          </w:tcPr>
          <w:p w14:paraId="1D21A134"/>
        </w:tc>
      </w:tr>
      <w:tr w14:paraId="08AEE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jc w:val="center"/>
        </w:trPr>
        <w:tc>
          <w:tcPr>
            <w:tcW w:w="1280" w:type="dxa"/>
          </w:tcPr>
          <w:p w14:paraId="4F25DECF"/>
        </w:tc>
        <w:tc>
          <w:tcPr>
            <w:tcW w:w="4694" w:type="dxa"/>
          </w:tcPr>
          <w:p w14:paraId="0FF6FA7E"/>
        </w:tc>
        <w:tc>
          <w:tcPr>
            <w:tcW w:w="2990" w:type="dxa"/>
          </w:tcPr>
          <w:p w14:paraId="7A9EC580"/>
        </w:tc>
      </w:tr>
      <w:tr w14:paraId="65BD0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jc w:val="center"/>
        </w:trPr>
        <w:tc>
          <w:tcPr>
            <w:tcW w:w="1280" w:type="dxa"/>
          </w:tcPr>
          <w:p w14:paraId="0C3DABBE"/>
        </w:tc>
        <w:tc>
          <w:tcPr>
            <w:tcW w:w="4694" w:type="dxa"/>
          </w:tcPr>
          <w:p w14:paraId="5EED25DB"/>
        </w:tc>
        <w:tc>
          <w:tcPr>
            <w:tcW w:w="2990" w:type="dxa"/>
          </w:tcPr>
          <w:p w14:paraId="09699081"/>
        </w:tc>
      </w:tr>
      <w:tr w14:paraId="02EF2E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jc w:val="center"/>
        </w:trPr>
        <w:tc>
          <w:tcPr>
            <w:tcW w:w="1280" w:type="dxa"/>
          </w:tcPr>
          <w:p w14:paraId="349E121E"/>
        </w:tc>
        <w:tc>
          <w:tcPr>
            <w:tcW w:w="4694" w:type="dxa"/>
          </w:tcPr>
          <w:p w14:paraId="401C5A34"/>
        </w:tc>
        <w:tc>
          <w:tcPr>
            <w:tcW w:w="2990" w:type="dxa"/>
          </w:tcPr>
          <w:p w14:paraId="3E3B5C5D"/>
        </w:tc>
      </w:tr>
    </w:tbl>
    <w:p w14:paraId="5D007876">
      <w:pPr>
        <w:spacing w:line="313" w:lineRule="auto"/>
        <w:rPr>
          <w:rFonts w:eastAsia="宋体"/>
        </w:rPr>
      </w:pPr>
      <w:r>
        <w:rPr>
          <w:rFonts w:hint="eastAsia" w:eastAsia="宋体"/>
        </w:rPr>
        <w:t xml:space="preserve"> </w:t>
      </w:r>
    </w:p>
    <w:p w14:paraId="65774596">
      <w:pPr>
        <w:spacing w:before="75" w:line="228" w:lineRule="auto"/>
        <w:ind w:left="568"/>
        <w:rPr>
          <w:rFonts w:ascii="宋体" w:hAnsi="宋体" w:eastAsia="宋体" w:cs="宋体"/>
          <w:spacing w:val="22"/>
          <w:sz w:val="23"/>
          <w:szCs w:val="23"/>
        </w:rPr>
      </w:pPr>
    </w:p>
    <w:p w14:paraId="05C88C0F">
      <w:pPr>
        <w:spacing w:before="75" w:line="228" w:lineRule="auto"/>
        <w:ind w:left="568"/>
        <w:rPr>
          <w:rFonts w:ascii="宋体" w:hAnsi="宋体" w:eastAsia="宋体" w:cs="宋体"/>
          <w:spacing w:val="22"/>
          <w:sz w:val="23"/>
          <w:szCs w:val="23"/>
        </w:rPr>
      </w:pPr>
    </w:p>
    <w:p w14:paraId="3D444D48">
      <w:pPr>
        <w:spacing w:before="75" w:line="228" w:lineRule="auto"/>
        <w:ind w:left="568"/>
        <w:rPr>
          <w:rFonts w:ascii="宋体" w:hAnsi="宋体" w:eastAsia="宋体" w:cs="宋体"/>
          <w:spacing w:val="22"/>
          <w:sz w:val="23"/>
          <w:szCs w:val="23"/>
        </w:rPr>
      </w:pPr>
    </w:p>
    <w:p w14:paraId="2E5C3580">
      <w:pPr>
        <w:spacing w:before="75" w:line="228" w:lineRule="auto"/>
        <w:ind w:left="568"/>
        <w:rPr>
          <w:rFonts w:ascii="宋体" w:hAnsi="宋体" w:eastAsia="宋体" w:cs="宋体"/>
          <w:spacing w:val="22"/>
          <w:sz w:val="23"/>
          <w:szCs w:val="23"/>
        </w:rPr>
      </w:pPr>
    </w:p>
    <w:p w14:paraId="051C4B19">
      <w:pPr>
        <w:spacing w:before="75" w:line="228" w:lineRule="auto"/>
        <w:ind w:left="568"/>
        <w:rPr>
          <w:rFonts w:ascii="宋体" w:hAnsi="宋体" w:eastAsia="宋体" w:cs="宋体"/>
          <w:spacing w:val="22"/>
          <w:sz w:val="23"/>
          <w:szCs w:val="23"/>
        </w:rPr>
      </w:pPr>
    </w:p>
    <w:p w14:paraId="282156E5">
      <w:pPr>
        <w:spacing w:before="75" w:line="228" w:lineRule="auto"/>
        <w:ind w:left="568"/>
        <w:rPr>
          <w:rFonts w:ascii="宋体" w:hAnsi="宋体" w:eastAsia="宋体" w:cs="宋体"/>
          <w:spacing w:val="22"/>
          <w:sz w:val="23"/>
          <w:szCs w:val="23"/>
        </w:rPr>
      </w:pPr>
    </w:p>
    <w:p w14:paraId="12AB65F2">
      <w:pPr>
        <w:spacing w:before="75" w:line="228" w:lineRule="auto"/>
        <w:ind w:left="568"/>
        <w:rPr>
          <w:rFonts w:ascii="宋体" w:hAnsi="宋体" w:eastAsia="宋体" w:cs="宋体"/>
          <w:spacing w:val="22"/>
          <w:sz w:val="23"/>
          <w:szCs w:val="23"/>
        </w:rPr>
      </w:pPr>
    </w:p>
    <w:p w14:paraId="1B1E5BDA">
      <w:pPr>
        <w:spacing w:before="75" w:line="228" w:lineRule="auto"/>
        <w:ind w:left="568"/>
        <w:rPr>
          <w:rFonts w:ascii="宋体" w:hAnsi="宋体" w:eastAsia="宋体" w:cs="宋体"/>
          <w:spacing w:val="22"/>
          <w:sz w:val="23"/>
          <w:szCs w:val="23"/>
        </w:rPr>
      </w:pPr>
    </w:p>
    <w:p w14:paraId="00929998">
      <w:pPr>
        <w:spacing w:before="75" w:line="228" w:lineRule="auto"/>
        <w:ind w:left="568"/>
        <w:rPr>
          <w:rFonts w:ascii="宋体" w:hAnsi="宋体" w:eastAsia="宋体" w:cs="宋体"/>
          <w:spacing w:val="22"/>
          <w:sz w:val="23"/>
          <w:szCs w:val="23"/>
        </w:rPr>
      </w:pPr>
    </w:p>
    <w:p w14:paraId="405AD87A">
      <w:pPr>
        <w:spacing w:before="75" w:line="228" w:lineRule="auto"/>
        <w:ind w:left="568"/>
        <w:rPr>
          <w:rFonts w:ascii="宋体" w:hAnsi="宋体" w:eastAsia="宋体" w:cs="宋体"/>
          <w:spacing w:val="22"/>
          <w:sz w:val="23"/>
          <w:szCs w:val="23"/>
        </w:rPr>
      </w:pPr>
    </w:p>
    <w:p w14:paraId="35CF30CE">
      <w:pPr>
        <w:spacing w:before="75" w:line="228" w:lineRule="auto"/>
        <w:ind w:left="568"/>
        <w:rPr>
          <w:rFonts w:ascii="宋体" w:hAnsi="宋体" w:eastAsia="宋体" w:cs="宋体"/>
          <w:spacing w:val="22"/>
          <w:sz w:val="23"/>
          <w:szCs w:val="23"/>
        </w:rPr>
      </w:pPr>
    </w:p>
    <w:p w14:paraId="35B04828">
      <w:pPr>
        <w:spacing w:before="75" w:line="228" w:lineRule="auto"/>
        <w:ind w:left="568"/>
        <w:rPr>
          <w:rFonts w:ascii="宋体" w:hAnsi="宋体" w:eastAsia="宋体" w:cs="宋体"/>
          <w:spacing w:val="22"/>
          <w:sz w:val="23"/>
          <w:szCs w:val="23"/>
        </w:rPr>
      </w:pPr>
    </w:p>
    <w:p w14:paraId="4AC72BCB">
      <w:pPr>
        <w:spacing w:before="75" w:line="228" w:lineRule="auto"/>
        <w:ind w:left="568"/>
        <w:rPr>
          <w:rFonts w:ascii="宋体" w:hAnsi="宋体" w:eastAsia="宋体" w:cs="宋体"/>
          <w:spacing w:val="22"/>
          <w:sz w:val="23"/>
          <w:szCs w:val="23"/>
        </w:rPr>
      </w:pPr>
    </w:p>
    <w:p w14:paraId="29BFC592">
      <w:pPr>
        <w:spacing w:before="75" w:line="228" w:lineRule="auto"/>
        <w:ind w:left="568"/>
        <w:rPr>
          <w:rFonts w:ascii="宋体" w:hAnsi="宋体" w:eastAsia="宋体" w:cs="宋体"/>
          <w:spacing w:val="22"/>
          <w:sz w:val="23"/>
          <w:szCs w:val="23"/>
        </w:rPr>
      </w:pPr>
    </w:p>
    <w:p w14:paraId="5EF1B897">
      <w:pPr>
        <w:spacing w:before="75" w:line="228" w:lineRule="auto"/>
        <w:ind w:left="568"/>
        <w:rPr>
          <w:rFonts w:ascii="宋体" w:hAnsi="宋体" w:eastAsia="宋体" w:cs="宋体"/>
          <w:spacing w:val="22"/>
          <w:sz w:val="23"/>
          <w:szCs w:val="23"/>
        </w:rPr>
      </w:pPr>
    </w:p>
    <w:p w14:paraId="30CE359A">
      <w:pPr>
        <w:spacing w:before="75" w:line="228" w:lineRule="auto"/>
        <w:ind w:left="568"/>
        <w:rPr>
          <w:rFonts w:ascii="宋体" w:hAnsi="宋体" w:eastAsia="宋体" w:cs="宋体"/>
          <w:spacing w:val="22"/>
          <w:sz w:val="23"/>
          <w:szCs w:val="23"/>
        </w:rPr>
      </w:pPr>
    </w:p>
    <w:p w14:paraId="3465DF06">
      <w:pPr>
        <w:spacing w:before="75" w:line="228" w:lineRule="auto"/>
        <w:ind w:left="568"/>
        <w:rPr>
          <w:rFonts w:ascii="宋体" w:hAnsi="宋体" w:eastAsia="宋体" w:cs="宋体"/>
          <w:spacing w:val="22"/>
          <w:sz w:val="23"/>
          <w:szCs w:val="23"/>
        </w:rPr>
      </w:pPr>
    </w:p>
    <w:p w14:paraId="190ACD20">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r>
        <w:rPr>
          <w:rFonts w:hint="eastAsia" w:ascii="宋体" w:hAnsi="宋体" w:eastAsia="宋体" w:cs="宋体"/>
          <w:spacing w:val="-1"/>
          <w:sz w:val="28"/>
          <w:szCs w:val="28"/>
          <w14:textOutline w14:w="5105" w14:cap="sq" w14:cmpd="sng" w14:algn="ctr">
            <w14:solidFill>
              <w14:srgbClr w14:val="000000"/>
            </w14:solidFill>
            <w14:prstDash w14:val="solid"/>
            <w14:bevel/>
          </w14:textOutline>
        </w:rPr>
        <w:t>商务标</w:t>
      </w:r>
    </w:p>
    <w:p w14:paraId="6FAED52B">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r>
        <w:rPr>
          <w:rFonts w:hint="eastAsia" w:ascii="宋体" w:hAnsi="宋体" w:eastAsia="宋体" w:cs="宋体"/>
          <w:spacing w:val="-1"/>
          <w:sz w:val="28"/>
          <w:szCs w:val="28"/>
          <w14:textOutline w14:w="5105" w14:cap="sq" w14:cmpd="sng" w14:algn="ctr">
            <w14:solidFill>
              <w14:srgbClr w14:val="000000"/>
            </w14:solidFill>
            <w14:prstDash w14:val="solid"/>
            <w14:bevel/>
          </w14:textOutline>
        </w:rPr>
        <w:t>十五、已标价工程量清单</w:t>
      </w:r>
    </w:p>
    <w:p w14:paraId="6215D7EE">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6E5D782">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2E0D3FE4">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2E792EA5">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E11ACC2">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5ECBB32">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567B4A03">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4E94006">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DA6813C">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1FE39C39">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66C0E275">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3FC12B9">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2077AEED">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01A31F09">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4F39C6DD">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769DC0B2">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4492FB2B">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FA7BD83">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58B6A2D">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3405830F">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p>
    <w:p w14:paraId="2C779019">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r>
        <w:rPr>
          <w:rFonts w:hint="eastAsia" w:ascii="宋体" w:hAnsi="宋体" w:eastAsia="宋体" w:cs="宋体"/>
          <w:spacing w:val="-1"/>
          <w:sz w:val="28"/>
          <w:szCs w:val="28"/>
          <w14:textOutline w14:w="5105" w14:cap="sq" w14:cmpd="sng" w14:algn="ctr">
            <w14:solidFill>
              <w14:srgbClr w14:val="000000"/>
            </w14:solidFill>
            <w14:prstDash w14:val="solid"/>
            <w14:bevel/>
          </w14:textOutline>
        </w:rPr>
        <w:t>技术标</w:t>
      </w:r>
    </w:p>
    <w:p w14:paraId="57470463">
      <w:pPr>
        <w:spacing w:before="75" w:line="360" w:lineRule="auto"/>
        <w:ind w:left="568"/>
        <w:jc w:val="center"/>
        <w:rPr>
          <w:rFonts w:ascii="宋体" w:hAnsi="宋体" w:eastAsia="宋体" w:cs="宋体"/>
          <w:spacing w:val="-1"/>
          <w:sz w:val="28"/>
          <w:szCs w:val="28"/>
          <w14:textOutline w14:w="5105" w14:cap="sq" w14:cmpd="sng" w14:algn="ctr">
            <w14:solidFill>
              <w14:srgbClr w14:val="000000"/>
            </w14:solidFill>
            <w14:prstDash w14:val="solid"/>
            <w14:bevel/>
          </w14:textOutline>
        </w:rPr>
      </w:pPr>
      <w:r>
        <w:rPr>
          <w:rFonts w:hint="eastAsia" w:ascii="宋体" w:hAnsi="宋体" w:eastAsia="宋体" w:cs="宋体"/>
          <w:spacing w:val="-1"/>
          <w:sz w:val="28"/>
          <w:szCs w:val="28"/>
          <w14:textOutline w14:w="5105" w14:cap="sq" w14:cmpd="sng" w14:algn="ctr">
            <w14:solidFill>
              <w14:srgbClr w14:val="000000"/>
            </w14:solidFill>
            <w14:prstDash w14:val="solid"/>
            <w14:bevel/>
          </w14:textOutline>
        </w:rPr>
        <w:t>十六、施工组织设计</w:t>
      </w:r>
    </w:p>
    <w:p w14:paraId="7CE399DF">
      <w:pPr>
        <w:spacing w:before="75" w:line="227" w:lineRule="auto"/>
        <w:jc w:val="center"/>
        <w:rPr>
          <w:rFonts w:ascii="宋体" w:hAnsi="宋体" w:eastAsia="宋体" w:cs="宋体"/>
          <w:sz w:val="23"/>
          <w:szCs w:val="23"/>
        </w:rPr>
      </w:pPr>
      <w:r>
        <w:rPr>
          <w:rFonts w:ascii="宋体" w:hAnsi="宋体" w:eastAsia="宋体" w:cs="宋体"/>
          <w:spacing w:val="12"/>
          <w:sz w:val="23"/>
          <w:szCs w:val="23"/>
          <w14:textOutline w14:w="4356" w14:cap="sq" w14:cmpd="sng" w14:algn="ctr">
            <w14:solidFill>
              <w14:srgbClr w14:val="000000"/>
            </w14:solidFill>
            <w14:prstDash w14:val="solid"/>
            <w14:bevel/>
          </w14:textOutline>
        </w:rPr>
        <w:t>(供应商应根据评分标准评分点自行编制)</w:t>
      </w:r>
    </w:p>
    <w:p w14:paraId="4A84F777">
      <w:pPr>
        <w:spacing w:line="360" w:lineRule="auto"/>
        <w:ind w:left="420" w:leftChars="20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 xml:space="preserve"> </w:t>
      </w:r>
      <w:r>
        <w:rPr>
          <w:rFonts w:ascii="宋体" w:hAnsi="宋体" w:eastAsia="宋体" w:cs="宋体"/>
          <w:sz w:val="24"/>
          <w:szCs w:val="24"/>
        </w:rPr>
        <w:t>、供应商应编制施工组织设计，包括磋商文件第一章投标须知规定的施工组织设计基本内容。编制的具体要求包括以下内容，供应商可根据情况自行添加：</w:t>
      </w:r>
    </w:p>
    <w:p w14:paraId="395A3EF3">
      <w:pPr>
        <w:pStyle w:val="36"/>
        <w:numPr>
          <w:ilvl w:val="0"/>
          <w:numId w:val="6"/>
        </w:numPr>
        <w:spacing w:line="360" w:lineRule="auto"/>
        <w:rPr>
          <w:rFonts w:ascii="宋体" w:hAnsi="宋体" w:eastAsia="宋体" w:cs="宋体"/>
          <w:sz w:val="24"/>
          <w:szCs w:val="24"/>
        </w:rPr>
      </w:pPr>
      <w:r>
        <w:rPr>
          <w:rFonts w:hint="eastAsia" w:ascii="宋体" w:hAnsi="宋体" w:eastAsia="宋体" w:cs="宋体"/>
          <w:sz w:val="24"/>
          <w:szCs w:val="24"/>
        </w:rPr>
        <w:t>总体概述：施工组织总体设想、方案针对性和施工段划分；</w:t>
      </w:r>
      <w:r>
        <w:rPr>
          <w:rFonts w:ascii="宋体" w:hAnsi="宋体" w:eastAsia="宋体" w:cs="宋体"/>
          <w:sz w:val="24"/>
          <w:szCs w:val="24"/>
        </w:rPr>
        <w:t xml:space="preserve"> </w:t>
      </w:r>
    </w:p>
    <w:p w14:paraId="11F17952">
      <w:pPr>
        <w:pStyle w:val="36"/>
        <w:numPr>
          <w:ilvl w:val="0"/>
          <w:numId w:val="6"/>
        </w:numPr>
        <w:spacing w:line="360" w:lineRule="auto"/>
        <w:rPr>
          <w:rFonts w:ascii="宋体" w:hAnsi="宋体" w:eastAsia="宋体" w:cs="宋体"/>
          <w:sz w:val="24"/>
          <w:szCs w:val="24"/>
        </w:rPr>
      </w:pPr>
      <w:r>
        <w:rPr>
          <w:rFonts w:hint="eastAsia" w:ascii="宋体" w:hAnsi="宋体" w:eastAsia="宋体" w:cs="宋体"/>
          <w:sz w:val="24"/>
          <w:szCs w:val="24"/>
        </w:rPr>
        <w:t>针对项目实际情况，有完整、可行的工程质量技术组织措施；</w:t>
      </w:r>
      <w:r>
        <w:rPr>
          <w:rFonts w:ascii="宋体" w:hAnsi="宋体" w:eastAsia="宋体" w:cs="宋体"/>
          <w:sz w:val="24"/>
          <w:szCs w:val="24"/>
        </w:rPr>
        <w:t xml:space="preserve"> </w:t>
      </w:r>
    </w:p>
    <w:p w14:paraId="6D145AE5">
      <w:pPr>
        <w:pStyle w:val="36"/>
        <w:numPr>
          <w:ilvl w:val="0"/>
          <w:numId w:val="6"/>
        </w:numPr>
        <w:spacing w:line="360" w:lineRule="auto"/>
        <w:rPr>
          <w:rFonts w:ascii="宋体" w:hAnsi="宋体" w:eastAsia="宋体" w:cs="宋体"/>
          <w:sz w:val="24"/>
          <w:szCs w:val="24"/>
        </w:rPr>
      </w:pPr>
      <w:r>
        <w:rPr>
          <w:rFonts w:hint="eastAsia" w:ascii="宋体" w:hAnsi="宋体" w:eastAsia="宋体" w:cs="宋体"/>
          <w:sz w:val="24"/>
          <w:szCs w:val="24"/>
        </w:rPr>
        <w:t>施工现场平面布置和临时设施、临时道路布置；</w:t>
      </w:r>
      <w:r>
        <w:rPr>
          <w:rFonts w:ascii="宋体" w:hAnsi="宋体" w:eastAsia="宋体" w:cs="宋体"/>
          <w:sz w:val="24"/>
          <w:szCs w:val="24"/>
        </w:rPr>
        <w:t xml:space="preserve"> </w:t>
      </w:r>
    </w:p>
    <w:p w14:paraId="60176786">
      <w:pPr>
        <w:pStyle w:val="36"/>
        <w:numPr>
          <w:ilvl w:val="0"/>
          <w:numId w:val="6"/>
        </w:numPr>
        <w:spacing w:line="360" w:lineRule="auto"/>
        <w:rPr>
          <w:rFonts w:ascii="宋体" w:hAnsi="宋体" w:eastAsia="宋体" w:cs="宋体"/>
          <w:sz w:val="24"/>
          <w:szCs w:val="24"/>
        </w:rPr>
      </w:pPr>
      <w:r>
        <w:rPr>
          <w:rFonts w:hint="eastAsia" w:ascii="宋体" w:hAnsi="宋体" w:eastAsia="宋体" w:cs="宋体"/>
          <w:sz w:val="24"/>
          <w:szCs w:val="24"/>
        </w:rPr>
        <w:t>施工进度计划和各阶段进度的保证措施；</w:t>
      </w:r>
      <w:r>
        <w:rPr>
          <w:rFonts w:ascii="宋体" w:hAnsi="宋体" w:eastAsia="宋体" w:cs="宋体"/>
          <w:sz w:val="24"/>
          <w:szCs w:val="24"/>
        </w:rPr>
        <w:t xml:space="preserve"> </w:t>
      </w:r>
    </w:p>
    <w:p w14:paraId="6238671F">
      <w:pPr>
        <w:pStyle w:val="36"/>
        <w:numPr>
          <w:ilvl w:val="0"/>
          <w:numId w:val="6"/>
        </w:numPr>
        <w:spacing w:line="360" w:lineRule="auto"/>
        <w:rPr>
          <w:rFonts w:ascii="宋体" w:hAnsi="宋体" w:eastAsia="宋体" w:cs="宋体"/>
          <w:sz w:val="24"/>
          <w:szCs w:val="24"/>
        </w:rPr>
      </w:pPr>
      <w:r>
        <w:rPr>
          <w:rFonts w:hint="eastAsia" w:ascii="宋体" w:hAnsi="宋体" w:eastAsia="宋体" w:cs="宋体"/>
          <w:sz w:val="24"/>
          <w:szCs w:val="24"/>
        </w:rPr>
        <w:t>各分项工程的施工方案和质量保证措施；</w:t>
      </w:r>
      <w:r>
        <w:rPr>
          <w:rFonts w:ascii="宋体" w:hAnsi="宋体" w:eastAsia="宋体" w:cs="宋体"/>
          <w:sz w:val="24"/>
          <w:szCs w:val="24"/>
        </w:rPr>
        <w:t xml:space="preserve"> </w:t>
      </w:r>
    </w:p>
    <w:p w14:paraId="2343795C">
      <w:pPr>
        <w:pStyle w:val="36"/>
        <w:numPr>
          <w:ilvl w:val="0"/>
          <w:numId w:val="6"/>
        </w:numPr>
        <w:spacing w:line="360" w:lineRule="auto"/>
        <w:rPr>
          <w:rFonts w:ascii="宋体" w:hAnsi="宋体" w:eastAsia="宋体" w:cs="宋体"/>
          <w:sz w:val="24"/>
          <w:szCs w:val="24"/>
        </w:rPr>
      </w:pPr>
      <w:r>
        <w:rPr>
          <w:rFonts w:hint="eastAsia" w:ascii="宋体" w:hAnsi="宋体" w:eastAsia="宋体" w:cs="宋体"/>
          <w:sz w:val="24"/>
          <w:szCs w:val="24"/>
        </w:rPr>
        <w:t>安全文明施工和环境保证措施；</w:t>
      </w:r>
      <w:r>
        <w:rPr>
          <w:rFonts w:ascii="宋体" w:hAnsi="宋体" w:eastAsia="宋体" w:cs="宋体"/>
          <w:sz w:val="24"/>
          <w:szCs w:val="24"/>
        </w:rPr>
        <w:t xml:space="preserve"> </w:t>
      </w:r>
    </w:p>
    <w:p w14:paraId="72E9A008">
      <w:pPr>
        <w:pStyle w:val="36"/>
        <w:numPr>
          <w:ilvl w:val="0"/>
          <w:numId w:val="6"/>
        </w:numPr>
        <w:spacing w:line="360" w:lineRule="auto"/>
        <w:rPr>
          <w:rFonts w:ascii="宋体" w:hAnsi="宋体" w:eastAsia="宋体" w:cs="宋体"/>
          <w:sz w:val="24"/>
          <w:szCs w:val="24"/>
        </w:rPr>
      </w:pPr>
      <w:r>
        <w:rPr>
          <w:rFonts w:hint="eastAsia" w:ascii="宋体" w:hAnsi="宋体" w:eastAsia="宋体" w:cs="宋体"/>
          <w:b w:val="0"/>
          <w:bCs w:val="0"/>
          <w:color w:val="000000"/>
          <w:sz w:val="24"/>
          <w:szCs w:val="24"/>
        </w:rPr>
        <w:t>劳动力、机械设备和材料投入计划</w:t>
      </w:r>
      <w:r>
        <w:rPr>
          <w:rFonts w:hint="eastAsia" w:ascii="宋体" w:hAnsi="宋体" w:eastAsia="宋体" w:cs="宋体"/>
          <w:b w:val="0"/>
          <w:bCs w:val="0"/>
          <w:color w:val="000000"/>
          <w:sz w:val="24"/>
          <w:szCs w:val="24"/>
          <w:lang w:val="en-US" w:eastAsia="zh-CN"/>
        </w:rPr>
        <w:t>；</w:t>
      </w:r>
    </w:p>
    <w:p w14:paraId="2B2F8060">
      <w:pPr>
        <w:pStyle w:val="36"/>
        <w:numPr>
          <w:ilvl w:val="0"/>
          <w:numId w:val="6"/>
        </w:numPr>
        <w:spacing w:line="360" w:lineRule="auto"/>
        <w:rPr>
          <w:rFonts w:ascii="宋体" w:hAnsi="宋体" w:eastAsia="宋体" w:cs="宋体"/>
          <w:sz w:val="24"/>
          <w:szCs w:val="24"/>
        </w:rPr>
      </w:pPr>
      <w:r>
        <w:rPr>
          <w:rFonts w:hint="eastAsia" w:ascii="宋体" w:hAnsi="宋体" w:eastAsia="宋体" w:cs="宋体"/>
          <w:sz w:val="24"/>
          <w:szCs w:val="24"/>
        </w:rPr>
        <w:t>关键施工技术、工艺及工程实施的重点、难点和解决方案；</w:t>
      </w:r>
      <w:r>
        <w:rPr>
          <w:rFonts w:ascii="宋体" w:hAnsi="宋体" w:eastAsia="宋体" w:cs="宋体"/>
          <w:sz w:val="24"/>
          <w:szCs w:val="24"/>
        </w:rPr>
        <w:t xml:space="preserve"> </w:t>
      </w:r>
    </w:p>
    <w:p w14:paraId="795FF4F2">
      <w:pPr>
        <w:pStyle w:val="36"/>
        <w:numPr>
          <w:ilvl w:val="0"/>
          <w:numId w:val="6"/>
        </w:numPr>
        <w:spacing w:line="360" w:lineRule="auto"/>
        <w:rPr>
          <w:rFonts w:ascii="宋体" w:hAnsi="宋体" w:eastAsia="宋体" w:cs="宋体"/>
          <w:sz w:val="24"/>
          <w:szCs w:val="24"/>
        </w:rPr>
      </w:pPr>
      <w:r>
        <w:rPr>
          <w:rFonts w:hint="eastAsia" w:ascii="宋体" w:hAnsi="宋体" w:eastAsia="宋体" w:cs="宋体"/>
          <w:sz w:val="24"/>
          <w:szCs w:val="24"/>
        </w:rPr>
        <w:t>季节性施工、已有设施和管线的加固、保护等特殊情况下的施工措施；</w:t>
      </w:r>
      <w:r>
        <w:rPr>
          <w:rFonts w:ascii="宋体" w:hAnsi="宋体" w:eastAsia="宋体" w:cs="宋体"/>
          <w:sz w:val="24"/>
          <w:szCs w:val="24"/>
        </w:rPr>
        <w:t xml:space="preserve"> </w:t>
      </w:r>
    </w:p>
    <w:p w14:paraId="077A8D2C">
      <w:pPr>
        <w:pStyle w:val="36"/>
        <w:numPr>
          <w:ilvl w:val="0"/>
          <w:numId w:val="6"/>
        </w:numPr>
        <w:spacing w:line="360" w:lineRule="auto"/>
        <w:rPr>
          <w:rFonts w:ascii="宋体" w:hAnsi="宋体" w:eastAsia="宋体" w:cs="宋体"/>
          <w:sz w:val="24"/>
          <w:szCs w:val="24"/>
        </w:rPr>
      </w:pPr>
      <w:r>
        <w:rPr>
          <w:rFonts w:hint="eastAsia" w:ascii="宋体" w:hAnsi="宋体" w:eastAsia="宋体" w:cs="宋体"/>
          <w:sz w:val="24"/>
          <w:szCs w:val="24"/>
        </w:rPr>
        <w:t>新技术、新产品、新工艺、新材料应用；</w:t>
      </w:r>
      <w:r>
        <w:rPr>
          <w:rFonts w:ascii="宋体" w:hAnsi="宋体" w:eastAsia="宋体" w:cs="宋体"/>
          <w:sz w:val="24"/>
          <w:szCs w:val="24"/>
        </w:rPr>
        <w:t xml:space="preserve"> </w:t>
      </w:r>
    </w:p>
    <w:p w14:paraId="36BAB9E0">
      <w:pPr>
        <w:pStyle w:val="36"/>
        <w:numPr>
          <w:ilvl w:val="0"/>
          <w:numId w:val="6"/>
        </w:numPr>
        <w:spacing w:line="360" w:lineRule="auto"/>
        <w:rPr>
          <w:rFonts w:ascii="宋体" w:hAnsi="宋体" w:eastAsia="宋体" w:cs="宋体"/>
          <w:sz w:val="24"/>
          <w:szCs w:val="24"/>
        </w:rPr>
      </w:pPr>
      <w:r>
        <w:rPr>
          <w:rFonts w:hint="eastAsia" w:ascii="宋体" w:hAnsi="宋体" w:eastAsia="宋体" w:cs="宋体"/>
          <w:sz w:val="24"/>
          <w:szCs w:val="24"/>
        </w:rPr>
        <w:t>项目管理班子的人员岗位职责、分工</w:t>
      </w:r>
      <w:r>
        <w:rPr>
          <w:rFonts w:hint="eastAsia" w:ascii="宋体" w:hAnsi="宋体" w:eastAsia="宋体" w:cs="宋体"/>
          <w:sz w:val="24"/>
          <w:szCs w:val="24"/>
          <w:lang w:eastAsia="zh-CN"/>
        </w:rPr>
        <w:t>；</w:t>
      </w:r>
      <w:r>
        <w:rPr>
          <w:rFonts w:ascii="宋体" w:hAnsi="宋体" w:eastAsia="宋体" w:cs="宋体"/>
          <w:sz w:val="24"/>
          <w:szCs w:val="24"/>
        </w:rPr>
        <w:t xml:space="preserve"> </w:t>
      </w:r>
    </w:p>
    <w:p w14:paraId="073FAEF6">
      <w:pPr>
        <w:pStyle w:val="36"/>
        <w:numPr>
          <w:ilvl w:val="0"/>
          <w:numId w:val="6"/>
        </w:numPr>
        <w:spacing w:line="360" w:lineRule="auto"/>
        <w:rPr>
          <w:rFonts w:ascii="宋体" w:hAnsi="宋体" w:eastAsia="宋体" w:cs="宋体"/>
          <w:sz w:val="24"/>
          <w:szCs w:val="24"/>
        </w:rPr>
      </w:pPr>
      <w:r>
        <w:rPr>
          <w:rFonts w:hint="eastAsia" w:ascii="宋体" w:hAnsi="宋体" w:eastAsia="宋体" w:cs="宋体"/>
          <w:sz w:val="24"/>
          <w:szCs w:val="24"/>
        </w:rPr>
        <w:t>落实扬尘污染控制措施</w:t>
      </w:r>
      <w:r>
        <w:rPr>
          <w:rFonts w:hint="eastAsia" w:ascii="宋体" w:hAnsi="宋体" w:eastAsia="宋体" w:cs="宋体"/>
          <w:sz w:val="24"/>
          <w:szCs w:val="24"/>
          <w:lang w:eastAsia="zh-CN"/>
        </w:rPr>
        <w:t>；</w:t>
      </w:r>
    </w:p>
    <w:p w14:paraId="16C79E95">
      <w:pPr>
        <w:pStyle w:val="36"/>
        <w:numPr>
          <w:ilvl w:val="0"/>
          <w:numId w:val="6"/>
        </w:numPr>
        <w:spacing w:line="360" w:lineRule="auto"/>
        <w:rPr>
          <w:rFonts w:ascii="宋体" w:hAnsi="宋体" w:eastAsia="宋体" w:cs="宋体"/>
          <w:sz w:val="24"/>
          <w:szCs w:val="24"/>
        </w:rPr>
      </w:pPr>
      <w:r>
        <w:rPr>
          <w:rFonts w:hint="eastAsia" w:ascii="宋体" w:hAnsi="宋体" w:eastAsia="宋体" w:cs="宋体"/>
          <w:color w:val="auto"/>
          <w:kern w:val="0"/>
          <w:sz w:val="24"/>
          <w:szCs w:val="24"/>
          <w:highlight w:val="none"/>
          <w:lang w:val="en-US" w:eastAsia="zh-CN" w:bidi="ar"/>
        </w:rPr>
        <w:t>工程质量回访及保修措施</w:t>
      </w:r>
      <w:r>
        <w:rPr>
          <w:rFonts w:hint="eastAsia" w:ascii="宋体" w:hAnsi="宋体" w:eastAsia="宋体" w:cs="宋体"/>
          <w:sz w:val="24"/>
          <w:szCs w:val="24"/>
        </w:rPr>
        <w:t>。</w:t>
      </w:r>
      <w:r>
        <w:rPr>
          <w:rFonts w:ascii="宋体" w:hAnsi="宋体" w:eastAsia="宋体" w:cs="宋体"/>
          <w:sz w:val="24"/>
          <w:szCs w:val="24"/>
        </w:rPr>
        <w:t xml:space="preserve"> </w:t>
      </w:r>
    </w:p>
    <w:p w14:paraId="6FB915ED">
      <w:pPr>
        <w:spacing w:line="360" w:lineRule="auto"/>
        <w:ind w:left="420" w:leftChars="200"/>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rPr>
        <w:t xml:space="preserve"> </w:t>
      </w:r>
      <w:r>
        <w:rPr>
          <w:rFonts w:ascii="宋体" w:hAnsi="宋体" w:eastAsia="宋体" w:cs="宋体"/>
          <w:sz w:val="24"/>
          <w:szCs w:val="24"/>
        </w:rPr>
        <w:t>、附表</w:t>
      </w:r>
    </w:p>
    <w:p w14:paraId="3605263B">
      <w:pPr>
        <w:spacing w:line="360" w:lineRule="auto"/>
        <w:ind w:left="420" w:leftChars="200"/>
        <w:rPr>
          <w:rFonts w:ascii="宋体" w:hAnsi="宋体" w:eastAsia="宋体" w:cs="宋体"/>
          <w:sz w:val="24"/>
          <w:szCs w:val="24"/>
        </w:rPr>
      </w:pPr>
      <w:r>
        <w:rPr>
          <w:rFonts w:ascii="宋体" w:hAnsi="宋体" w:eastAsia="宋体" w:cs="宋体"/>
          <w:sz w:val="24"/>
          <w:szCs w:val="24"/>
        </w:rPr>
        <w:t>2.1</w:t>
      </w:r>
      <w:r>
        <w:rPr>
          <w:rFonts w:hint="eastAsia" w:ascii="宋体" w:hAnsi="宋体" w:eastAsia="宋体" w:cs="宋体"/>
          <w:sz w:val="24"/>
          <w:szCs w:val="24"/>
        </w:rPr>
        <w:t xml:space="preserve"> </w:t>
      </w:r>
      <w:r>
        <w:rPr>
          <w:rFonts w:ascii="宋体" w:hAnsi="宋体" w:eastAsia="宋体" w:cs="宋体"/>
          <w:sz w:val="24"/>
          <w:szCs w:val="24"/>
        </w:rPr>
        <w:t>拟投入的主要施工机械设备表。</w:t>
      </w:r>
    </w:p>
    <w:p w14:paraId="17F3268E">
      <w:pPr>
        <w:spacing w:line="360" w:lineRule="auto"/>
        <w:ind w:left="420" w:leftChars="200"/>
        <w:rPr>
          <w:rFonts w:ascii="宋体" w:hAnsi="宋体" w:eastAsia="宋体" w:cs="宋体"/>
          <w:sz w:val="24"/>
          <w:szCs w:val="24"/>
        </w:rPr>
      </w:pPr>
      <w:r>
        <w:rPr>
          <w:rFonts w:ascii="宋体" w:hAnsi="宋体" w:eastAsia="宋体" w:cs="宋体"/>
          <w:sz w:val="24"/>
          <w:szCs w:val="24"/>
        </w:rPr>
        <w:t>2.2</w:t>
      </w:r>
      <w:r>
        <w:rPr>
          <w:rFonts w:hint="eastAsia" w:ascii="宋体" w:hAnsi="宋体" w:eastAsia="宋体" w:cs="宋体"/>
          <w:sz w:val="24"/>
          <w:szCs w:val="24"/>
        </w:rPr>
        <w:t xml:space="preserve"> </w:t>
      </w:r>
      <w:r>
        <w:rPr>
          <w:rFonts w:ascii="宋体" w:hAnsi="宋体" w:eastAsia="宋体" w:cs="宋体"/>
          <w:sz w:val="24"/>
          <w:szCs w:val="24"/>
        </w:rPr>
        <w:t>劳动力计划表</w:t>
      </w:r>
    </w:p>
    <w:p w14:paraId="109AF9EE">
      <w:pPr>
        <w:spacing w:line="360" w:lineRule="auto"/>
        <w:ind w:left="420" w:leftChars="200"/>
        <w:rPr>
          <w:rFonts w:ascii="宋体" w:hAnsi="宋体" w:eastAsia="宋体" w:cs="宋体"/>
          <w:sz w:val="24"/>
          <w:szCs w:val="24"/>
        </w:rPr>
      </w:pPr>
      <w:r>
        <w:rPr>
          <w:rFonts w:ascii="宋体" w:hAnsi="宋体" w:eastAsia="宋体" w:cs="宋体"/>
          <w:sz w:val="24"/>
          <w:szCs w:val="24"/>
        </w:rPr>
        <w:t>2.3</w:t>
      </w:r>
      <w:r>
        <w:rPr>
          <w:rFonts w:hint="eastAsia" w:ascii="宋体" w:hAnsi="宋体" w:eastAsia="宋体" w:cs="宋体"/>
          <w:sz w:val="24"/>
          <w:szCs w:val="24"/>
        </w:rPr>
        <w:t xml:space="preserve"> </w:t>
      </w:r>
      <w:r>
        <w:rPr>
          <w:rFonts w:ascii="宋体" w:hAnsi="宋体" w:eastAsia="宋体" w:cs="宋体"/>
          <w:sz w:val="24"/>
          <w:szCs w:val="24"/>
        </w:rPr>
        <w:t>计划开、竣工日期和施工进度计划图</w:t>
      </w:r>
    </w:p>
    <w:p w14:paraId="3FC4F76C">
      <w:pPr>
        <w:spacing w:line="360" w:lineRule="auto"/>
        <w:ind w:left="420" w:leftChars="200"/>
        <w:rPr>
          <w:rFonts w:ascii="宋体" w:hAnsi="宋体" w:eastAsia="宋体" w:cs="宋体"/>
          <w:sz w:val="24"/>
          <w:szCs w:val="24"/>
        </w:rPr>
      </w:pPr>
      <w:r>
        <w:rPr>
          <w:rFonts w:ascii="宋体" w:hAnsi="宋体" w:eastAsia="宋体" w:cs="宋体"/>
          <w:sz w:val="24"/>
          <w:szCs w:val="24"/>
        </w:rPr>
        <w:t>2.4</w:t>
      </w:r>
      <w:r>
        <w:rPr>
          <w:rFonts w:hint="eastAsia" w:ascii="宋体" w:hAnsi="宋体" w:eastAsia="宋体" w:cs="宋体"/>
          <w:sz w:val="24"/>
          <w:szCs w:val="24"/>
        </w:rPr>
        <w:t xml:space="preserve"> </w:t>
      </w:r>
      <w:r>
        <w:rPr>
          <w:rFonts w:ascii="宋体" w:hAnsi="宋体" w:eastAsia="宋体" w:cs="宋体"/>
          <w:sz w:val="24"/>
          <w:szCs w:val="24"/>
        </w:rPr>
        <w:t>施工总平面图</w:t>
      </w:r>
    </w:p>
    <w:p w14:paraId="6060DFE7">
      <w:pPr>
        <w:spacing w:line="360" w:lineRule="auto"/>
        <w:ind w:left="420" w:leftChars="200"/>
        <w:rPr>
          <w:rFonts w:ascii="宋体" w:hAnsi="宋体" w:eastAsia="宋体" w:cs="宋体"/>
          <w:sz w:val="24"/>
          <w:szCs w:val="24"/>
        </w:rPr>
      </w:pPr>
      <w:r>
        <w:rPr>
          <w:rFonts w:ascii="宋体" w:hAnsi="宋体" w:eastAsia="宋体" w:cs="宋体"/>
          <w:sz w:val="24"/>
          <w:szCs w:val="24"/>
        </w:rPr>
        <w:t>2.5</w:t>
      </w:r>
      <w:r>
        <w:rPr>
          <w:rFonts w:hint="eastAsia" w:ascii="宋体" w:hAnsi="宋体" w:eastAsia="宋体" w:cs="宋体"/>
          <w:sz w:val="24"/>
          <w:szCs w:val="24"/>
        </w:rPr>
        <w:t xml:space="preserve"> </w:t>
      </w:r>
      <w:r>
        <w:rPr>
          <w:rFonts w:ascii="宋体" w:hAnsi="宋体" w:eastAsia="宋体" w:cs="宋体"/>
          <w:sz w:val="24"/>
          <w:szCs w:val="24"/>
        </w:rPr>
        <w:t>临时用地表</w:t>
      </w:r>
    </w:p>
    <w:p w14:paraId="3E2EDAF6">
      <w:pPr>
        <w:spacing w:line="360" w:lineRule="auto"/>
        <w:ind w:left="420" w:leftChars="200"/>
        <w:rPr>
          <w:rFonts w:ascii="宋体" w:hAnsi="宋体" w:eastAsia="宋体" w:cs="宋体"/>
          <w:sz w:val="24"/>
          <w:szCs w:val="24"/>
        </w:rPr>
      </w:pPr>
      <w:r>
        <w:rPr>
          <w:rFonts w:ascii="宋体" w:hAnsi="宋体" w:eastAsia="宋体" w:cs="宋体"/>
          <w:sz w:val="24"/>
          <w:szCs w:val="24"/>
        </w:rPr>
        <w:t>2.6</w:t>
      </w:r>
      <w:r>
        <w:rPr>
          <w:rFonts w:hint="eastAsia" w:ascii="宋体" w:hAnsi="宋体" w:eastAsia="宋体" w:cs="宋体"/>
          <w:sz w:val="24"/>
          <w:szCs w:val="24"/>
        </w:rPr>
        <w:t xml:space="preserve"> </w:t>
      </w:r>
      <w:r>
        <w:rPr>
          <w:rFonts w:ascii="宋体" w:hAnsi="宋体" w:eastAsia="宋体" w:cs="宋体"/>
          <w:sz w:val="24"/>
          <w:szCs w:val="24"/>
        </w:rPr>
        <w:t>主要材料价格表</w:t>
      </w:r>
    </w:p>
    <w:p w14:paraId="15FCE3AD">
      <w:pPr>
        <w:spacing w:line="360" w:lineRule="auto"/>
        <w:ind w:left="420" w:leftChars="200"/>
        <w:rPr>
          <w:rFonts w:ascii="宋体" w:hAnsi="宋体" w:eastAsia="宋体" w:cs="宋体"/>
          <w:sz w:val="24"/>
          <w:szCs w:val="24"/>
        </w:rPr>
      </w:pPr>
      <w:r>
        <w:rPr>
          <w:rFonts w:ascii="宋体" w:hAnsi="宋体" w:eastAsia="宋体" w:cs="宋体"/>
          <w:sz w:val="24"/>
          <w:szCs w:val="24"/>
        </w:rPr>
        <w:t>2.7</w:t>
      </w:r>
      <w:r>
        <w:rPr>
          <w:rFonts w:hint="eastAsia" w:ascii="宋体" w:hAnsi="宋体" w:eastAsia="宋体" w:cs="宋体"/>
          <w:sz w:val="24"/>
          <w:szCs w:val="24"/>
        </w:rPr>
        <w:t xml:space="preserve"> </w:t>
      </w:r>
      <w:r>
        <w:rPr>
          <w:rFonts w:ascii="宋体" w:hAnsi="宋体" w:eastAsia="宋体" w:cs="宋体"/>
          <w:sz w:val="24"/>
          <w:szCs w:val="24"/>
        </w:rPr>
        <w:t>其他资料</w:t>
      </w:r>
      <w:r>
        <w:rPr>
          <w:rFonts w:hint="eastAsia" w:ascii="宋体" w:hAnsi="宋体" w:eastAsia="宋体" w:cs="宋体"/>
          <w:sz w:val="24"/>
          <w:szCs w:val="24"/>
        </w:rPr>
        <w:t xml:space="preserve"> </w:t>
      </w:r>
      <w:r>
        <w:rPr>
          <w:rFonts w:ascii="宋体" w:hAnsi="宋体" w:eastAsia="宋体" w:cs="宋体"/>
          <w:sz w:val="24"/>
          <w:szCs w:val="24"/>
        </w:rPr>
        <w:t>(如有)</w:t>
      </w:r>
    </w:p>
    <w:p w14:paraId="2022BB0E">
      <w:pPr>
        <w:spacing w:before="91" w:line="219" w:lineRule="auto"/>
        <w:ind w:left="2853"/>
        <w:rPr>
          <w:rFonts w:ascii="宋体" w:hAnsi="宋体" w:eastAsia="宋体" w:cs="宋体"/>
          <w:spacing w:val="10"/>
          <w:sz w:val="28"/>
          <w:szCs w:val="28"/>
          <w14:textOutline w14:w="5105" w14:cap="sq" w14:cmpd="sng" w14:algn="ctr">
            <w14:solidFill>
              <w14:srgbClr w14:val="000000"/>
            </w14:solidFill>
            <w14:prstDash w14:val="solid"/>
            <w14:bevel/>
          </w14:textOutline>
        </w:rPr>
      </w:pPr>
    </w:p>
    <w:p w14:paraId="68C1DAAE">
      <w:pPr>
        <w:spacing w:before="91" w:line="219" w:lineRule="auto"/>
        <w:ind w:left="2853"/>
        <w:rPr>
          <w:rFonts w:ascii="宋体" w:hAnsi="宋体" w:eastAsia="宋体" w:cs="宋体"/>
          <w:spacing w:val="10"/>
          <w:sz w:val="28"/>
          <w:szCs w:val="28"/>
          <w14:textOutline w14:w="5105" w14:cap="sq" w14:cmpd="sng" w14:algn="ctr">
            <w14:solidFill>
              <w14:srgbClr w14:val="000000"/>
            </w14:solidFill>
            <w14:prstDash w14:val="solid"/>
            <w14:bevel/>
          </w14:textOutline>
        </w:rPr>
      </w:pPr>
    </w:p>
    <w:p w14:paraId="72EFC623">
      <w:pPr>
        <w:spacing w:before="91" w:line="219" w:lineRule="auto"/>
        <w:ind w:left="2853"/>
        <w:rPr>
          <w:rFonts w:ascii="宋体" w:hAnsi="宋体" w:eastAsia="宋体" w:cs="宋体"/>
          <w:spacing w:val="10"/>
          <w:sz w:val="28"/>
          <w:szCs w:val="28"/>
          <w14:textOutline w14:w="5105" w14:cap="sq" w14:cmpd="sng" w14:algn="ctr">
            <w14:solidFill>
              <w14:srgbClr w14:val="000000"/>
            </w14:solidFill>
            <w14:prstDash w14:val="solid"/>
            <w14:bevel/>
          </w14:textOutline>
        </w:rPr>
      </w:pPr>
    </w:p>
    <w:p w14:paraId="7D63B24F">
      <w:pPr>
        <w:rPr>
          <w:rFonts w:ascii="宋体" w:hAnsi="宋体" w:eastAsia="宋体" w:cs="宋体"/>
          <w:spacing w:val="10"/>
          <w:sz w:val="28"/>
          <w:szCs w:val="28"/>
          <w14:textOutline w14:w="5105" w14:cap="sq" w14:cmpd="sng" w14:algn="ctr">
            <w14:solidFill>
              <w14:srgbClr w14:val="000000"/>
            </w14:solidFill>
            <w14:prstDash w14:val="solid"/>
            <w14:bevel/>
          </w14:textOutline>
        </w:rPr>
      </w:pPr>
      <w:r>
        <w:rPr>
          <w:rFonts w:ascii="宋体" w:hAnsi="宋体" w:eastAsia="宋体" w:cs="宋体"/>
          <w:spacing w:val="10"/>
          <w:sz w:val="28"/>
          <w:szCs w:val="28"/>
          <w14:textOutline w14:w="5105" w14:cap="sq" w14:cmpd="sng" w14:algn="ctr">
            <w14:solidFill>
              <w14:srgbClr w14:val="000000"/>
            </w14:solidFill>
            <w14:prstDash w14:val="solid"/>
            <w14:bevel/>
          </w14:textOutline>
        </w:rPr>
        <w:br w:type="page"/>
      </w:r>
    </w:p>
    <w:p w14:paraId="10AE7D7A">
      <w:pPr>
        <w:spacing w:before="91" w:line="219" w:lineRule="auto"/>
        <w:ind w:left="2853"/>
        <w:rPr>
          <w:rFonts w:ascii="宋体" w:hAnsi="宋体" w:eastAsia="宋体" w:cs="宋体"/>
          <w:sz w:val="28"/>
          <w:szCs w:val="28"/>
        </w:rPr>
      </w:pPr>
      <w:r>
        <w:rPr>
          <w:rFonts w:ascii="宋体" w:hAnsi="宋体" w:eastAsia="宋体" w:cs="宋体"/>
          <w:spacing w:val="10"/>
          <w:sz w:val="28"/>
          <w:szCs w:val="28"/>
          <w14:textOutline w14:w="5105" w14:cap="sq" w14:cmpd="sng" w14:algn="ctr">
            <w14:solidFill>
              <w14:srgbClr w14:val="000000"/>
            </w14:solidFill>
            <w14:prstDash w14:val="solid"/>
            <w14:bevel/>
          </w14:textOutline>
        </w:rPr>
        <w:t>(</w:t>
      </w:r>
      <w:r>
        <w:rPr>
          <w:rFonts w:ascii="宋体" w:hAnsi="宋体" w:eastAsia="宋体" w:cs="宋体"/>
          <w:spacing w:val="8"/>
          <w:sz w:val="28"/>
          <w:szCs w:val="28"/>
          <w14:textOutline w14:w="5105" w14:cap="sq" w14:cmpd="sng" w14:algn="ctr">
            <w14:solidFill>
              <w14:srgbClr w14:val="000000"/>
            </w14:solidFill>
            <w14:prstDash w14:val="solid"/>
            <w14:bevel/>
          </w14:textOutline>
        </w:rPr>
        <w:t>一)</w:t>
      </w:r>
      <w:r>
        <w:rPr>
          <w:rFonts w:hint="eastAsia" w:ascii="宋体" w:hAnsi="宋体" w:eastAsia="宋体" w:cs="宋体"/>
          <w:spacing w:val="8"/>
          <w:sz w:val="28"/>
          <w:szCs w:val="28"/>
        </w:rPr>
        <w:t xml:space="preserve"> </w:t>
      </w:r>
      <w:r>
        <w:rPr>
          <w:rFonts w:ascii="宋体" w:hAnsi="宋体" w:eastAsia="宋体" w:cs="宋体"/>
          <w:spacing w:val="8"/>
          <w:sz w:val="28"/>
          <w:szCs w:val="28"/>
          <w14:textOutline w14:w="5105" w14:cap="sq" w14:cmpd="sng" w14:algn="ctr">
            <w14:solidFill>
              <w14:srgbClr w14:val="000000"/>
            </w14:solidFill>
            <w14:prstDash w14:val="solid"/>
            <w14:bevel/>
          </w14:textOutline>
        </w:rPr>
        <w:t>拟投入的主要施工机械设备表</w:t>
      </w:r>
    </w:p>
    <w:p w14:paraId="0090D046">
      <w:pPr>
        <w:spacing w:line="276" w:lineRule="auto"/>
        <w:ind w:left="420" w:leftChars="200"/>
        <w:rPr>
          <w:rFonts w:ascii="宋体" w:hAnsi="宋体" w:eastAsia="宋体" w:cs="宋体"/>
          <w:sz w:val="24"/>
          <w:szCs w:val="24"/>
        </w:rPr>
      </w:pPr>
      <w:r>
        <w:rPr>
          <w:rFonts w:ascii="宋体" w:hAnsi="宋体" w:eastAsia="宋体" w:cs="宋体"/>
          <w:sz w:val="24"/>
          <w:szCs w:val="24"/>
          <w:u w:val="single"/>
        </w:rPr>
        <w:t>(工程项目名称)</w:t>
      </w:r>
      <w:r>
        <w:rPr>
          <w:rFonts w:hint="eastAsia" w:ascii="宋体" w:hAnsi="宋体" w:eastAsia="宋体" w:cs="宋体"/>
          <w:sz w:val="24"/>
          <w:szCs w:val="24"/>
          <w:u w:val="single"/>
        </w:rPr>
        <w:t xml:space="preserve">    </w:t>
      </w:r>
      <w:r>
        <w:rPr>
          <w:rFonts w:ascii="宋体" w:hAnsi="宋体" w:eastAsia="宋体" w:cs="宋体"/>
          <w:sz w:val="24"/>
          <w:szCs w:val="24"/>
        </w:rPr>
        <w:t>工程</w:t>
      </w:r>
      <w:r>
        <w:rPr>
          <w:rFonts w:hint="eastAsia" w:ascii="宋体" w:hAnsi="宋体" w:eastAsia="宋体" w:cs="宋体"/>
          <w:sz w:val="24"/>
          <w:szCs w:val="24"/>
        </w:rPr>
        <w:t xml:space="preserve"> </w:t>
      </w:r>
      <w:r>
        <w:rPr>
          <w:rFonts w:ascii="宋体" w:hAnsi="宋体" w:eastAsia="宋体" w:cs="宋体"/>
          <w:sz w:val="24"/>
          <w:szCs w:val="24"/>
        </w:rPr>
        <w:t xml:space="preserve">                                          共页</w:t>
      </w:r>
      <w:r>
        <w:rPr>
          <w:rFonts w:hint="eastAsia" w:ascii="宋体" w:hAnsi="宋体" w:eastAsia="宋体" w:cs="宋体"/>
          <w:sz w:val="24"/>
          <w:szCs w:val="24"/>
        </w:rPr>
        <w:t>/</w:t>
      </w:r>
      <w:r>
        <w:rPr>
          <w:rFonts w:ascii="宋体" w:hAnsi="宋体" w:eastAsia="宋体" w:cs="宋体"/>
          <w:sz w:val="24"/>
          <w:szCs w:val="24"/>
        </w:rPr>
        <w:t>第页</w:t>
      </w:r>
    </w:p>
    <w:tbl>
      <w:tblPr>
        <w:tblStyle w:val="35"/>
        <w:tblW w:w="902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0"/>
        <w:gridCol w:w="1028"/>
        <w:gridCol w:w="687"/>
        <w:gridCol w:w="688"/>
        <w:gridCol w:w="1027"/>
        <w:gridCol w:w="1027"/>
        <w:gridCol w:w="947"/>
        <w:gridCol w:w="813"/>
        <w:gridCol w:w="812"/>
        <w:gridCol w:w="1305"/>
      </w:tblGrid>
      <w:tr w14:paraId="3D9B31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jc w:val="center"/>
        </w:trPr>
        <w:tc>
          <w:tcPr>
            <w:tcW w:w="690" w:type="dxa"/>
            <w:vAlign w:val="center"/>
          </w:tcPr>
          <w:p w14:paraId="0B6B5579">
            <w:pPr>
              <w:spacing w:line="360" w:lineRule="auto"/>
              <w:jc w:val="center"/>
              <w:rPr>
                <w:rFonts w:ascii="宋体" w:hAnsi="宋体" w:eastAsia="宋体" w:cs="宋体"/>
                <w:sz w:val="24"/>
                <w:szCs w:val="24"/>
              </w:rPr>
            </w:pPr>
            <w:r>
              <w:rPr>
                <w:rFonts w:ascii="宋体" w:hAnsi="宋体" w:eastAsia="宋体" w:cs="宋体"/>
                <w:sz w:val="24"/>
                <w:szCs w:val="24"/>
              </w:rPr>
              <w:t>序号</w:t>
            </w:r>
          </w:p>
        </w:tc>
        <w:tc>
          <w:tcPr>
            <w:tcW w:w="1028" w:type="dxa"/>
            <w:vAlign w:val="center"/>
          </w:tcPr>
          <w:p w14:paraId="64C27F50">
            <w:pPr>
              <w:spacing w:line="360" w:lineRule="auto"/>
              <w:jc w:val="center"/>
              <w:rPr>
                <w:rFonts w:ascii="宋体" w:hAnsi="宋体" w:eastAsia="宋体" w:cs="宋体"/>
                <w:sz w:val="24"/>
                <w:szCs w:val="24"/>
              </w:rPr>
            </w:pPr>
            <w:r>
              <w:rPr>
                <w:rFonts w:ascii="宋体" w:hAnsi="宋体" w:eastAsia="宋体" w:cs="宋体"/>
                <w:sz w:val="24"/>
                <w:szCs w:val="24"/>
              </w:rPr>
              <w:t>机械或设备名称</w:t>
            </w:r>
          </w:p>
        </w:tc>
        <w:tc>
          <w:tcPr>
            <w:tcW w:w="687" w:type="dxa"/>
            <w:vAlign w:val="center"/>
          </w:tcPr>
          <w:p w14:paraId="096AA516">
            <w:pPr>
              <w:spacing w:line="360" w:lineRule="auto"/>
              <w:jc w:val="center"/>
              <w:rPr>
                <w:rFonts w:ascii="宋体" w:hAnsi="宋体" w:eastAsia="宋体" w:cs="宋体"/>
                <w:sz w:val="24"/>
                <w:szCs w:val="24"/>
              </w:rPr>
            </w:pPr>
            <w:r>
              <w:rPr>
                <w:rFonts w:ascii="宋体" w:hAnsi="宋体" w:eastAsia="宋体" w:cs="宋体"/>
                <w:sz w:val="24"/>
                <w:szCs w:val="24"/>
              </w:rPr>
              <w:t>型号规格</w:t>
            </w:r>
          </w:p>
        </w:tc>
        <w:tc>
          <w:tcPr>
            <w:tcW w:w="688" w:type="dxa"/>
            <w:vAlign w:val="center"/>
          </w:tcPr>
          <w:p w14:paraId="54EE8CFD">
            <w:pPr>
              <w:spacing w:line="360" w:lineRule="auto"/>
              <w:jc w:val="center"/>
              <w:rPr>
                <w:rFonts w:ascii="宋体" w:hAnsi="宋体" w:eastAsia="宋体" w:cs="宋体"/>
                <w:sz w:val="24"/>
                <w:szCs w:val="24"/>
              </w:rPr>
            </w:pPr>
            <w:r>
              <w:rPr>
                <w:rFonts w:ascii="宋体" w:hAnsi="宋体" w:eastAsia="宋体" w:cs="宋体"/>
                <w:sz w:val="24"/>
                <w:szCs w:val="24"/>
              </w:rPr>
              <w:t>数量</w:t>
            </w:r>
          </w:p>
        </w:tc>
        <w:tc>
          <w:tcPr>
            <w:tcW w:w="1027" w:type="dxa"/>
            <w:vAlign w:val="center"/>
          </w:tcPr>
          <w:p w14:paraId="4E628FBD">
            <w:pPr>
              <w:spacing w:line="360" w:lineRule="auto"/>
              <w:jc w:val="center"/>
              <w:rPr>
                <w:rFonts w:ascii="宋体" w:hAnsi="宋体" w:eastAsia="宋体" w:cs="宋体"/>
                <w:sz w:val="24"/>
                <w:szCs w:val="24"/>
              </w:rPr>
            </w:pPr>
            <w:r>
              <w:rPr>
                <w:rFonts w:ascii="宋体" w:hAnsi="宋体" w:eastAsia="宋体" w:cs="宋体"/>
                <w:sz w:val="24"/>
                <w:szCs w:val="24"/>
              </w:rPr>
              <w:t>国别产地</w:t>
            </w:r>
          </w:p>
        </w:tc>
        <w:tc>
          <w:tcPr>
            <w:tcW w:w="1027" w:type="dxa"/>
            <w:vAlign w:val="center"/>
          </w:tcPr>
          <w:p w14:paraId="407C1B52">
            <w:pPr>
              <w:spacing w:line="360" w:lineRule="auto"/>
              <w:jc w:val="center"/>
              <w:rPr>
                <w:rFonts w:ascii="宋体" w:hAnsi="宋体" w:eastAsia="宋体" w:cs="宋体"/>
                <w:sz w:val="24"/>
                <w:szCs w:val="24"/>
              </w:rPr>
            </w:pPr>
            <w:r>
              <w:rPr>
                <w:rFonts w:ascii="宋体" w:hAnsi="宋体" w:eastAsia="宋体" w:cs="宋体"/>
                <w:sz w:val="24"/>
                <w:szCs w:val="24"/>
              </w:rPr>
              <w:t>制造年份</w:t>
            </w:r>
          </w:p>
        </w:tc>
        <w:tc>
          <w:tcPr>
            <w:tcW w:w="947" w:type="dxa"/>
            <w:vAlign w:val="center"/>
          </w:tcPr>
          <w:p w14:paraId="573D014F">
            <w:pPr>
              <w:spacing w:line="360" w:lineRule="auto"/>
              <w:jc w:val="center"/>
              <w:rPr>
                <w:rFonts w:ascii="宋体" w:hAnsi="宋体" w:eastAsia="宋体" w:cs="宋体"/>
                <w:sz w:val="24"/>
                <w:szCs w:val="24"/>
              </w:rPr>
            </w:pPr>
            <w:r>
              <w:rPr>
                <w:rFonts w:ascii="宋体" w:hAnsi="宋体" w:eastAsia="宋体" w:cs="宋体"/>
                <w:sz w:val="24"/>
                <w:szCs w:val="24"/>
              </w:rPr>
              <w:t>额定功率(kW)</w:t>
            </w:r>
          </w:p>
        </w:tc>
        <w:tc>
          <w:tcPr>
            <w:tcW w:w="813" w:type="dxa"/>
            <w:vAlign w:val="center"/>
          </w:tcPr>
          <w:p w14:paraId="0AFD9EE4">
            <w:pPr>
              <w:spacing w:line="360" w:lineRule="auto"/>
              <w:jc w:val="center"/>
              <w:rPr>
                <w:rFonts w:ascii="宋体" w:hAnsi="宋体" w:eastAsia="宋体" w:cs="宋体"/>
                <w:sz w:val="24"/>
                <w:szCs w:val="24"/>
              </w:rPr>
            </w:pPr>
            <w:r>
              <w:rPr>
                <w:rFonts w:ascii="宋体" w:hAnsi="宋体" w:eastAsia="宋体" w:cs="宋体"/>
                <w:sz w:val="24"/>
                <w:szCs w:val="24"/>
              </w:rPr>
              <w:t>生产能力</w:t>
            </w:r>
          </w:p>
        </w:tc>
        <w:tc>
          <w:tcPr>
            <w:tcW w:w="812" w:type="dxa"/>
            <w:vAlign w:val="center"/>
          </w:tcPr>
          <w:p w14:paraId="50809318">
            <w:pPr>
              <w:spacing w:line="360" w:lineRule="auto"/>
              <w:jc w:val="center"/>
              <w:rPr>
                <w:rFonts w:ascii="宋体" w:hAnsi="宋体" w:eastAsia="宋体" w:cs="宋体"/>
                <w:sz w:val="24"/>
                <w:szCs w:val="24"/>
              </w:rPr>
            </w:pPr>
            <w:r>
              <w:rPr>
                <w:rFonts w:ascii="宋体" w:hAnsi="宋体" w:eastAsia="宋体" w:cs="宋体"/>
                <w:sz w:val="24"/>
                <w:szCs w:val="24"/>
              </w:rPr>
              <w:t>用于施</w:t>
            </w:r>
          </w:p>
          <w:p w14:paraId="66FACEF1">
            <w:pPr>
              <w:spacing w:line="360" w:lineRule="auto"/>
              <w:jc w:val="center"/>
              <w:rPr>
                <w:rFonts w:ascii="宋体" w:hAnsi="宋体" w:eastAsia="宋体" w:cs="宋体"/>
                <w:sz w:val="24"/>
                <w:szCs w:val="24"/>
              </w:rPr>
            </w:pPr>
            <w:r>
              <w:rPr>
                <w:rFonts w:ascii="宋体" w:hAnsi="宋体" w:eastAsia="宋体" w:cs="宋体"/>
                <w:sz w:val="24"/>
                <w:szCs w:val="24"/>
              </w:rPr>
              <w:t>工部分</w:t>
            </w:r>
          </w:p>
        </w:tc>
        <w:tc>
          <w:tcPr>
            <w:tcW w:w="1305" w:type="dxa"/>
            <w:vAlign w:val="center"/>
          </w:tcPr>
          <w:p w14:paraId="461C5C70">
            <w:pPr>
              <w:spacing w:line="360" w:lineRule="auto"/>
              <w:jc w:val="center"/>
              <w:rPr>
                <w:rFonts w:ascii="宋体" w:hAnsi="宋体" w:eastAsia="宋体" w:cs="宋体"/>
                <w:sz w:val="24"/>
                <w:szCs w:val="24"/>
              </w:rPr>
            </w:pPr>
            <w:r>
              <w:rPr>
                <w:rFonts w:ascii="宋体" w:hAnsi="宋体" w:eastAsia="宋体" w:cs="宋体"/>
                <w:sz w:val="24"/>
                <w:szCs w:val="24"/>
              </w:rPr>
              <w:t>备注</w:t>
            </w:r>
          </w:p>
        </w:tc>
      </w:tr>
      <w:tr w14:paraId="3A2CD2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690" w:type="dxa"/>
            <w:vAlign w:val="center"/>
          </w:tcPr>
          <w:p w14:paraId="539C2140">
            <w:pPr>
              <w:jc w:val="center"/>
            </w:pPr>
          </w:p>
        </w:tc>
        <w:tc>
          <w:tcPr>
            <w:tcW w:w="1028" w:type="dxa"/>
            <w:vAlign w:val="center"/>
          </w:tcPr>
          <w:p w14:paraId="333D7D61">
            <w:pPr>
              <w:jc w:val="center"/>
            </w:pPr>
          </w:p>
        </w:tc>
        <w:tc>
          <w:tcPr>
            <w:tcW w:w="687" w:type="dxa"/>
            <w:vAlign w:val="center"/>
          </w:tcPr>
          <w:p w14:paraId="04A165B1">
            <w:pPr>
              <w:jc w:val="center"/>
            </w:pPr>
          </w:p>
        </w:tc>
        <w:tc>
          <w:tcPr>
            <w:tcW w:w="688" w:type="dxa"/>
            <w:vAlign w:val="center"/>
          </w:tcPr>
          <w:p w14:paraId="47F9267D">
            <w:pPr>
              <w:jc w:val="center"/>
            </w:pPr>
          </w:p>
        </w:tc>
        <w:tc>
          <w:tcPr>
            <w:tcW w:w="1027" w:type="dxa"/>
            <w:vAlign w:val="center"/>
          </w:tcPr>
          <w:p w14:paraId="793E69DC">
            <w:pPr>
              <w:jc w:val="center"/>
            </w:pPr>
          </w:p>
        </w:tc>
        <w:tc>
          <w:tcPr>
            <w:tcW w:w="1027" w:type="dxa"/>
            <w:vAlign w:val="center"/>
          </w:tcPr>
          <w:p w14:paraId="60D5A1D6">
            <w:pPr>
              <w:jc w:val="center"/>
            </w:pPr>
          </w:p>
        </w:tc>
        <w:tc>
          <w:tcPr>
            <w:tcW w:w="947" w:type="dxa"/>
            <w:vAlign w:val="center"/>
          </w:tcPr>
          <w:p w14:paraId="2CCA1A7E">
            <w:pPr>
              <w:jc w:val="center"/>
            </w:pPr>
          </w:p>
        </w:tc>
        <w:tc>
          <w:tcPr>
            <w:tcW w:w="813" w:type="dxa"/>
            <w:vAlign w:val="center"/>
          </w:tcPr>
          <w:p w14:paraId="3D6EE05C">
            <w:pPr>
              <w:jc w:val="center"/>
            </w:pPr>
          </w:p>
        </w:tc>
        <w:tc>
          <w:tcPr>
            <w:tcW w:w="812" w:type="dxa"/>
            <w:vAlign w:val="center"/>
          </w:tcPr>
          <w:p w14:paraId="0CF00EAB">
            <w:pPr>
              <w:jc w:val="center"/>
            </w:pPr>
          </w:p>
        </w:tc>
        <w:tc>
          <w:tcPr>
            <w:tcW w:w="1305" w:type="dxa"/>
            <w:vAlign w:val="center"/>
          </w:tcPr>
          <w:p w14:paraId="1AA9C8EC">
            <w:pPr>
              <w:jc w:val="center"/>
            </w:pPr>
          </w:p>
        </w:tc>
      </w:tr>
      <w:tr w14:paraId="53452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690" w:type="dxa"/>
            <w:vAlign w:val="center"/>
          </w:tcPr>
          <w:p w14:paraId="0324E1C1">
            <w:pPr>
              <w:jc w:val="center"/>
            </w:pPr>
          </w:p>
        </w:tc>
        <w:tc>
          <w:tcPr>
            <w:tcW w:w="1028" w:type="dxa"/>
            <w:vAlign w:val="center"/>
          </w:tcPr>
          <w:p w14:paraId="71602E74">
            <w:pPr>
              <w:jc w:val="center"/>
            </w:pPr>
          </w:p>
        </w:tc>
        <w:tc>
          <w:tcPr>
            <w:tcW w:w="687" w:type="dxa"/>
            <w:vAlign w:val="center"/>
          </w:tcPr>
          <w:p w14:paraId="4EB5846C">
            <w:pPr>
              <w:jc w:val="center"/>
            </w:pPr>
          </w:p>
        </w:tc>
        <w:tc>
          <w:tcPr>
            <w:tcW w:w="688" w:type="dxa"/>
            <w:vAlign w:val="center"/>
          </w:tcPr>
          <w:p w14:paraId="07F084AA">
            <w:pPr>
              <w:jc w:val="center"/>
            </w:pPr>
          </w:p>
        </w:tc>
        <w:tc>
          <w:tcPr>
            <w:tcW w:w="1027" w:type="dxa"/>
            <w:vAlign w:val="center"/>
          </w:tcPr>
          <w:p w14:paraId="74F83069">
            <w:pPr>
              <w:jc w:val="center"/>
            </w:pPr>
          </w:p>
        </w:tc>
        <w:tc>
          <w:tcPr>
            <w:tcW w:w="1027" w:type="dxa"/>
            <w:vAlign w:val="center"/>
          </w:tcPr>
          <w:p w14:paraId="3CA27C3D">
            <w:pPr>
              <w:jc w:val="center"/>
            </w:pPr>
          </w:p>
        </w:tc>
        <w:tc>
          <w:tcPr>
            <w:tcW w:w="947" w:type="dxa"/>
            <w:vAlign w:val="center"/>
          </w:tcPr>
          <w:p w14:paraId="27BE9B60">
            <w:pPr>
              <w:jc w:val="center"/>
            </w:pPr>
          </w:p>
        </w:tc>
        <w:tc>
          <w:tcPr>
            <w:tcW w:w="813" w:type="dxa"/>
            <w:vAlign w:val="center"/>
          </w:tcPr>
          <w:p w14:paraId="4A6A9695">
            <w:pPr>
              <w:jc w:val="center"/>
            </w:pPr>
          </w:p>
        </w:tc>
        <w:tc>
          <w:tcPr>
            <w:tcW w:w="812" w:type="dxa"/>
            <w:vAlign w:val="center"/>
          </w:tcPr>
          <w:p w14:paraId="0565BE72">
            <w:pPr>
              <w:jc w:val="center"/>
            </w:pPr>
          </w:p>
        </w:tc>
        <w:tc>
          <w:tcPr>
            <w:tcW w:w="1305" w:type="dxa"/>
            <w:vAlign w:val="center"/>
          </w:tcPr>
          <w:p w14:paraId="1D7E0693">
            <w:pPr>
              <w:jc w:val="center"/>
            </w:pPr>
          </w:p>
        </w:tc>
      </w:tr>
      <w:tr w14:paraId="58EA9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690" w:type="dxa"/>
            <w:vAlign w:val="center"/>
          </w:tcPr>
          <w:p w14:paraId="4D3C8BA9">
            <w:pPr>
              <w:jc w:val="center"/>
            </w:pPr>
          </w:p>
        </w:tc>
        <w:tc>
          <w:tcPr>
            <w:tcW w:w="1028" w:type="dxa"/>
            <w:vAlign w:val="center"/>
          </w:tcPr>
          <w:p w14:paraId="5970B351">
            <w:pPr>
              <w:jc w:val="center"/>
            </w:pPr>
          </w:p>
        </w:tc>
        <w:tc>
          <w:tcPr>
            <w:tcW w:w="687" w:type="dxa"/>
            <w:vAlign w:val="center"/>
          </w:tcPr>
          <w:p w14:paraId="4BE448AD">
            <w:pPr>
              <w:jc w:val="center"/>
            </w:pPr>
          </w:p>
        </w:tc>
        <w:tc>
          <w:tcPr>
            <w:tcW w:w="688" w:type="dxa"/>
            <w:vAlign w:val="center"/>
          </w:tcPr>
          <w:p w14:paraId="7F5FB1F7">
            <w:pPr>
              <w:jc w:val="center"/>
            </w:pPr>
          </w:p>
        </w:tc>
        <w:tc>
          <w:tcPr>
            <w:tcW w:w="1027" w:type="dxa"/>
            <w:vAlign w:val="center"/>
          </w:tcPr>
          <w:p w14:paraId="57FD94B8">
            <w:pPr>
              <w:jc w:val="center"/>
            </w:pPr>
          </w:p>
        </w:tc>
        <w:tc>
          <w:tcPr>
            <w:tcW w:w="1027" w:type="dxa"/>
            <w:vAlign w:val="center"/>
          </w:tcPr>
          <w:p w14:paraId="3093B673">
            <w:pPr>
              <w:jc w:val="center"/>
            </w:pPr>
          </w:p>
        </w:tc>
        <w:tc>
          <w:tcPr>
            <w:tcW w:w="947" w:type="dxa"/>
            <w:vAlign w:val="center"/>
          </w:tcPr>
          <w:p w14:paraId="69FEC295">
            <w:pPr>
              <w:jc w:val="center"/>
            </w:pPr>
          </w:p>
        </w:tc>
        <w:tc>
          <w:tcPr>
            <w:tcW w:w="813" w:type="dxa"/>
            <w:vAlign w:val="center"/>
          </w:tcPr>
          <w:p w14:paraId="285ECFC3">
            <w:pPr>
              <w:jc w:val="center"/>
            </w:pPr>
          </w:p>
        </w:tc>
        <w:tc>
          <w:tcPr>
            <w:tcW w:w="812" w:type="dxa"/>
            <w:vAlign w:val="center"/>
          </w:tcPr>
          <w:p w14:paraId="4C09225D">
            <w:pPr>
              <w:jc w:val="center"/>
            </w:pPr>
          </w:p>
        </w:tc>
        <w:tc>
          <w:tcPr>
            <w:tcW w:w="1305" w:type="dxa"/>
            <w:vAlign w:val="center"/>
          </w:tcPr>
          <w:p w14:paraId="69D4DF61">
            <w:pPr>
              <w:jc w:val="center"/>
            </w:pPr>
          </w:p>
        </w:tc>
      </w:tr>
      <w:tr w14:paraId="633759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690" w:type="dxa"/>
            <w:vAlign w:val="center"/>
          </w:tcPr>
          <w:p w14:paraId="3671E0FB">
            <w:pPr>
              <w:jc w:val="center"/>
            </w:pPr>
          </w:p>
        </w:tc>
        <w:tc>
          <w:tcPr>
            <w:tcW w:w="1028" w:type="dxa"/>
            <w:vAlign w:val="center"/>
          </w:tcPr>
          <w:p w14:paraId="6BD81BAE">
            <w:pPr>
              <w:jc w:val="center"/>
            </w:pPr>
          </w:p>
        </w:tc>
        <w:tc>
          <w:tcPr>
            <w:tcW w:w="687" w:type="dxa"/>
            <w:vAlign w:val="center"/>
          </w:tcPr>
          <w:p w14:paraId="147F0AF2">
            <w:pPr>
              <w:jc w:val="center"/>
            </w:pPr>
          </w:p>
        </w:tc>
        <w:tc>
          <w:tcPr>
            <w:tcW w:w="688" w:type="dxa"/>
            <w:vAlign w:val="center"/>
          </w:tcPr>
          <w:p w14:paraId="39587F66">
            <w:pPr>
              <w:jc w:val="center"/>
            </w:pPr>
          </w:p>
        </w:tc>
        <w:tc>
          <w:tcPr>
            <w:tcW w:w="1027" w:type="dxa"/>
            <w:vAlign w:val="center"/>
          </w:tcPr>
          <w:p w14:paraId="2669CAE8">
            <w:pPr>
              <w:jc w:val="center"/>
            </w:pPr>
          </w:p>
        </w:tc>
        <w:tc>
          <w:tcPr>
            <w:tcW w:w="1027" w:type="dxa"/>
            <w:vAlign w:val="center"/>
          </w:tcPr>
          <w:p w14:paraId="0A1B66E6">
            <w:pPr>
              <w:jc w:val="center"/>
            </w:pPr>
          </w:p>
        </w:tc>
        <w:tc>
          <w:tcPr>
            <w:tcW w:w="947" w:type="dxa"/>
            <w:vAlign w:val="center"/>
          </w:tcPr>
          <w:p w14:paraId="54DF1DD6">
            <w:pPr>
              <w:jc w:val="center"/>
            </w:pPr>
          </w:p>
        </w:tc>
        <w:tc>
          <w:tcPr>
            <w:tcW w:w="813" w:type="dxa"/>
            <w:vAlign w:val="center"/>
          </w:tcPr>
          <w:p w14:paraId="255CA9FC">
            <w:pPr>
              <w:jc w:val="center"/>
            </w:pPr>
          </w:p>
        </w:tc>
        <w:tc>
          <w:tcPr>
            <w:tcW w:w="812" w:type="dxa"/>
            <w:vAlign w:val="center"/>
          </w:tcPr>
          <w:p w14:paraId="4D358E21">
            <w:pPr>
              <w:jc w:val="center"/>
            </w:pPr>
          </w:p>
        </w:tc>
        <w:tc>
          <w:tcPr>
            <w:tcW w:w="1305" w:type="dxa"/>
            <w:vAlign w:val="center"/>
          </w:tcPr>
          <w:p w14:paraId="7421C1CC">
            <w:pPr>
              <w:jc w:val="center"/>
            </w:pPr>
          </w:p>
        </w:tc>
      </w:tr>
      <w:tr w14:paraId="57D19E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690" w:type="dxa"/>
            <w:vAlign w:val="center"/>
          </w:tcPr>
          <w:p w14:paraId="18CF597F">
            <w:pPr>
              <w:jc w:val="center"/>
            </w:pPr>
          </w:p>
        </w:tc>
        <w:tc>
          <w:tcPr>
            <w:tcW w:w="1028" w:type="dxa"/>
            <w:vAlign w:val="center"/>
          </w:tcPr>
          <w:p w14:paraId="4687E03A">
            <w:pPr>
              <w:jc w:val="center"/>
            </w:pPr>
          </w:p>
        </w:tc>
        <w:tc>
          <w:tcPr>
            <w:tcW w:w="687" w:type="dxa"/>
            <w:vAlign w:val="center"/>
          </w:tcPr>
          <w:p w14:paraId="7F5693DC">
            <w:pPr>
              <w:jc w:val="center"/>
            </w:pPr>
          </w:p>
        </w:tc>
        <w:tc>
          <w:tcPr>
            <w:tcW w:w="688" w:type="dxa"/>
            <w:vAlign w:val="center"/>
          </w:tcPr>
          <w:p w14:paraId="1588BE2A">
            <w:pPr>
              <w:jc w:val="center"/>
            </w:pPr>
          </w:p>
        </w:tc>
        <w:tc>
          <w:tcPr>
            <w:tcW w:w="1027" w:type="dxa"/>
            <w:vAlign w:val="center"/>
          </w:tcPr>
          <w:p w14:paraId="31E99D2F">
            <w:pPr>
              <w:jc w:val="center"/>
            </w:pPr>
          </w:p>
        </w:tc>
        <w:tc>
          <w:tcPr>
            <w:tcW w:w="1027" w:type="dxa"/>
            <w:vAlign w:val="center"/>
          </w:tcPr>
          <w:p w14:paraId="7CC90B6C">
            <w:pPr>
              <w:jc w:val="center"/>
            </w:pPr>
          </w:p>
        </w:tc>
        <w:tc>
          <w:tcPr>
            <w:tcW w:w="947" w:type="dxa"/>
            <w:vAlign w:val="center"/>
          </w:tcPr>
          <w:p w14:paraId="0803EAAB">
            <w:pPr>
              <w:jc w:val="center"/>
            </w:pPr>
          </w:p>
        </w:tc>
        <w:tc>
          <w:tcPr>
            <w:tcW w:w="813" w:type="dxa"/>
            <w:vAlign w:val="center"/>
          </w:tcPr>
          <w:p w14:paraId="181FF00C">
            <w:pPr>
              <w:jc w:val="center"/>
            </w:pPr>
          </w:p>
        </w:tc>
        <w:tc>
          <w:tcPr>
            <w:tcW w:w="812" w:type="dxa"/>
            <w:vAlign w:val="center"/>
          </w:tcPr>
          <w:p w14:paraId="583E60C4">
            <w:pPr>
              <w:jc w:val="center"/>
            </w:pPr>
          </w:p>
        </w:tc>
        <w:tc>
          <w:tcPr>
            <w:tcW w:w="1305" w:type="dxa"/>
            <w:vAlign w:val="center"/>
          </w:tcPr>
          <w:p w14:paraId="53427840">
            <w:pPr>
              <w:jc w:val="center"/>
            </w:pPr>
          </w:p>
        </w:tc>
      </w:tr>
      <w:tr w14:paraId="2E53B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690" w:type="dxa"/>
            <w:vAlign w:val="center"/>
          </w:tcPr>
          <w:p w14:paraId="563CFD37">
            <w:pPr>
              <w:jc w:val="center"/>
            </w:pPr>
          </w:p>
        </w:tc>
        <w:tc>
          <w:tcPr>
            <w:tcW w:w="1028" w:type="dxa"/>
            <w:vAlign w:val="center"/>
          </w:tcPr>
          <w:p w14:paraId="49713877">
            <w:pPr>
              <w:jc w:val="center"/>
            </w:pPr>
          </w:p>
        </w:tc>
        <w:tc>
          <w:tcPr>
            <w:tcW w:w="687" w:type="dxa"/>
            <w:vAlign w:val="center"/>
          </w:tcPr>
          <w:p w14:paraId="3C8E84D5">
            <w:pPr>
              <w:jc w:val="center"/>
            </w:pPr>
          </w:p>
        </w:tc>
        <w:tc>
          <w:tcPr>
            <w:tcW w:w="688" w:type="dxa"/>
            <w:vAlign w:val="center"/>
          </w:tcPr>
          <w:p w14:paraId="4C0A716B">
            <w:pPr>
              <w:jc w:val="center"/>
            </w:pPr>
          </w:p>
        </w:tc>
        <w:tc>
          <w:tcPr>
            <w:tcW w:w="1027" w:type="dxa"/>
            <w:vAlign w:val="center"/>
          </w:tcPr>
          <w:p w14:paraId="1F7A6A1F">
            <w:pPr>
              <w:jc w:val="center"/>
            </w:pPr>
          </w:p>
        </w:tc>
        <w:tc>
          <w:tcPr>
            <w:tcW w:w="1027" w:type="dxa"/>
            <w:vAlign w:val="center"/>
          </w:tcPr>
          <w:p w14:paraId="64066328">
            <w:pPr>
              <w:jc w:val="center"/>
            </w:pPr>
          </w:p>
        </w:tc>
        <w:tc>
          <w:tcPr>
            <w:tcW w:w="947" w:type="dxa"/>
            <w:vAlign w:val="center"/>
          </w:tcPr>
          <w:p w14:paraId="654303CF">
            <w:pPr>
              <w:jc w:val="center"/>
            </w:pPr>
          </w:p>
        </w:tc>
        <w:tc>
          <w:tcPr>
            <w:tcW w:w="813" w:type="dxa"/>
            <w:vAlign w:val="center"/>
          </w:tcPr>
          <w:p w14:paraId="7CE62173">
            <w:pPr>
              <w:jc w:val="center"/>
            </w:pPr>
          </w:p>
        </w:tc>
        <w:tc>
          <w:tcPr>
            <w:tcW w:w="812" w:type="dxa"/>
            <w:vAlign w:val="center"/>
          </w:tcPr>
          <w:p w14:paraId="2CDE7391">
            <w:pPr>
              <w:jc w:val="center"/>
            </w:pPr>
          </w:p>
        </w:tc>
        <w:tc>
          <w:tcPr>
            <w:tcW w:w="1305" w:type="dxa"/>
            <w:vAlign w:val="center"/>
          </w:tcPr>
          <w:p w14:paraId="4390B2BB">
            <w:pPr>
              <w:jc w:val="center"/>
            </w:pPr>
          </w:p>
        </w:tc>
      </w:tr>
      <w:tr w14:paraId="2AE8EA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690" w:type="dxa"/>
            <w:vAlign w:val="center"/>
          </w:tcPr>
          <w:p w14:paraId="40B72634">
            <w:pPr>
              <w:jc w:val="center"/>
            </w:pPr>
          </w:p>
        </w:tc>
        <w:tc>
          <w:tcPr>
            <w:tcW w:w="1028" w:type="dxa"/>
            <w:vAlign w:val="center"/>
          </w:tcPr>
          <w:p w14:paraId="12B9ED2E">
            <w:pPr>
              <w:jc w:val="center"/>
            </w:pPr>
          </w:p>
        </w:tc>
        <w:tc>
          <w:tcPr>
            <w:tcW w:w="687" w:type="dxa"/>
            <w:vAlign w:val="center"/>
          </w:tcPr>
          <w:p w14:paraId="55132746">
            <w:pPr>
              <w:jc w:val="center"/>
            </w:pPr>
          </w:p>
        </w:tc>
        <w:tc>
          <w:tcPr>
            <w:tcW w:w="688" w:type="dxa"/>
            <w:vAlign w:val="center"/>
          </w:tcPr>
          <w:p w14:paraId="3D180DE4">
            <w:pPr>
              <w:jc w:val="center"/>
            </w:pPr>
          </w:p>
        </w:tc>
        <w:tc>
          <w:tcPr>
            <w:tcW w:w="1027" w:type="dxa"/>
            <w:vAlign w:val="center"/>
          </w:tcPr>
          <w:p w14:paraId="26ED61EC">
            <w:pPr>
              <w:jc w:val="center"/>
            </w:pPr>
          </w:p>
        </w:tc>
        <w:tc>
          <w:tcPr>
            <w:tcW w:w="1027" w:type="dxa"/>
            <w:vAlign w:val="center"/>
          </w:tcPr>
          <w:p w14:paraId="3E1FDBAC">
            <w:pPr>
              <w:jc w:val="center"/>
            </w:pPr>
          </w:p>
        </w:tc>
        <w:tc>
          <w:tcPr>
            <w:tcW w:w="947" w:type="dxa"/>
            <w:vAlign w:val="center"/>
          </w:tcPr>
          <w:p w14:paraId="032CBFFB">
            <w:pPr>
              <w:jc w:val="center"/>
            </w:pPr>
          </w:p>
        </w:tc>
        <w:tc>
          <w:tcPr>
            <w:tcW w:w="813" w:type="dxa"/>
            <w:vAlign w:val="center"/>
          </w:tcPr>
          <w:p w14:paraId="72CF9F10">
            <w:pPr>
              <w:jc w:val="center"/>
            </w:pPr>
          </w:p>
        </w:tc>
        <w:tc>
          <w:tcPr>
            <w:tcW w:w="812" w:type="dxa"/>
            <w:vAlign w:val="center"/>
          </w:tcPr>
          <w:p w14:paraId="606138D8">
            <w:pPr>
              <w:jc w:val="center"/>
            </w:pPr>
          </w:p>
        </w:tc>
        <w:tc>
          <w:tcPr>
            <w:tcW w:w="1305" w:type="dxa"/>
            <w:vAlign w:val="center"/>
          </w:tcPr>
          <w:p w14:paraId="1E1FC6F3">
            <w:pPr>
              <w:jc w:val="center"/>
            </w:pPr>
          </w:p>
        </w:tc>
      </w:tr>
      <w:tr w14:paraId="4B95F4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690" w:type="dxa"/>
            <w:vAlign w:val="center"/>
          </w:tcPr>
          <w:p w14:paraId="0388753D">
            <w:pPr>
              <w:jc w:val="center"/>
            </w:pPr>
          </w:p>
        </w:tc>
        <w:tc>
          <w:tcPr>
            <w:tcW w:w="1028" w:type="dxa"/>
            <w:vAlign w:val="center"/>
          </w:tcPr>
          <w:p w14:paraId="7705F017">
            <w:pPr>
              <w:jc w:val="center"/>
            </w:pPr>
          </w:p>
        </w:tc>
        <w:tc>
          <w:tcPr>
            <w:tcW w:w="687" w:type="dxa"/>
            <w:vAlign w:val="center"/>
          </w:tcPr>
          <w:p w14:paraId="705A5E57">
            <w:pPr>
              <w:jc w:val="center"/>
            </w:pPr>
          </w:p>
        </w:tc>
        <w:tc>
          <w:tcPr>
            <w:tcW w:w="688" w:type="dxa"/>
            <w:vAlign w:val="center"/>
          </w:tcPr>
          <w:p w14:paraId="2D754BC5">
            <w:pPr>
              <w:jc w:val="center"/>
            </w:pPr>
          </w:p>
        </w:tc>
        <w:tc>
          <w:tcPr>
            <w:tcW w:w="1027" w:type="dxa"/>
            <w:vAlign w:val="center"/>
          </w:tcPr>
          <w:p w14:paraId="3846F472">
            <w:pPr>
              <w:jc w:val="center"/>
            </w:pPr>
          </w:p>
        </w:tc>
        <w:tc>
          <w:tcPr>
            <w:tcW w:w="1027" w:type="dxa"/>
            <w:vAlign w:val="center"/>
          </w:tcPr>
          <w:p w14:paraId="364837B2">
            <w:pPr>
              <w:jc w:val="center"/>
            </w:pPr>
          </w:p>
        </w:tc>
        <w:tc>
          <w:tcPr>
            <w:tcW w:w="947" w:type="dxa"/>
            <w:vAlign w:val="center"/>
          </w:tcPr>
          <w:p w14:paraId="688D1C30">
            <w:pPr>
              <w:jc w:val="center"/>
            </w:pPr>
          </w:p>
        </w:tc>
        <w:tc>
          <w:tcPr>
            <w:tcW w:w="813" w:type="dxa"/>
            <w:vAlign w:val="center"/>
          </w:tcPr>
          <w:p w14:paraId="6DE5C104">
            <w:pPr>
              <w:jc w:val="center"/>
            </w:pPr>
          </w:p>
        </w:tc>
        <w:tc>
          <w:tcPr>
            <w:tcW w:w="812" w:type="dxa"/>
            <w:vAlign w:val="center"/>
          </w:tcPr>
          <w:p w14:paraId="096BC199">
            <w:pPr>
              <w:jc w:val="center"/>
            </w:pPr>
          </w:p>
        </w:tc>
        <w:tc>
          <w:tcPr>
            <w:tcW w:w="1305" w:type="dxa"/>
            <w:vAlign w:val="center"/>
          </w:tcPr>
          <w:p w14:paraId="19373055">
            <w:pPr>
              <w:jc w:val="center"/>
            </w:pPr>
          </w:p>
        </w:tc>
      </w:tr>
      <w:tr w14:paraId="19CC35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690" w:type="dxa"/>
            <w:vAlign w:val="center"/>
          </w:tcPr>
          <w:p w14:paraId="3F03EC02">
            <w:pPr>
              <w:jc w:val="center"/>
            </w:pPr>
          </w:p>
        </w:tc>
        <w:tc>
          <w:tcPr>
            <w:tcW w:w="1028" w:type="dxa"/>
            <w:vAlign w:val="center"/>
          </w:tcPr>
          <w:p w14:paraId="25FEAD60">
            <w:pPr>
              <w:jc w:val="center"/>
            </w:pPr>
          </w:p>
        </w:tc>
        <w:tc>
          <w:tcPr>
            <w:tcW w:w="687" w:type="dxa"/>
            <w:vAlign w:val="center"/>
          </w:tcPr>
          <w:p w14:paraId="44C90803">
            <w:pPr>
              <w:jc w:val="center"/>
            </w:pPr>
          </w:p>
        </w:tc>
        <w:tc>
          <w:tcPr>
            <w:tcW w:w="688" w:type="dxa"/>
            <w:vAlign w:val="center"/>
          </w:tcPr>
          <w:p w14:paraId="112F3B50">
            <w:pPr>
              <w:jc w:val="center"/>
            </w:pPr>
          </w:p>
        </w:tc>
        <w:tc>
          <w:tcPr>
            <w:tcW w:w="1027" w:type="dxa"/>
            <w:vAlign w:val="center"/>
          </w:tcPr>
          <w:p w14:paraId="2CF970AF">
            <w:pPr>
              <w:jc w:val="center"/>
            </w:pPr>
          </w:p>
        </w:tc>
        <w:tc>
          <w:tcPr>
            <w:tcW w:w="1027" w:type="dxa"/>
            <w:vAlign w:val="center"/>
          </w:tcPr>
          <w:p w14:paraId="1E0FBE9C">
            <w:pPr>
              <w:jc w:val="center"/>
            </w:pPr>
          </w:p>
        </w:tc>
        <w:tc>
          <w:tcPr>
            <w:tcW w:w="947" w:type="dxa"/>
            <w:vAlign w:val="center"/>
          </w:tcPr>
          <w:p w14:paraId="6438BBB7">
            <w:pPr>
              <w:jc w:val="center"/>
            </w:pPr>
          </w:p>
        </w:tc>
        <w:tc>
          <w:tcPr>
            <w:tcW w:w="813" w:type="dxa"/>
            <w:vAlign w:val="center"/>
          </w:tcPr>
          <w:p w14:paraId="1874826E">
            <w:pPr>
              <w:jc w:val="center"/>
            </w:pPr>
          </w:p>
        </w:tc>
        <w:tc>
          <w:tcPr>
            <w:tcW w:w="812" w:type="dxa"/>
            <w:vAlign w:val="center"/>
          </w:tcPr>
          <w:p w14:paraId="421B3EE5">
            <w:pPr>
              <w:jc w:val="center"/>
            </w:pPr>
          </w:p>
        </w:tc>
        <w:tc>
          <w:tcPr>
            <w:tcW w:w="1305" w:type="dxa"/>
            <w:vAlign w:val="center"/>
          </w:tcPr>
          <w:p w14:paraId="6C7704DC">
            <w:pPr>
              <w:jc w:val="center"/>
            </w:pPr>
          </w:p>
        </w:tc>
      </w:tr>
      <w:tr w14:paraId="5456B4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690" w:type="dxa"/>
            <w:vAlign w:val="center"/>
          </w:tcPr>
          <w:p w14:paraId="27B52232">
            <w:pPr>
              <w:jc w:val="center"/>
            </w:pPr>
          </w:p>
        </w:tc>
        <w:tc>
          <w:tcPr>
            <w:tcW w:w="1028" w:type="dxa"/>
            <w:vAlign w:val="center"/>
          </w:tcPr>
          <w:p w14:paraId="21E90E46">
            <w:pPr>
              <w:jc w:val="center"/>
            </w:pPr>
          </w:p>
        </w:tc>
        <w:tc>
          <w:tcPr>
            <w:tcW w:w="687" w:type="dxa"/>
            <w:vAlign w:val="center"/>
          </w:tcPr>
          <w:p w14:paraId="7DDAC809">
            <w:pPr>
              <w:jc w:val="center"/>
            </w:pPr>
          </w:p>
        </w:tc>
        <w:tc>
          <w:tcPr>
            <w:tcW w:w="688" w:type="dxa"/>
            <w:vAlign w:val="center"/>
          </w:tcPr>
          <w:p w14:paraId="67E198E0">
            <w:pPr>
              <w:jc w:val="center"/>
            </w:pPr>
          </w:p>
        </w:tc>
        <w:tc>
          <w:tcPr>
            <w:tcW w:w="1027" w:type="dxa"/>
            <w:vAlign w:val="center"/>
          </w:tcPr>
          <w:p w14:paraId="3D77B45E">
            <w:pPr>
              <w:jc w:val="center"/>
            </w:pPr>
          </w:p>
        </w:tc>
        <w:tc>
          <w:tcPr>
            <w:tcW w:w="1027" w:type="dxa"/>
            <w:vAlign w:val="center"/>
          </w:tcPr>
          <w:p w14:paraId="08136DD1">
            <w:pPr>
              <w:jc w:val="center"/>
            </w:pPr>
          </w:p>
        </w:tc>
        <w:tc>
          <w:tcPr>
            <w:tcW w:w="947" w:type="dxa"/>
            <w:vAlign w:val="center"/>
          </w:tcPr>
          <w:p w14:paraId="14382D6F">
            <w:pPr>
              <w:jc w:val="center"/>
            </w:pPr>
          </w:p>
        </w:tc>
        <w:tc>
          <w:tcPr>
            <w:tcW w:w="813" w:type="dxa"/>
            <w:vAlign w:val="center"/>
          </w:tcPr>
          <w:p w14:paraId="638DC35E">
            <w:pPr>
              <w:jc w:val="center"/>
            </w:pPr>
          </w:p>
        </w:tc>
        <w:tc>
          <w:tcPr>
            <w:tcW w:w="812" w:type="dxa"/>
            <w:vAlign w:val="center"/>
          </w:tcPr>
          <w:p w14:paraId="2A3455A1">
            <w:pPr>
              <w:jc w:val="center"/>
            </w:pPr>
          </w:p>
        </w:tc>
        <w:tc>
          <w:tcPr>
            <w:tcW w:w="1305" w:type="dxa"/>
            <w:vAlign w:val="center"/>
          </w:tcPr>
          <w:p w14:paraId="68E3FBDC">
            <w:pPr>
              <w:jc w:val="center"/>
            </w:pPr>
          </w:p>
        </w:tc>
      </w:tr>
      <w:tr w14:paraId="67E46C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690" w:type="dxa"/>
            <w:vAlign w:val="center"/>
          </w:tcPr>
          <w:p w14:paraId="57B10356">
            <w:pPr>
              <w:jc w:val="center"/>
            </w:pPr>
          </w:p>
        </w:tc>
        <w:tc>
          <w:tcPr>
            <w:tcW w:w="1028" w:type="dxa"/>
            <w:vAlign w:val="center"/>
          </w:tcPr>
          <w:p w14:paraId="720FC351">
            <w:pPr>
              <w:jc w:val="center"/>
            </w:pPr>
          </w:p>
        </w:tc>
        <w:tc>
          <w:tcPr>
            <w:tcW w:w="687" w:type="dxa"/>
            <w:vAlign w:val="center"/>
          </w:tcPr>
          <w:p w14:paraId="1741AD52">
            <w:pPr>
              <w:jc w:val="center"/>
            </w:pPr>
          </w:p>
        </w:tc>
        <w:tc>
          <w:tcPr>
            <w:tcW w:w="688" w:type="dxa"/>
            <w:vAlign w:val="center"/>
          </w:tcPr>
          <w:p w14:paraId="5CB8B090">
            <w:pPr>
              <w:jc w:val="center"/>
            </w:pPr>
          </w:p>
        </w:tc>
        <w:tc>
          <w:tcPr>
            <w:tcW w:w="1027" w:type="dxa"/>
            <w:vAlign w:val="center"/>
          </w:tcPr>
          <w:p w14:paraId="4F77AD71">
            <w:pPr>
              <w:jc w:val="center"/>
            </w:pPr>
          </w:p>
        </w:tc>
        <w:tc>
          <w:tcPr>
            <w:tcW w:w="1027" w:type="dxa"/>
            <w:vAlign w:val="center"/>
          </w:tcPr>
          <w:p w14:paraId="43D7914C">
            <w:pPr>
              <w:jc w:val="center"/>
            </w:pPr>
          </w:p>
        </w:tc>
        <w:tc>
          <w:tcPr>
            <w:tcW w:w="947" w:type="dxa"/>
            <w:vAlign w:val="center"/>
          </w:tcPr>
          <w:p w14:paraId="6B843A24">
            <w:pPr>
              <w:jc w:val="center"/>
            </w:pPr>
          </w:p>
        </w:tc>
        <w:tc>
          <w:tcPr>
            <w:tcW w:w="813" w:type="dxa"/>
            <w:vAlign w:val="center"/>
          </w:tcPr>
          <w:p w14:paraId="12DE85B2">
            <w:pPr>
              <w:jc w:val="center"/>
            </w:pPr>
          </w:p>
        </w:tc>
        <w:tc>
          <w:tcPr>
            <w:tcW w:w="812" w:type="dxa"/>
            <w:vAlign w:val="center"/>
          </w:tcPr>
          <w:p w14:paraId="09980EE8">
            <w:pPr>
              <w:jc w:val="center"/>
            </w:pPr>
          </w:p>
        </w:tc>
        <w:tc>
          <w:tcPr>
            <w:tcW w:w="1305" w:type="dxa"/>
            <w:vAlign w:val="center"/>
          </w:tcPr>
          <w:p w14:paraId="71822A7D">
            <w:pPr>
              <w:jc w:val="center"/>
            </w:pPr>
          </w:p>
        </w:tc>
      </w:tr>
      <w:tr w14:paraId="0B905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690" w:type="dxa"/>
            <w:vAlign w:val="center"/>
          </w:tcPr>
          <w:p w14:paraId="22D7278D">
            <w:pPr>
              <w:jc w:val="center"/>
            </w:pPr>
          </w:p>
        </w:tc>
        <w:tc>
          <w:tcPr>
            <w:tcW w:w="1028" w:type="dxa"/>
            <w:vAlign w:val="center"/>
          </w:tcPr>
          <w:p w14:paraId="0E832CE3">
            <w:pPr>
              <w:jc w:val="center"/>
            </w:pPr>
          </w:p>
        </w:tc>
        <w:tc>
          <w:tcPr>
            <w:tcW w:w="687" w:type="dxa"/>
            <w:vAlign w:val="center"/>
          </w:tcPr>
          <w:p w14:paraId="2EF4BE3A">
            <w:pPr>
              <w:jc w:val="center"/>
            </w:pPr>
          </w:p>
        </w:tc>
        <w:tc>
          <w:tcPr>
            <w:tcW w:w="688" w:type="dxa"/>
            <w:vAlign w:val="center"/>
          </w:tcPr>
          <w:p w14:paraId="7ED5F53F">
            <w:pPr>
              <w:jc w:val="center"/>
            </w:pPr>
          </w:p>
        </w:tc>
        <w:tc>
          <w:tcPr>
            <w:tcW w:w="1027" w:type="dxa"/>
            <w:vAlign w:val="center"/>
          </w:tcPr>
          <w:p w14:paraId="42ACBB2F">
            <w:pPr>
              <w:jc w:val="center"/>
            </w:pPr>
          </w:p>
        </w:tc>
        <w:tc>
          <w:tcPr>
            <w:tcW w:w="1027" w:type="dxa"/>
            <w:vAlign w:val="center"/>
          </w:tcPr>
          <w:p w14:paraId="3D146D7F">
            <w:pPr>
              <w:jc w:val="center"/>
            </w:pPr>
          </w:p>
        </w:tc>
        <w:tc>
          <w:tcPr>
            <w:tcW w:w="947" w:type="dxa"/>
            <w:vAlign w:val="center"/>
          </w:tcPr>
          <w:p w14:paraId="6AAD9EBB">
            <w:pPr>
              <w:jc w:val="center"/>
            </w:pPr>
          </w:p>
        </w:tc>
        <w:tc>
          <w:tcPr>
            <w:tcW w:w="813" w:type="dxa"/>
            <w:vAlign w:val="center"/>
          </w:tcPr>
          <w:p w14:paraId="4C40CAFB">
            <w:pPr>
              <w:jc w:val="center"/>
            </w:pPr>
          </w:p>
        </w:tc>
        <w:tc>
          <w:tcPr>
            <w:tcW w:w="812" w:type="dxa"/>
            <w:vAlign w:val="center"/>
          </w:tcPr>
          <w:p w14:paraId="1EC2EA7C">
            <w:pPr>
              <w:jc w:val="center"/>
            </w:pPr>
          </w:p>
        </w:tc>
        <w:tc>
          <w:tcPr>
            <w:tcW w:w="1305" w:type="dxa"/>
            <w:vAlign w:val="center"/>
          </w:tcPr>
          <w:p w14:paraId="6841A35E">
            <w:pPr>
              <w:jc w:val="center"/>
            </w:pPr>
          </w:p>
        </w:tc>
      </w:tr>
      <w:tr w14:paraId="5A235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690" w:type="dxa"/>
            <w:vAlign w:val="center"/>
          </w:tcPr>
          <w:p w14:paraId="0E952786">
            <w:pPr>
              <w:jc w:val="center"/>
            </w:pPr>
          </w:p>
        </w:tc>
        <w:tc>
          <w:tcPr>
            <w:tcW w:w="1028" w:type="dxa"/>
            <w:vAlign w:val="center"/>
          </w:tcPr>
          <w:p w14:paraId="69E7595E">
            <w:pPr>
              <w:jc w:val="center"/>
            </w:pPr>
          </w:p>
        </w:tc>
        <w:tc>
          <w:tcPr>
            <w:tcW w:w="687" w:type="dxa"/>
            <w:vAlign w:val="center"/>
          </w:tcPr>
          <w:p w14:paraId="18B82C8C">
            <w:pPr>
              <w:jc w:val="center"/>
            </w:pPr>
          </w:p>
        </w:tc>
        <w:tc>
          <w:tcPr>
            <w:tcW w:w="688" w:type="dxa"/>
            <w:vAlign w:val="center"/>
          </w:tcPr>
          <w:p w14:paraId="220045D0">
            <w:pPr>
              <w:jc w:val="center"/>
            </w:pPr>
          </w:p>
        </w:tc>
        <w:tc>
          <w:tcPr>
            <w:tcW w:w="1027" w:type="dxa"/>
            <w:vAlign w:val="center"/>
          </w:tcPr>
          <w:p w14:paraId="7DCE77FC">
            <w:pPr>
              <w:jc w:val="center"/>
            </w:pPr>
          </w:p>
        </w:tc>
        <w:tc>
          <w:tcPr>
            <w:tcW w:w="1027" w:type="dxa"/>
            <w:vAlign w:val="center"/>
          </w:tcPr>
          <w:p w14:paraId="2138A75A">
            <w:pPr>
              <w:jc w:val="center"/>
            </w:pPr>
          </w:p>
        </w:tc>
        <w:tc>
          <w:tcPr>
            <w:tcW w:w="947" w:type="dxa"/>
            <w:vAlign w:val="center"/>
          </w:tcPr>
          <w:p w14:paraId="612CFA3C">
            <w:pPr>
              <w:jc w:val="center"/>
            </w:pPr>
          </w:p>
        </w:tc>
        <w:tc>
          <w:tcPr>
            <w:tcW w:w="813" w:type="dxa"/>
            <w:vAlign w:val="center"/>
          </w:tcPr>
          <w:p w14:paraId="34F87293">
            <w:pPr>
              <w:jc w:val="center"/>
            </w:pPr>
          </w:p>
        </w:tc>
        <w:tc>
          <w:tcPr>
            <w:tcW w:w="812" w:type="dxa"/>
            <w:vAlign w:val="center"/>
          </w:tcPr>
          <w:p w14:paraId="6C95A1AC">
            <w:pPr>
              <w:jc w:val="center"/>
            </w:pPr>
          </w:p>
        </w:tc>
        <w:tc>
          <w:tcPr>
            <w:tcW w:w="1305" w:type="dxa"/>
            <w:vAlign w:val="center"/>
          </w:tcPr>
          <w:p w14:paraId="64412D66">
            <w:pPr>
              <w:jc w:val="center"/>
            </w:pPr>
          </w:p>
        </w:tc>
      </w:tr>
      <w:tr w14:paraId="4DBA78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690" w:type="dxa"/>
            <w:vAlign w:val="center"/>
          </w:tcPr>
          <w:p w14:paraId="39BA74A4">
            <w:pPr>
              <w:jc w:val="center"/>
            </w:pPr>
          </w:p>
        </w:tc>
        <w:tc>
          <w:tcPr>
            <w:tcW w:w="1028" w:type="dxa"/>
            <w:vAlign w:val="center"/>
          </w:tcPr>
          <w:p w14:paraId="629527AF">
            <w:pPr>
              <w:jc w:val="center"/>
            </w:pPr>
          </w:p>
        </w:tc>
        <w:tc>
          <w:tcPr>
            <w:tcW w:w="687" w:type="dxa"/>
            <w:vAlign w:val="center"/>
          </w:tcPr>
          <w:p w14:paraId="1D67B648">
            <w:pPr>
              <w:jc w:val="center"/>
            </w:pPr>
          </w:p>
        </w:tc>
        <w:tc>
          <w:tcPr>
            <w:tcW w:w="688" w:type="dxa"/>
            <w:vAlign w:val="center"/>
          </w:tcPr>
          <w:p w14:paraId="1D3593C0">
            <w:pPr>
              <w:jc w:val="center"/>
            </w:pPr>
          </w:p>
        </w:tc>
        <w:tc>
          <w:tcPr>
            <w:tcW w:w="1027" w:type="dxa"/>
            <w:vAlign w:val="center"/>
          </w:tcPr>
          <w:p w14:paraId="22053F99">
            <w:pPr>
              <w:jc w:val="center"/>
            </w:pPr>
          </w:p>
        </w:tc>
        <w:tc>
          <w:tcPr>
            <w:tcW w:w="1027" w:type="dxa"/>
            <w:vAlign w:val="center"/>
          </w:tcPr>
          <w:p w14:paraId="4E05E6CC">
            <w:pPr>
              <w:jc w:val="center"/>
            </w:pPr>
          </w:p>
        </w:tc>
        <w:tc>
          <w:tcPr>
            <w:tcW w:w="947" w:type="dxa"/>
            <w:vAlign w:val="center"/>
          </w:tcPr>
          <w:p w14:paraId="030B5199">
            <w:pPr>
              <w:jc w:val="center"/>
            </w:pPr>
          </w:p>
        </w:tc>
        <w:tc>
          <w:tcPr>
            <w:tcW w:w="813" w:type="dxa"/>
            <w:vAlign w:val="center"/>
          </w:tcPr>
          <w:p w14:paraId="7694B2CC">
            <w:pPr>
              <w:jc w:val="center"/>
            </w:pPr>
          </w:p>
        </w:tc>
        <w:tc>
          <w:tcPr>
            <w:tcW w:w="812" w:type="dxa"/>
            <w:vAlign w:val="center"/>
          </w:tcPr>
          <w:p w14:paraId="6337BF49">
            <w:pPr>
              <w:jc w:val="center"/>
            </w:pPr>
          </w:p>
        </w:tc>
        <w:tc>
          <w:tcPr>
            <w:tcW w:w="1305" w:type="dxa"/>
            <w:vAlign w:val="center"/>
          </w:tcPr>
          <w:p w14:paraId="328157D7">
            <w:pPr>
              <w:jc w:val="center"/>
            </w:pPr>
          </w:p>
        </w:tc>
      </w:tr>
      <w:tr w14:paraId="52921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690" w:type="dxa"/>
            <w:vAlign w:val="center"/>
          </w:tcPr>
          <w:p w14:paraId="30346DEF">
            <w:pPr>
              <w:jc w:val="center"/>
            </w:pPr>
          </w:p>
        </w:tc>
        <w:tc>
          <w:tcPr>
            <w:tcW w:w="1028" w:type="dxa"/>
            <w:vAlign w:val="center"/>
          </w:tcPr>
          <w:p w14:paraId="4A690A3E">
            <w:pPr>
              <w:jc w:val="center"/>
            </w:pPr>
          </w:p>
        </w:tc>
        <w:tc>
          <w:tcPr>
            <w:tcW w:w="687" w:type="dxa"/>
            <w:vAlign w:val="center"/>
          </w:tcPr>
          <w:p w14:paraId="082FF10D">
            <w:pPr>
              <w:jc w:val="center"/>
            </w:pPr>
          </w:p>
        </w:tc>
        <w:tc>
          <w:tcPr>
            <w:tcW w:w="688" w:type="dxa"/>
            <w:vAlign w:val="center"/>
          </w:tcPr>
          <w:p w14:paraId="3F2994C9">
            <w:pPr>
              <w:jc w:val="center"/>
            </w:pPr>
          </w:p>
        </w:tc>
        <w:tc>
          <w:tcPr>
            <w:tcW w:w="1027" w:type="dxa"/>
            <w:vAlign w:val="center"/>
          </w:tcPr>
          <w:p w14:paraId="4B4D539D">
            <w:pPr>
              <w:jc w:val="center"/>
            </w:pPr>
          </w:p>
        </w:tc>
        <w:tc>
          <w:tcPr>
            <w:tcW w:w="1027" w:type="dxa"/>
            <w:vAlign w:val="center"/>
          </w:tcPr>
          <w:p w14:paraId="6A03DFF4">
            <w:pPr>
              <w:jc w:val="center"/>
            </w:pPr>
          </w:p>
        </w:tc>
        <w:tc>
          <w:tcPr>
            <w:tcW w:w="947" w:type="dxa"/>
            <w:vAlign w:val="center"/>
          </w:tcPr>
          <w:p w14:paraId="0CA3719D">
            <w:pPr>
              <w:jc w:val="center"/>
            </w:pPr>
          </w:p>
        </w:tc>
        <w:tc>
          <w:tcPr>
            <w:tcW w:w="813" w:type="dxa"/>
            <w:vAlign w:val="center"/>
          </w:tcPr>
          <w:p w14:paraId="59859743">
            <w:pPr>
              <w:jc w:val="center"/>
            </w:pPr>
          </w:p>
        </w:tc>
        <w:tc>
          <w:tcPr>
            <w:tcW w:w="812" w:type="dxa"/>
            <w:vAlign w:val="center"/>
          </w:tcPr>
          <w:p w14:paraId="49EF8812">
            <w:pPr>
              <w:jc w:val="center"/>
            </w:pPr>
          </w:p>
        </w:tc>
        <w:tc>
          <w:tcPr>
            <w:tcW w:w="1305" w:type="dxa"/>
            <w:vAlign w:val="center"/>
          </w:tcPr>
          <w:p w14:paraId="506968B9">
            <w:pPr>
              <w:jc w:val="center"/>
            </w:pPr>
          </w:p>
        </w:tc>
      </w:tr>
      <w:tr w14:paraId="07DABA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jc w:val="center"/>
        </w:trPr>
        <w:tc>
          <w:tcPr>
            <w:tcW w:w="690" w:type="dxa"/>
            <w:vAlign w:val="center"/>
          </w:tcPr>
          <w:p w14:paraId="74A3224C">
            <w:pPr>
              <w:jc w:val="center"/>
            </w:pPr>
          </w:p>
        </w:tc>
        <w:tc>
          <w:tcPr>
            <w:tcW w:w="1028" w:type="dxa"/>
            <w:vAlign w:val="center"/>
          </w:tcPr>
          <w:p w14:paraId="2D31B5FE">
            <w:pPr>
              <w:jc w:val="center"/>
            </w:pPr>
          </w:p>
        </w:tc>
        <w:tc>
          <w:tcPr>
            <w:tcW w:w="687" w:type="dxa"/>
            <w:vAlign w:val="center"/>
          </w:tcPr>
          <w:p w14:paraId="4D2486CB">
            <w:pPr>
              <w:jc w:val="center"/>
            </w:pPr>
          </w:p>
        </w:tc>
        <w:tc>
          <w:tcPr>
            <w:tcW w:w="688" w:type="dxa"/>
            <w:vAlign w:val="center"/>
          </w:tcPr>
          <w:p w14:paraId="37E61045">
            <w:pPr>
              <w:jc w:val="center"/>
            </w:pPr>
          </w:p>
        </w:tc>
        <w:tc>
          <w:tcPr>
            <w:tcW w:w="1027" w:type="dxa"/>
            <w:vAlign w:val="center"/>
          </w:tcPr>
          <w:p w14:paraId="042DF64F">
            <w:pPr>
              <w:jc w:val="center"/>
            </w:pPr>
          </w:p>
        </w:tc>
        <w:tc>
          <w:tcPr>
            <w:tcW w:w="1027" w:type="dxa"/>
            <w:vAlign w:val="center"/>
          </w:tcPr>
          <w:p w14:paraId="27FB9BB7">
            <w:pPr>
              <w:jc w:val="center"/>
            </w:pPr>
          </w:p>
        </w:tc>
        <w:tc>
          <w:tcPr>
            <w:tcW w:w="947" w:type="dxa"/>
            <w:vAlign w:val="center"/>
          </w:tcPr>
          <w:p w14:paraId="6DA58E42">
            <w:pPr>
              <w:jc w:val="center"/>
            </w:pPr>
          </w:p>
        </w:tc>
        <w:tc>
          <w:tcPr>
            <w:tcW w:w="813" w:type="dxa"/>
            <w:vAlign w:val="center"/>
          </w:tcPr>
          <w:p w14:paraId="41FDFCDB">
            <w:pPr>
              <w:jc w:val="center"/>
            </w:pPr>
          </w:p>
        </w:tc>
        <w:tc>
          <w:tcPr>
            <w:tcW w:w="812" w:type="dxa"/>
            <w:vAlign w:val="center"/>
          </w:tcPr>
          <w:p w14:paraId="59ABC6B5">
            <w:pPr>
              <w:jc w:val="center"/>
            </w:pPr>
          </w:p>
        </w:tc>
        <w:tc>
          <w:tcPr>
            <w:tcW w:w="1305" w:type="dxa"/>
            <w:vAlign w:val="center"/>
          </w:tcPr>
          <w:p w14:paraId="5BD04DD6">
            <w:pPr>
              <w:jc w:val="center"/>
            </w:pPr>
          </w:p>
        </w:tc>
      </w:tr>
    </w:tbl>
    <w:p w14:paraId="4C4932CC">
      <w:pPr>
        <w:spacing w:before="91" w:line="220" w:lineRule="auto"/>
        <w:ind w:left="3837"/>
        <w:rPr>
          <w:rFonts w:ascii="宋体" w:hAnsi="宋体" w:eastAsia="宋体" w:cs="宋体"/>
          <w:spacing w:val="13"/>
          <w:sz w:val="28"/>
          <w:szCs w:val="28"/>
          <w14:textOutline w14:w="5105" w14:cap="sq" w14:cmpd="sng" w14:algn="ctr">
            <w14:solidFill>
              <w14:srgbClr w14:val="000000"/>
            </w14:solidFill>
            <w14:prstDash w14:val="solid"/>
            <w14:bevel/>
          </w14:textOutline>
        </w:rPr>
      </w:pPr>
    </w:p>
    <w:p w14:paraId="56365A8E">
      <w:pPr>
        <w:spacing w:before="91" w:line="220" w:lineRule="auto"/>
        <w:ind w:left="3837"/>
        <w:rPr>
          <w:rFonts w:ascii="宋体" w:hAnsi="宋体" w:eastAsia="宋体" w:cs="宋体"/>
          <w:spacing w:val="13"/>
          <w:sz w:val="28"/>
          <w:szCs w:val="28"/>
          <w14:textOutline w14:w="5105" w14:cap="sq" w14:cmpd="sng" w14:algn="ctr">
            <w14:solidFill>
              <w14:srgbClr w14:val="000000"/>
            </w14:solidFill>
            <w14:prstDash w14:val="solid"/>
            <w14:bevel/>
          </w14:textOutline>
        </w:rPr>
      </w:pPr>
    </w:p>
    <w:p w14:paraId="3962A464">
      <w:pPr>
        <w:spacing w:before="91" w:line="220" w:lineRule="auto"/>
        <w:ind w:left="3837"/>
        <w:rPr>
          <w:rFonts w:ascii="宋体" w:hAnsi="宋体" w:eastAsia="宋体" w:cs="宋体"/>
          <w:spacing w:val="13"/>
          <w:sz w:val="28"/>
          <w:szCs w:val="28"/>
          <w14:textOutline w14:w="5105" w14:cap="sq" w14:cmpd="sng" w14:algn="ctr">
            <w14:solidFill>
              <w14:srgbClr w14:val="000000"/>
            </w14:solidFill>
            <w14:prstDash w14:val="solid"/>
            <w14:bevel/>
          </w14:textOutline>
        </w:rPr>
      </w:pPr>
    </w:p>
    <w:p w14:paraId="589BFEFC">
      <w:pPr>
        <w:spacing w:before="91" w:line="220" w:lineRule="auto"/>
        <w:ind w:left="3837"/>
        <w:rPr>
          <w:rFonts w:ascii="宋体" w:hAnsi="宋体" w:eastAsia="宋体" w:cs="宋体"/>
          <w:spacing w:val="13"/>
          <w:sz w:val="28"/>
          <w:szCs w:val="28"/>
          <w14:textOutline w14:w="5105" w14:cap="sq" w14:cmpd="sng" w14:algn="ctr">
            <w14:solidFill>
              <w14:srgbClr w14:val="000000"/>
            </w14:solidFill>
            <w14:prstDash w14:val="solid"/>
            <w14:bevel/>
          </w14:textOutline>
        </w:rPr>
      </w:pPr>
    </w:p>
    <w:p w14:paraId="11375043">
      <w:pPr>
        <w:spacing w:before="91" w:line="220" w:lineRule="auto"/>
        <w:ind w:left="3837"/>
        <w:rPr>
          <w:rFonts w:ascii="宋体" w:hAnsi="宋体" w:eastAsia="宋体" w:cs="宋体"/>
          <w:spacing w:val="13"/>
          <w:sz w:val="28"/>
          <w:szCs w:val="28"/>
          <w14:textOutline w14:w="5105" w14:cap="sq" w14:cmpd="sng" w14:algn="ctr">
            <w14:solidFill>
              <w14:srgbClr w14:val="000000"/>
            </w14:solidFill>
            <w14:prstDash w14:val="solid"/>
            <w14:bevel/>
          </w14:textOutline>
        </w:rPr>
      </w:pPr>
    </w:p>
    <w:p w14:paraId="0366DD1F">
      <w:pPr>
        <w:spacing w:before="91" w:line="220" w:lineRule="auto"/>
        <w:ind w:left="3837"/>
        <w:rPr>
          <w:rFonts w:ascii="宋体" w:hAnsi="宋体" w:eastAsia="宋体" w:cs="宋体"/>
          <w:spacing w:val="13"/>
          <w:sz w:val="28"/>
          <w:szCs w:val="28"/>
          <w14:textOutline w14:w="5105" w14:cap="sq" w14:cmpd="sng" w14:algn="ctr">
            <w14:solidFill>
              <w14:srgbClr w14:val="000000"/>
            </w14:solidFill>
            <w14:prstDash w14:val="solid"/>
            <w14:bevel/>
          </w14:textOutline>
        </w:rPr>
      </w:pPr>
    </w:p>
    <w:p w14:paraId="4D603BC8">
      <w:pPr>
        <w:spacing w:before="91" w:line="220" w:lineRule="auto"/>
        <w:ind w:left="3837"/>
        <w:rPr>
          <w:rFonts w:ascii="宋体" w:hAnsi="宋体" w:eastAsia="宋体" w:cs="宋体"/>
          <w:spacing w:val="13"/>
          <w:sz w:val="28"/>
          <w:szCs w:val="28"/>
          <w14:textOutline w14:w="5105" w14:cap="sq" w14:cmpd="sng" w14:algn="ctr">
            <w14:solidFill>
              <w14:srgbClr w14:val="000000"/>
            </w14:solidFill>
            <w14:prstDash w14:val="solid"/>
            <w14:bevel/>
          </w14:textOutline>
        </w:rPr>
      </w:pPr>
    </w:p>
    <w:p w14:paraId="1DB43CFB">
      <w:pPr>
        <w:pStyle w:val="5"/>
        <w:rPr>
          <w:rFonts w:eastAsiaTheme="minorEastAsia"/>
        </w:rPr>
      </w:pPr>
    </w:p>
    <w:p w14:paraId="0D54807D">
      <w:pPr>
        <w:spacing w:before="91" w:line="220" w:lineRule="auto"/>
        <w:ind w:left="3837"/>
        <w:rPr>
          <w:rFonts w:ascii="宋体" w:hAnsi="宋体" w:eastAsia="宋体" w:cs="宋体"/>
          <w:sz w:val="28"/>
          <w:szCs w:val="28"/>
        </w:rPr>
      </w:pPr>
      <w:r>
        <w:rPr>
          <w:rFonts w:ascii="宋体" w:hAnsi="宋体" w:eastAsia="宋体" w:cs="宋体"/>
          <w:spacing w:val="13"/>
          <w:sz w:val="28"/>
          <w:szCs w:val="28"/>
          <w14:textOutline w14:w="5105" w14:cap="sq" w14:cmpd="sng" w14:algn="ctr">
            <w14:solidFill>
              <w14:srgbClr w14:val="000000"/>
            </w14:solidFill>
            <w14:prstDash w14:val="solid"/>
            <w14:bevel/>
          </w14:textOutline>
        </w:rPr>
        <w:t>(二)</w:t>
      </w:r>
      <w:r>
        <w:rPr>
          <w:rFonts w:hint="eastAsia" w:ascii="宋体" w:hAnsi="宋体" w:eastAsia="宋体" w:cs="宋体"/>
          <w:spacing w:val="13"/>
          <w:sz w:val="28"/>
          <w:szCs w:val="28"/>
        </w:rPr>
        <w:t xml:space="preserve"> </w:t>
      </w:r>
      <w:r>
        <w:rPr>
          <w:rFonts w:ascii="宋体" w:hAnsi="宋体" w:eastAsia="宋体" w:cs="宋体"/>
          <w:spacing w:val="13"/>
          <w:sz w:val="28"/>
          <w:szCs w:val="28"/>
          <w14:textOutline w14:w="5105" w14:cap="sq" w14:cmpd="sng" w14:algn="ctr">
            <w14:solidFill>
              <w14:srgbClr w14:val="000000"/>
            </w14:solidFill>
            <w14:prstDash w14:val="solid"/>
            <w14:bevel/>
          </w14:textOutline>
        </w:rPr>
        <w:t>劳动力计划表</w:t>
      </w:r>
    </w:p>
    <w:p w14:paraId="2D5E522C">
      <w:pPr>
        <w:tabs>
          <w:tab w:val="left" w:pos="740"/>
        </w:tabs>
        <w:spacing w:before="266" w:line="227" w:lineRule="auto"/>
        <w:ind w:left="484"/>
        <w:rPr>
          <w:rFonts w:ascii="宋体" w:hAnsi="宋体" w:eastAsia="宋体" w:cs="宋体"/>
          <w:sz w:val="23"/>
          <w:szCs w:val="23"/>
        </w:rPr>
      </w:pPr>
      <w:r>
        <w:rPr>
          <w:rFonts w:ascii="宋体" w:hAnsi="宋体" w:eastAsia="宋体" w:cs="宋体"/>
          <w:sz w:val="24"/>
          <w:szCs w:val="24"/>
          <w:u w:val="single"/>
        </w:rPr>
        <w:t>(工程项目名称)</w:t>
      </w:r>
      <w:r>
        <w:rPr>
          <w:rFonts w:hint="eastAsia" w:ascii="宋体" w:hAnsi="宋体" w:eastAsia="宋体" w:cs="宋体"/>
          <w:sz w:val="24"/>
          <w:szCs w:val="24"/>
          <w:u w:val="single"/>
        </w:rPr>
        <w:t xml:space="preserve">    </w:t>
      </w:r>
      <w:r>
        <w:rPr>
          <w:rFonts w:ascii="宋体" w:hAnsi="宋体" w:eastAsia="宋体" w:cs="宋体"/>
          <w:sz w:val="24"/>
          <w:szCs w:val="24"/>
        </w:rPr>
        <w:t>工程</w:t>
      </w:r>
      <w:r>
        <w:rPr>
          <w:rFonts w:hint="eastAsia" w:ascii="宋体" w:hAnsi="宋体" w:eastAsia="宋体" w:cs="宋体"/>
          <w:sz w:val="24"/>
          <w:szCs w:val="24"/>
        </w:rPr>
        <w:t xml:space="preserve"> </w:t>
      </w:r>
      <w:r>
        <w:rPr>
          <w:rFonts w:ascii="宋体" w:hAnsi="宋体" w:eastAsia="宋体" w:cs="宋体"/>
          <w:sz w:val="24"/>
          <w:szCs w:val="24"/>
        </w:rPr>
        <w:t xml:space="preserve">                                          共页</w:t>
      </w:r>
      <w:r>
        <w:rPr>
          <w:rFonts w:hint="eastAsia" w:ascii="宋体" w:hAnsi="宋体" w:eastAsia="宋体" w:cs="宋体"/>
          <w:sz w:val="24"/>
          <w:szCs w:val="24"/>
        </w:rPr>
        <w:t>/</w:t>
      </w:r>
      <w:r>
        <w:rPr>
          <w:rFonts w:ascii="宋体" w:hAnsi="宋体" w:eastAsia="宋体" w:cs="宋体"/>
          <w:sz w:val="24"/>
          <w:szCs w:val="24"/>
        </w:rPr>
        <w:t>第页</w:t>
      </w:r>
    </w:p>
    <w:tbl>
      <w:tblPr>
        <w:tblStyle w:val="35"/>
        <w:tblW w:w="92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78"/>
        <w:gridCol w:w="1048"/>
        <w:gridCol w:w="1049"/>
        <w:gridCol w:w="1048"/>
        <w:gridCol w:w="1048"/>
        <w:gridCol w:w="1049"/>
        <w:gridCol w:w="1049"/>
        <w:gridCol w:w="1515"/>
      </w:tblGrid>
      <w:tr w14:paraId="573FF8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1478" w:type="dxa"/>
            <w:vMerge w:val="restart"/>
            <w:tcBorders>
              <w:bottom w:val="nil"/>
            </w:tcBorders>
          </w:tcPr>
          <w:p w14:paraId="6A5FC510">
            <w:pPr>
              <w:tabs>
                <w:tab w:val="left" w:pos="740"/>
              </w:tabs>
              <w:spacing w:before="266" w:line="227" w:lineRule="auto"/>
              <w:jc w:val="center"/>
              <w:rPr>
                <w:rFonts w:ascii="宋体" w:hAnsi="宋体" w:eastAsia="宋体" w:cs="宋体"/>
                <w:sz w:val="24"/>
                <w:szCs w:val="24"/>
              </w:rPr>
            </w:pPr>
            <w:r>
              <w:rPr>
                <w:rFonts w:ascii="宋体" w:hAnsi="宋体" w:eastAsia="宋体" w:cs="宋体"/>
                <w:sz w:val="24"/>
                <w:szCs w:val="24"/>
              </w:rPr>
              <w:t>工种</w:t>
            </w:r>
          </w:p>
        </w:tc>
        <w:tc>
          <w:tcPr>
            <w:tcW w:w="7806" w:type="dxa"/>
            <w:gridSpan w:val="7"/>
          </w:tcPr>
          <w:p w14:paraId="02029694">
            <w:pPr>
              <w:tabs>
                <w:tab w:val="left" w:pos="740"/>
              </w:tabs>
              <w:spacing w:before="266" w:line="227" w:lineRule="auto"/>
              <w:jc w:val="center"/>
              <w:rPr>
                <w:rFonts w:ascii="宋体" w:hAnsi="宋体" w:eastAsia="宋体" w:cs="宋体"/>
                <w:sz w:val="24"/>
                <w:szCs w:val="24"/>
              </w:rPr>
            </w:pPr>
            <w:r>
              <w:rPr>
                <w:rFonts w:ascii="宋体" w:hAnsi="宋体" w:eastAsia="宋体" w:cs="宋体"/>
                <w:sz w:val="24"/>
                <w:szCs w:val="24"/>
              </w:rPr>
              <w:t>按工程施工阶段投入劳动力情况</w:t>
            </w:r>
          </w:p>
        </w:tc>
      </w:tr>
      <w:tr w14:paraId="60E8C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jc w:val="center"/>
        </w:trPr>
        <w:tc>
          <w:tcPr>
            <w:tcW w:w="1478" w:type="dxa"/>
            <w:vMerge w:val="continue"/>
            <w:tcBorders>
              <w:top w:val="nil"/>
            </w:tcBorders>
          </w:tcPr>
          <w:p w14:paraId="35C77689"/>
        </w:tc>
        <w:tc>
          <w:tcPr>
            <w:tcW w:w="1048" w:type="dxa"/>
          </w:tcPr>
          <w:p w14:paraId="2D07CFB2"/>
        </w:tc>
        <w:tc>
          <w:tcPr>
            <w:tcW w:w="1049" w:type="dxa"/>
          </w:tcPr>
          <w:p w14:paraId="435458EC"/>
        </w:tc>
        <w:tc>
          <w:tcPr>
            <w:tcW w:w="1048" w:type="dxa"/>
          </w:tcPr>
          <w:p w14:paraId="4A2176E7"/>
        </w:tc>
        <w:tc>
          <w:tcPr>
            <w:tcW w:w="1048" w:type="dxa"/>
          </w:tcPr>
          <w:p w14:paraId="6FB8F9C2"/>
        </w:tc>
        <w:tc>
          <w:tcPr>
            <w:tcW w:w="1049" w:type="dxa"/>
          </w:tcPr>
          <w:p w14:paraId="46D4AAD3"/>
        </w:tc>
        <w:tc>
          <w:tcPr>
            <w:tcW w:w="1049" w:type="dxa"/>
          </w:tcPr>
          <w:p w14:paraId="64F1A5F5"/>
        </w:tc>
        <w:tc>
          <w:tcPr>
            <w:tcW w:w="1515" w:type="dxa"/>
          </w:tcPr>
          <w:p w14:paraId="28D4A942"/>
        </w:tc>
      </w:tr>
      <w:tr w14:paraId="3F51B6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1478" w:type="dxa"/>
          </w:tcPr>
          <w:p w14:paraId="49B5A550"/>
        </w:tc>
        <w:tc>
          <w:tcPr>
            <w:tcW w:w="1048" w:type="dxa"/>
          </w:tcPr>
          <w:p w14:paraId="3C5CD746"/>
        </w:tc>
        <w:tc>
          <w:tcPr>
            <w:tcW w:w="1049" w:type="dxa"/>
          </w:tcPr>
          <w:p w14:paraId="71FE2343"/>
        </w:tc>
        <w:tc>
          <w:tcPr>
            <w:tcW w:w="1048" w:type="dxa"/>
          </w:tcPr>
          <w:p w14:paraId="0D19D727"/>
        </w:tc>
        <w:tc>
          <w:tcPr>
            <w:tcW w:w="1048" w:type="dxa"/>
          </w:tcPr>
          <w:p w14:paraId="42E48EE8"/>
        </w:tc>
        <w:tc>
          <w:tcPr>
            <w:tcW w:w="1049" w:type="dxa"/>
          </w:tcPr>
          <w:p w14:paraId="6DAD9258"/>
        </w:tc>
        <w:tc>
          <w:tcPr>
            <w:tcW w:w="1049" w:type="dxa"/>
          </w:tcPr>
          <w:p w14:paraId="34669C25"/>
        </w:tc>
        <w:tc>
          <w:tcPr>
            <w:tcW w:w="1515" w:type="dxa"/>
          </w:tcPr>
          <w:p w14:paraId="37BF1972"/>
        </w:tc>
      </w:tr>
      <w:tr w14:paraId="1A91D0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1478" w:type="dxa"/>
          </w:tcPr>
          <w:p w14:paraId="2A4FE798"/>
        </w:tc>
        <w:tc>
          <w:tcPr>
            <w:tcW w:w="1048" w:type="dxa"/>
          </w:tcPr>
          <w:p w14:paraId="225B11D8"/>
        </w:tc>
        <w:tc>
          <w:tcPr>
            <w:tcW w:w="1049" w:type="dxa"/>
          </w:tcPr>
          <w:p w14:paraId="40FE1A95"/>
        </w:tc>
        <w:tc>
          <w:tcPr>
            <w:tcW w:w="1048" w:type="dxa"/>
          </w:tcPr>
          <w:p w14:paraId="4FFEAF97"/>
        </w:tc>
        <w:tc>
          <w:tcPr>
            <w:tcW w:w="1048" w:type="dxa"/>
          </w:tcPr>
          <w:p w14:paraId="78813481"/>
        </w:tc>
        <w:tc>
          <w:tcPr>
            <w:tcW w:w="1049" w:type="dxa"/>
          </w:tcPr>
          <w:p w14:paraId="459612F2"/>
        </w:tc>
        <w:tc>
          <w:tcPr>
            <w:tcW w:w="1049" w:type="dxa"/>
          </w:tcPr>
          <w:p w14:paraId="3EDFB801"/>
        </w:tc>
        <w:tc>
          <w:tcPr>
            <w:tcW w:w="1515" w:type="dxa"/>
          </w:tcPr>
          <w:p w14:paraId="3B9E224A"/>
        </w:tc>
      </w:tr>
      <w:tr w14:paraId="386313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jc w:val="center"/>
        </w:trPr>
        <w:tc>
          <w:tcPr>
            <w:tcW w:w="1478" w:type="dxa"/>
          </w:tcPr>
          <w:p w14:paraId="082F2586"/>
        </w:tc>
        <w:tc>
          <w:tcPr>
            <w:tcW w:w="1048" w:type="dxa"/>
          </w:tcPr>
          <w:p w14:paraId="4BC22506"/>
        </w:tc>
        <w:tc>
          <w:tcPr>
            <w:tcW w:w="1049" w:type="dxa"/>
          </w:tcPr>
          <w:p w14:paraId="509E8970"/>
        </w:tc>
        <w:tc>
          <w:tcPr>
            <w:tcW w:w="1048" w:type="dxa"/>
          </w:tcPr>
          <w:p w14:paraId="768E7128"/>
        </w:tc>
        <w:tc>
          <w:tcPr>
            <w:tcW w:w="1048" w:type="dxa"/>
          </w:tcPr>
          <w:p w14:paraId="7206849E"/>
        </w:tc>
        <w:tc>
          <w:tcPr>
            <w:tcW w:w="1049" w:type="dxa"/>
          </w:tcPr>
          <w:p w14:paraId="675EDD3F"/>
        </w:tc>
        <w:tc>
          <w:tcPr>
            <w:tcW w:w="1049" w:type="dxa"/>
          </w:tcPr>
          <w:p w14:paraId="32B59A20"/>
        </w:tc>
        <w:tc>
          <w:tcPr>
            <w:tcW w:w="1515" w:type="dxa"/>
          </w:tcPr>
          <w:p w14:paraId="483CEB62"/>
        </w:tc>
      </w:tr>
      <w:tr w14:paraId="3AB33A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1478" w:type="dxa"/>
          </w:tcPr>
          <w:p w14:paraId="2BBD3E0F"/>
        </w:tc>
        <w:tc>
          <w:tcPr>
            <w:tcW w:w="1048" w:type="dxa"/>
          </w:tcPr>
          <w:p w14:paraId="2A5EAF34"/>
        </w:tc>
        <w:tc>
          <w:tcPr>
            <w:tcW w:w="1049" w:type="dxa"/>
          </w:tcPr>
          <w:p w14:paraId="7395AD64"/>
        </w:tc>
        <w:tc>
          <w:tcPr>
            <w:tcW w:w="1048" w:type="dxa"/>
          </w:tcPr>
          <w:p w14:paraId="5943002D"/>
        </w:tc>
        <w:tc>
          <w:tcPr>
            <w:tcW w:w="1048" w:type="dxa"/>
          </w:tcPr>
          <w:p w14:paraId="4D8D5F45"/>
        </w:tc>
        <w:tc>
          <w:tcPr>
            <w:tcW w:w="1049" w:type="dxa"/>
          </w:tcPr>
          <w:p w14:paraId="3D946507"/>
        </w:tc>
        <w:tc>
          <w:tcPr>
            <w:tcW w:w="1049" w:type="dxa"/>
          </w:tcPr>
          <w:p w14:paraId="7BAAF20B"/>
        </w:tc>
        <w:tc>
          <w:tcPr>
            <w:tcW w:w="1515" w:type="dxa"/>
          </w:tcPr>
          <w:p w14:paraId="1B730445"/>
        </w:tc>
      </w:tr>
      <w:tr w14:paraId="6CD1AC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jc w:val="center"/>
        </w:trPr>
        <w:tc>
          <w:tcPr>
            <w:tcW w:w="1478" w:type="dxa"/>
          </w:tcPr>
          <w:p w14:paraId="2B06D8D9"/>
        </w:tc>
        <w:tc>
          <w:tcPr>
            <w:tcW w:w="1048" w:type="dxa"/>
          </w:tcPr>
          <w:p w14:paraId="1E512FB3"/>
        </w:tc>
        <w:tc>
          <w:tcPr>
            <w:tcW w:w="1049" w:type="dxa"/>
          </w:tcPr>
          <w:p w14:paraId="508569A7"/>
        </w:tc>
        <w:tc>
          <w:tcPr>
            <w:tcW w:w="1048" w:type="dxa"/>
          </w:tcPr>
          <w:p w14:paraId="770FDE70"/>
        </w:tc>
        <w:tc>
          <w:tcPr>
            <w:tcW w:w="1048" w:type="dxa"/>
          </w:tcPr>
          <w:p w14:paraId="50730F3D"/>
        </w:tc>
        <w:tc>
          <w:tcPr>
            <w:tcW w:w="1049" w:type="dxa"/>
          </w:tcPr>
          <w:p w14:paraId="6C509555"/>
        </w:tc>
        <w:tc>
          <w:tcPr>
            <w:tcW w:w="1049" w:type="dxa"/>
          </w:tcPr>
          <w:p w14:paraId="74ABD7D2"/>
        </w:tc>
        <w:tc>
          <w:tcPr>
            <w:tcW w:w="1515" w:type="dxa"/>
          </w:tcPr>
          <w:p w14:paraId="7E27D1D6"/>
        </w:tc>
      </w:tr>
      <w:tr w14:paraId="1B00B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1478" w:type="dxa"/>
          </w:tcPr>
          <w:p w14:paraId="4121E49F"/>
        </w:tc>
        <w:tc>
          <w:tcPr>
            <w:tcW w:w="1048" w:type="dxa"/>
          </w:tcPr>
          <w:p w14:paraId="37A517F5"/>
        </w:tc>
        <w:tc>
          <w:tcPr>
            <w:tcW w:w="1049" w:type="dxa"/>
          </w:tcPr>
          <w:p w14:paraId="0453BD2E"/>
        </w:tc>
        <w:tc>
          <w:tcPr>
            <w:tcW w:w="1048" w:type="dxa"/>
          </w:tcPr>
          <w:p w14:paraId="104E02B0"/>
        </w:tc>
        <w:tc>
          <w:tcPr>
            <w:tcW w:w="1048" w:type="dxa"/>
          </w:tcPr>
          <w:p w14:paraId="1044EB94"/>
        </w:tc>
        <w:tc>
          <w:tcPr>
            <w:tcW w:w="1049" w:type="dxa"/>
          </w:tcPr>
          <w:p w14:paraId="3712072C"/>
        </w:tc>
        <w:tc>
          <w:tcPr>
            <w:tcW w:w="1049" w:type="dxa"/>
          </w:tcPr>
          <w:p w14:paraId="2AD5A971"/>
        </w:tc>
        <w:tc>
          <w:tcPr>
            <w:tcW w:w="1515" w:type="dxa"/>
          </w:tcPr>
          <w:p w14:paraId="669D54D7"/>
        </w:tc>
      </w:tr>
      <w:tr w14:paraId="0D3CA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1478" w:type="dxa"/>
          </w:tcPr>
          <w:p w14:paraId="5A88B42F"/>
        </w:tc>
        <w:tc>
          <w:tcPr>
            <w:tcW w:w="1048" w:type="dxa"/>
          </w:tcPr>
          <w:p w14:paraId="3B4141F0"/>
        </w:tc>
        <w:tc>
          <w:tcPr>
            <w:tcW w:w="1049" w:type="dxa"/>
          </w:tcPr>
          <w:p w14:paraId="0927A6A5"/>
        </w:tc>
        <w:tc>
          <w:tcPr>
            <w:tcW w:w="1048" w:type="dxa"/>
          </w:tcPr>
          <w:p w14:paraId="3531867A"/>
        </w:tc>
        <w:tc>
          <w:tcPr>
            <w:tcW w:w="1048" w:type="dxa"/>
          </w:tcPr>
          <w:p w14:paraId="6E9EF931"/>
        </w:tc>
        <w:tc>
          <w:tcPr>
            <w:tcW w:w="1049" w:type="dxa"/>
          </w:tcPr>
          <w:p w14:paraId="60FC41A0"/>
        </w:tc>
        <w:tc>
          <w:tcPr>
            <w:tcW w:w="1049" w:type="dxa"/>
          </w:tcPr>
          <w:p w14:paraId="49F9B327"/>
        </w:tc>
        <w:tc>
          <w:tcPr>
            <w:tcW w:w="1515" w:type="dxa"/>
          </w:tcPr>
          <w:p w14:paraId="66814D10"/>
        </w:tc>
      </w:tr>
      <w:tr w14:paraId="782EF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jc w:val="center"/>
        </w:trPr>
        <w:tc>
          <w:tcPr>
            <w:tcW w:w="1478" w:type="dxa"/>
          </w:tcPr>
          <w:p w14:paraId="3E1B80EA"/>
        </w:tc>
        <w:tc>
          <w:tcPr>
            <w:tcW w:w="1048" w:type="dxa"/>
          </w:tcPr>
          <w:p w14:paraId="1C511739"/>
        </w:tc>
        <w:tc>
          <w:tcPr>
            <w:tcW w:w="1049" w:type="dxa"/>
          </w:tcPr>
          <w:p w14:paraId="7EB95909"/>
        </w:tc>
        <w:tc>
          <w:tcPr>
            <w:tcW w:w="1048" w:type="dxa"/>
          </w:tcPr>
          <w:p w14:paraId="7E5859A9"/>
        </w:tc>
        <w:tc>
          <w:tcPr>
            <w:tcW w:w="1048" w:type="dxa"/>
          </w:tcPr>
          <w:p w14:paraId="0B8786CC"/>
        </w:tc>
        <w:tc>
          <w:tcPr>
            <w:tcW w:w="1049" w:type="dxa"/>
          </w:tcPr>
          <w:p w14:paraId="76E2D65E"/>
        </w:tc>
        <w:tc>
          <w:tcPr>
            <w:tcW w:w="1049" w:type="dxa"/>
          </w:tcPr>
          <w:p w14:paraId="19B5F72F"/>
        </w:tc>
        <w:tc>
          <w:tcPr>
            <w:tcW w:w="1515" w:type="dxa"/>
          </w:tcPr>
          <w:p w14:paraId="15DD015E"/>
        </w:tc>
      </w:tr>
      <w:tr w14:paraId="64E9DE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1478" w:type="dxa"/>
          </w:tcPr>
          <w:p w14:paraId="0C082561"/>
        </w:tc>
        <w:tc>
          <w:tcPr>
            <w:tcW w:w="1048" w:type="dxa"/>
          </w:tcPr>
          <w:p w14:paraId="66C1D59D"/>
        </w:tc>
        <w:tc>
          <w:tcPr>
            <w:tcW w:w="1049" w:type="dxa"/>
          </w:tcPr>
          <w:p w14:paraId="6CD82B3C"/>
        </w:tc>
        <w:tc>
          <w:tcPr>
            <w:tcW w:w="1048" w:type="dxa"/>
          </w:tcPr>
          <w:p w14:paraId="7D047BF5"/>
        </w:tc>
        <w:tc>
          <w:tcPr>
            <w:tcW w:w="1048" w:type="dxa"/>
          </w:tcPr>
          <w:p w14:paraId="5D96B34C"/>
        </w:tc>
        <w:tc>
          <w:tcPr>
            <w:tcW w:w="1049" w:type="dxa"/>
          </w:tcPr>
          <w:p w14:paraId="4B11F6D1"/>
        </w:tc>
        <w:tc>
          <w:tcPr>
            <w:tcW w:w="1049" w:type="dxa"/>
          </w:tcPr>
          <w:p w14:paraId="3FC05E6B"/>
        </w:tc>
        <w:tc>
          <w:tcPr>
            <w:tcW w:w="1515" w:type="dxa"/>
          </w:tcPr>
          <w:p w14:paraId="0A1A3647"/>
        </w:tc>
      </w:tr>
      <w:tr w14:paraId="645EF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1478" w:type="dxa"/>
          </w:tcPr>
          <w:p w14:paraId="0C741C0C"/>
        </w:tc>
        <w:tc>
          <w:tcPr>
            <w:tcW w:w="1048" w:type="dxa"/>
          </w:tcPr>
          <w:p w14:paraId="5F5E0140"/>
        </w:tc>
        <w:tc>
          <w:tcPr>
            <w:tcW w:w="1049" w:type="dxa"/>
          </w:tcPr>
          <w:p w14:paraId="077EA176"/>
        </w:tc>
        <w:tc>
          <w:tcPr>
            <w:tcW w:w="1048" w:type="dxa"/>
          </w:tcPr>
          <w:p w14:paraId="3EE839D2"/>
        </w:tc>
        <w:tc>
          <w:tcPr>
            <w:tcW w:w="1048" w:type="dxa"/>
          </w:tcPr>
          <w:p w14:paraId="507A1320"/>
        </w:tc>
        <w:tc>
          <w:tcPr>
            <w:tcW w:w="1049" w:type="dxa"/>
          </w:tcPr>
          <w:p w14:paraId="39668695"/>
        </w:tc>
        <w:tc>
          <w:tcPr>
            <w:tcW w:w="1049" w:type="dxa"/>
          </w:tcPr>
          <w:p w14:paraId="6BC4D38A"/>
        </w:tc>
        <w:tc>
          <w:tcPr>
            <w:tcW w:w="1515" w:type="dxa"/>
          </w:tcPr>
          <w:p w14:paraId="35229808"/>
        </w:tc>
      </w:tr>
      <w:tr w14:paraId="5C6368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1478" w:type="dxa"/>
          </w:tcPr>
          <w:p w14:paraId="1BE74613"/>
        </w:tc>
        <w:tc>
          <w:tcPr>
            <w:tcW w:w="1048" w:type="dxa"/>
          </w:tcPr>
          <w:p w14:paraId="09E8DCB2"/>
        </w:tc>
        <w:tc>
          <w:tcPr>
            <w:tcW w:w="1049" w:type="dxa"/>
          </w:tcPr>
          <w:p w14:paraId="782FD4B3"/>
        </w:tc>
        <w:tc>
          <w:tcPr>
            <w:tcW w:w="1048" w:type="dxa"/>
          </w:tcPr>
          <w:p w14:paraId="5DFFF614"/>
        </w:tc>
        <w:tc>
          <w:tcPr>
            <w:tcW w:w="1048" w:type="dxa"/>
          </w:tcPr>
          <w:p w14:paraId="191BB91C"/>
        </w:tc>
        <w:tc>
          <w:tcPr>
            <w:tcW w:w="1049" w:type="dxa"/>
          </w:tcPr>
          <w:p w14:paraId="30DF4EC5"/>
        </w:tc>
        <w:tc>
          <w:tcPr>
            <w:tcW w:w="1049" w:type="dxa"/>
          </w:tcPr>
          <w:p w14:paraId="1F12D4D7"/>
        </w:tc>
        <w:tc>
          <w:tcPr>
            <w:tcW w:w="1515" w:type="dxa"/>
          </w:tcPr>
          <w:p w14:paraId="161E9209"/>
        </w:tc>
      </w:tr>
      <w:tr w14:paraId="031AE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1478" w:type="dxa"/>
          </w:tcPr>
          <w:p w14:paraId="450BFC01"/>
        </w:tc>
        <w:tc>
          <w:tcPr>
            <w:tcW w:w="1048" w:type="dxa"/>
          </w:tcPr>
          <w:p w14:paraId="36DC48A7"/>
        </w:tc>
        <w:tc>
          <w:tcPr>
            <w:tcW w:w="1049" w:type="dxa"/>
          </w:tcPr>
          <w:p w14:paraId="6D03C86C"/>
        </w:tc>
        <w:tc>
          <w:tcPr>
            <w:tcW w:w="1048" w:type="dxa"/>
          </w:tcPr>
          <w:p w14:paraId="656136B4"/>
        </w:tc>
        <w:tc>
          <w:tcPr>
            <w:tcW w:w="1048" w:type="dxa"/>
          </w:tcPr>
          <w:p w14:paraId="04BC1529"/>
        </w:tc>
        <w:tc>
          <w:tcPr>
            <w:tcW w:w="1049" w:type="dxa"/>
          </w:tcPr>
          <w:p w14:paraId="35C3462F"/>
        </w:tc>
        <w:tc>
          <w:tcPr>
            <w:tcW w:w="1049" w:type="dxa"/>
          </w:tcPr>
          <w:p w14:paraId="18545C5F"/>
        </w:tc>
        <w:tc>
          <w:tcPr>
            <w:tcW w:w="1515" w:type="dxa"/>
          </w:tcPr>
          <w:p w14:paraId="590B1DA1"/>
        </w:tc>
      </w:tr>
      <w:tr w14:paraId="1861D4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1478" w:type="dxa"/>
          </w:tcPr>
          <w:p w14:paraId="4FA7A429"/>
        </w:tc>
        <w:tc>
          <w:tcPr>
            <w:tcW w:w="1048" w:type="dxa"/>
          </w:tcPr>
          <w:p w14:paraId="18F43CD7"/>
        </w:tc>
        <w:tc>
          <w:tcPr>
            <w:tcW w:w="1049" w:type="dxa"/>
          </w:tcPr>
          <w:p w14:paraId="4A26B194"/>
        </w:tc>
        <w:tc>
          <w:tcPr>
            <w:tcW w:w="1048" w:type="dxa"/>
          </w:tcPr>
          <w:p w14:paraId="49ABF7F1"/>
        </w:tc>
        <w:tc>
          <w:tcPr>
            <w:tcW w:w="1048" w:type="dxa"/>
          </w:tcPr>
          <w:p w14:paraId="7DD48049"/>
        </w:tc>
        <w:tc>
          <w:tcPr>
            <w:tcW w:w="1049" w:type="dxa"/>
          </w:tcPr>
          <w:p w14:paraId="08765311"/>
        </w:tc>
        <w:tc>
          <w:tcPr>
            <w:tcW w:w="1049" w:type="dxa"/>
          </w:tcPr>
          <w:p w14:paraId="5B9A23C3"/>
        </w:tc>
        <w:tc>
          <w:tcPr>
            <w:tcW w:w="1515" w:type="dxa"/>
          </w:tcPr>
          <w:p w14:paraId="5C014F71"/>
        </w:tc>
      </w:tr>
      <w:tr w14:paraId="61B9F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8" w:hRule="atLeast"/>
          <w:jc w:val="center"/>
        </w:trPr>
        <w:tc>
          <w:tcPr>
            <w:tcW w:w="1478" w:type="dxa"/>
          </w:tcPr>
          <w:p w14:paraId="6C0CBFEF"/>
        </w:tc>
        <w:tc>
          <w:tcPr>
            <w:tcW w:w="1048" w:type="dxa"/>
          </w:tcPr>
          <w:p w14:paraId="75CDC111"/>
        </w:tc>
        <w:tc>
          <w:tcPr>
            <w:tcW w:w="1049" w:type="dxa"/>
          </w:tcPr>
          <w:p w14:paraId="0F5332B3"/>
        </w:tc>
        <w:tc>
          <w:tcPr>
            <w:tcW w:w="1048" w:type="dxa"/>
          </w:tcPr>
          <w:p w14:paraId="5EAB72CA"/>
        </w:tc>
        <w:tc>
          <w:tcPr>
            <w:tcW w:w="1048" w:type="dxa"/>
          </w:tcPr>
          <w:p w14:paraId="2F8115C3"/>
        </w:tc>
        <w:tc>
          <w:tcPr>
            <w:tcW w:w="1049" w:type="dxa"/>
          </w:tcPr>
          <w:p w14:paraId="2DC29789"/>
        </w:tc>
        <w:tc>
          <w:tcPr>
            <w:tcW w:w="1049" w:type="dxa"/>
          </w:tcPr>
          <w:p w14:paraId="23D594BA"/>
        </w:tc>
        <w:tc>
          <w:tcPr>
            <w:tcW w:w="1515" w:type="dxa"/>
          </w:tcPr>
          <w:p w14:paraId="4130A4AD"/>
        </w:tc>
      </w:tr>
    </w:tbl>
    <w:p w14:paraId="488D5E36">
      <w:pPr>
        <w:tabs>
          <w:tab w:val="left" w:pos="740"/>
        </w:tabs>
        <w:spacing w:before="266" w:line="227" w:lineRule="auto"/>
        <w:ind w:left="484"/>
        <w:rPr>
          <w:rFonts w:ascii="宋体" w:hAnsi="宋体" w:eastAsia="宋体" w:cs="宋体"/>
          <w:sz w:val="24"/>
          <w:szCs w:val="24"/>
        </w:rPr>
      </w:pPr>
      <w:r>
        <w:rPr>
          <w:rFonts w:ascii="宋体" w:hAnsi="宋体" w:eastAsia="宋体" w:cs="宋体"/>
          <w:sz w:val="24"/>
          <w:szCs w:val="24"/>
        </w:rPr>
        <w:t>注：1</w:t>
      </w:r>
      <w:r>
        <w:rPr>
          <w:rFonts w:hint="eastAsia" w:ascii="宋体" w:hAnsi="宋体" w:eastAsia="宋体" w:cs="宋体"/>
          <w:sz w:val="24"/>
          <w:szCs w:val="24"/>
        </w:rPr>
        <w:t xml:space="preserve"> </w:t>
      </w:r>
      <w:r>
        <w:rPr>
          <w:rFonts w:ascii="宋体" w:hAnsi="宋体" w:eastAsia="宋体" w:cs="宋体"/>
          <w:sz w:val="24"/>
          <w:szCs w:val="24"/>
        </w:rPr>
        <w:t>、供应商应按所列格式提交包括的估计劳动力计划表。</w:t>
      </w:r>
    </w:p>
    <w:p w14:paraId="2A91EB52">
      <w:pPr>
        <w:tabs>
          <w:tab w:val="left" w:pos="740"/>
        </w:tabs>
        <w:spacing w:before="266" w:line="227" w:lineRule="auto"/>
        <w:ind w:left="484" w:firstLine="480" w:firstLineChars="200"/>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rPr>
        <w:t xml:space="preserve"> </w:t>
      </w:r>
      <w:r>
        <w:rPr>
          <w:rFonts w:ascii="宋体" w:hAnsi="宋体" w:eastAsia="宋体" w:cs="宋体"/>
          <w:sz w:val="24"/>
          <w:szCs w:val="24"/>
        </w:rPr>
        <w:t>、本计划表是以每班八小时工作制为基础编制的。</w:t>
      </w:r>
    </w:p>
    <w:p w14:paraId="37E5765F">
      <w:pPr>
        <w:spacing w:line="289" w:lineRule="auto"/>
        <w:rPr>
          <w:rFonts w:eastAsia="宋体"/>
        </w:rPr>
      </w:pPr>
      <w:r>
        <w:rPr>
          <w:rFonts w:hint="eastAsia" w:eastAsia="宋体"/>
        </w:rPr>
        <w:t xml:space="preserve"> </w:t>
      </w:r>
    </w:p>
    <w:p w14:paraId="7F150446">
      <w:pPr>
        <w:spacing w:before="91" w:line="220" w:lineRule="auto"/>
        <w:ind w:left="2572"/>
        <w:rPr>
          <w:rFonts w:ascii="宋体" w:hAnsi="宋体" w:eastAsia="宋体" w:cs="宋体"/>
          <w:spacing w:val="14"/>
          <w:sz w:val="28"/>
          <w:szCs w:val="28"/>
          <w14:textOutline w14:w="5105" w14:cap="sq" w14:cmpd="sng" w14:algn="ctr">
            <w14:solidFill>
              <w14:srgbClr w14:val="000000"/>
            </w14:solidFill>
            <w14:prstDash w14:val="solid"/>
            <w14:bevel/>
          </w14:textOutline>
        </w:rPr>
      </w:pPr>
    </w:p>
    <w:p w14:paraId="3A5F9DAE">
      <w:pPr>
        <w:numPr>
          <w:ilvl w:val="0"/>
          <w:numId w:val="7"/>
        </w:numPr>
        <w:spacing w:before="91" w:line="220" w:lineRule="auto"/>
        <w:ind w:left="2572"/>
        <w:rPr>
          <w:rFonts w:ascii="宋体" w:hAnsi="宋体" w:eastAsia="宋体" w:cs="宋体"/>
          <w:spacing w:val="7"/>
          <w:sz w:val="28"/>
          <w:szCs w:val="28"/>
          <w14:textOutline w14:w="5105" w14:cap="sq" w14:cmpd="sng" w14:algn="ctr">
            <w14:solidFill>
              <w14:srgbClr w14:val="000000"/>
            </w14:solidFill>
            <w14:prstDash w14:val="solid"/>
            <w14:bevel/>
          </w14:textOutline>
        </w:rPr>
      </w:pPr>
      <w:r>
        <w:rPr>
          <w:rFonts w:ascii="宋体" w:hAnsi="宋体" w:eastAsia="宋体" w:cs="宋体"/>
          <w:spacing w:val="7"/>
          <w:sz w:val="28"/>
          <w:szCs w:val="28"/>
          <w14:textOutline w14:w="5105" w14:cap="sq" w14:cmpd="sng" w14:algn="ctr">
            <w14:solidFill>
              <w14:srgbClr w14:val="000000"/>
            </w14:solidFill>
            <w14:prstDash w14:val="solid"/>
            <w14:bevel/>
          </w14:textOutline>
        </w:rPr>
        <w:t>计划开竣工日期和施工进度计划图</w:t>
      </w:r>
    </w:p>
    <w:p w14:paraId="1C022F93">
      <w:pPr>
        <w:pStyle w:val="5"/>
        <w:ind w:firstLine="0" w:firstLineChars="0"/>
      </w:pPr>
    </w:p>
    <w:p w14:paraId="60724084">
      <w:pPr>
        <w:tabs>
          <w:tab w:val="left" w:pos="740"/>
        </w:tabs>
        <w:spacing w:line="360" w:lineRule="auto"/>
        <w:ind w:firstLine="480" w:firstLineChars="20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 xml:space="preserve"> </w:t>
      </w:r>
      <w:r>
        <w:rPr>
          <w:rFonts w:ascii="宋体" w:hAnsi="宋体" w:eastAsia="宋体" w:cs="宋体"/>
          <w:sz w:val="24"/>
          <w:szCs w:val="24"/>
        </w:rPr>
        <w:t>、供应商应提交的施工进度计划图或施工进度表，说明按采购文件的工期进行施工的各个关键日期。成交的供应商还应按合同条件有关条款的要求提交详细的施工进度</w:t>
      </w:r>
      <w:r>
        <w:rPr>
          <w:rFonts w:hint="eastAsia" w:ascii="宋体" w:hAnsi="宋体" w:eastAsia="宋体" w:cs="宋体"/>
          <w:sz w:val="24"/>
          <w:szCs w:val="24"/>
        </w:rPr>
        <w:t xml:space="preserve"> </w:t>
      </w:r>
      <w:r>
        <w:rPr>
          <w:rFonts w:ascii="宋体" w:hAnsi="宋体" w:eastAsia="宋体" w:cs="宋体"/>
          <w:sz w:val="24"/>
          <w:szCs w:val="24"/>
        </w:rPr>
        <w:t>计划。</w:t>
      </w:r>
    </w:p>
    <w:p w14:paraId="52791C4F">
      <w:pPr>
        <w:tabs>
          <w:tab w:val="left" w:pos="740"/>
        </w:tabs>
        <w:spacing w:line="360" w:lineRule="auto"/>
        <w:ind w:firstLine="480" w:firstLineChars="200"/>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rPr>
        <w:t xml:space="preserve"> </w:t>
      </w:r>
      <w:r>
        <w:rPr>
          <w:rFonts w:ascii="宋体" w:hAnsi="宋体" w:eastAsia="宋体" w:cs="宋体"/>
          <w:sz w:val="24"/>
          <w:szCs w:val="24"/>
        </w:rPr>
        <w:t>、施工进度表可采用横道图表示，说明计划开工日期和各项工程各阶段的完工日期以及分包合同签订的日期。</w:t>
      </w:r>
    </w:p>
    <w:p w14:paraId="0208BD07">
      <w:pPr>
        <w:tabs>
          <w:tab w:val="left" w:pos="740"/>
        </w:tabs>
        <w:spacing w:line="360" w:lineRule="auto"/>
        <w:ind w:firstLine="480" w:firstLineChars="200"/>
        <w:rPr>
          <w:rFonts w:ascii="宋体" w:hAnsi="宋体" w:eastAsia="宋体" w:cs="宋体"/>
          <w:sz w:val="24"/>
          <w:szCs w:val="24"/>
        </w:rPr>
      </w:pPr>
      <w:r>
        <w:rPr>
          <w:rFonts w:ascii="宋体" w:hAnsi="宋体" w:eastAsia="宋体" w:cs="宋体"/>
          <w:sz w:val="24"/>
          <w:szCs w:val="24"/>
        </w:rPr>
        <w:t>3</w:t>
      </w:r>
      <w:r>
        <w:rPr>
          <w:rFonts w:hint="eastAsia" w:ascii="宋体" w:hAnsi="宋体" w:eastAsia="宋体" w:cs="宋体"/>
          <w:sz w:val="24"/>
          <w:szCs w:val="24"/>
        </w:rPr>
        <w:t xml:space="preserve"> </w:t>
      </w:r>
      <w:r>
        <w:rPr>
          <w:rFonts w:ascii="宋体" w:hAnsi="宋体" w:eastAsia="宋体" w:cs="宋体"/>
          <w:sz w:val="24"/>
          <w:szCs w:val="24"/>
        </w:rPr>
        <w:t>、施工进度计划应与施工组织设计相适应。</w:t>
      </w:r>
    </w:p>
    <w:p w14:paraId="5C1F6EE5">
      <w:pPr>
        <w:spacing w:before="92" w:line="221" w:lineRule="auto"/>
        <w:ind w:left="3837"/>
        <w:rPr>
          <w:rFonts w:ascii="宋体" w:hAnsi="宋体" w:eastAsia="宋体" w:cs="宋体"/>
          <w:spacing w:val="13"/>
          <w:sz w:val="28"/>
          <w:szCs w:val="28"/>
          <w14:textOutline w14:w="5105" w14:cap="sq" w14:cmpd="sng" w14:algn="ctr">
            <w14:solidFill>
              <w14:srgbClr w14:val="000000"/>
            </w14:solidFill>
            <w14:prstDash w14:val="solid"/>
            <w14:bevel/>
          </w14:textOutline>
        </w:rPr>
      </w:pPr>
    </w:p>
    <w:p w14:paraId="2FEB0BA9">
      <w:pPr>
        <w:spacing w:before="92" w:line="221" w:lineRule="auto"/>
        <w:ind w:left="3837"/>
        <w:rPr>
          <w:rFonts w:ascii="宋体" w:hAnsi="宋体" w:eastAsia="宋体" w:cs="宋体"/>
          <w:spacing w:val="13"/>
          <w:sz w:val="28"/>
          <w:szCs w:val="28"/>
          <w14:textOutline w14:w="5105" w14:cap="sq" w14:cmpd="sng" w14:algn="ctr">
            <w14:solidFill>
              <w14:srgbClr w14:val="000000"/>
            </w14:solidFill>
            <w14:prstDash w14:val="solid"/>
            <w14:bevel/>
          </w14:textOutline>
        </w:rPr>
      </w:pPr>
    </w:p>
    <w:p w14:paraId="5F20A703">
      <w:pPr>
        <w:spacing w:before="92" w:line="221" w:lineRule="auto"/>
        <w:ind w:left="3837"/>
        <w:rPr>
          <w:rFonts w:ascii="宋体" w:hAnsi="宋体" w:eastAsia="宋体" w:cs="宋体"/>
          <w:spacing w:val="13"/>
          <w:sz w:val="28"/>
          <w:szCs w:val="28"/>
          <w14:textOutline w14:w="5105" w14:cap="sq" w14:cmpd="sng" w14:algn="ctr">
            <w14:solidFill>
              <w14:srgbClr w14:val="000000"/>
            </w14:solidFill>
            <w14:prstDash w14:val="solid"/>
            <w14:bevel/>
          </w14:textOutline>
        </w:rPr>
      </w:pPr>
    </w:p>
    <w:p w14:paraId="6768027D">
      <w:pPr>
        <w:spacing w:before="92" w:line="221" w:lineRule="auto"/>
        <w:ind w:left="3837"/>
        <w:rPr>
          <w:rFonts w:ascii="宋体" w:hAnsi="宋体" w:eastAsia="宋体" w:cs="宋体"/>
          <w:spacing w:val="13"/>
          <w:sz w:val="28"/>
          <w:szCs w:val="28"/>
          <w14:textOutline w14:w="5105" w14:cap="sq" w14:cmpd="sng" w14:algn="ctr">
            <w14:solidFill>
              <w14:srgbClr w14:val="000000"/>
            </w14:solidFill>
            <w14:prstDash w14:val="solid"/>
            <w14:bevel/>
          </w14:textOutline>
        </w:rPr>
      </w:pPr>
    </w:p>
    <w:p w14:paraId="69C12316">
      <w:pPr>
        <w:spacing w:before="92" w:line="221" w:lineRule="auto"/>
        <w:ind w:left="3837"/>
        <w:rPr>
          <w:rFonts w:ascii="宋体" w:hAnsi="宋体" w:eastAsia="宋体" w:cs="宋体"/>
          <w:spacing w:val="13"/>
          <w:sz w:val="28"/>
          <w:szCs w:val="28"/>
          <w14:textOutline w14:w="5105" w14:cap="sq" w14:cmpd="sng" w14:algn="ctr">
            <w14:solidFill>
              <w14:srgbClr w14:val="000000"/>
            </w14:solidFill>
            <w14:prstDash w14:val="solid"/>
            <w14:bevel/>
          </w14:textOutline>
        </w:rPr>
      </w:pPr>
    </w:p>
    <w:p w14:paraId="23E100B9">
      <w:pPr>
        <w:spacing w:before="92" w:line="221" w:lineRule="auto"/>
        <w:ind w:left="3837"/>
        <w:rPr>
          <w:rFonts w:ascii="宋体" w:hAnsi="宋体" w:eastAsia="宋体" w:cs="宋体"/>
          <w:sz w:val="28"/>
          <w:szCs w:val="28"/>
        </w:rPr>
      </w:pPr>
      <w:r>
        <w:rPr>
          <w:rFonts w:ascii="宋体" w:hAnsi="宋体" w:eastAsia="宋体" w:cs="宋体"/>
          <w:spacing w:val="13"/>
          <w:sz w:val="28"/>
          <w:szCs w:val="28"/>
          <w14:textOutline w14:w="5105" w14:cap="sq" w14:cmpd="sng" w14:algn="ctr">
            <w14:solidFill>
              <w14:srgbClr w14:val="000000"/>
            </w14:solidFill>
            <w14:prstDash w14:val="solid"/>
            <w14:bevel/>
          </w14:textOutline>
        </w:rPr>
        <w:t>(四)</w:t>
      </w:r>
      <w:r>
        <w:rPr>
          <w:rFonts w:hint="eastAsia" w:ascii="宋体" w:hAnsi="宋体" w:eastAsia="宋体" w:cs="宋体"/>
          <w:spacing w:val="13"/>
          <w:sz w:val="28"/>
          <w:szCs w:val="28"/>
        </w:rPr>
        <w:t xml:space="preserve"> </w:t>
      </w:r>
      <w:r>
        <w:rPr>
          <w:rFonts w:ascii="宋体" w:hAnsi="宋体" w:eastAsia="宋体" w:cs="宋体"/>
          <w:spacing w:val="13"/>
          <w:sz w:val="28"/>
          <w:szCs w:val="28"/>
          <w14:textOutline w14:w="5105" w14:cap="sq" w14:cmpd="sng" w14:algn="ctr">
            <w14:solidFill>
              <w14:srgbClr w14:val="000000"/>
            </w14:solidFill>
            <w14:prstDash w14:val="solid"/>
            <w14:bevel/>
          </w14:textOutline>
        </w:rPr>
        <w:t>施工总平面图</w:t>
      </w:r>
    </w:p>
    <w:p w14:paraId="1CDB42F0">
      <w:pPr>
        <w:spacing w:before="75" w:line="360" w:lineRule="auto"/>
        <w:ind w:right="52" w:firstLine="492" w:firstLineChars="200"/>
        <w:jc w:val="both"/>
        <w:rPr>
          <w:rFonts w:ascii="宋体" w:hAnsi="宋体" w:eastAsia="宋体" w:cs="宋体"/>
          <w:spacing w:val="8"/>
          <w:sz w:val="23"/>
          <w:szCs w:val="23"/>
        </w:rPr>
      </w:pPr>
    </w:p>
    <w:p w14:paraId="0EE3A4E6">
      <w:pPr>
        <w:tabs>
          <w:tab w:val="left" w:pos="740"/>
        </w:tabs>
        <w:spacing w:line="360" w:lineRule="auto"/>
        <w:ind w:firstLine="480" w:firstLineChars="200"/>
        <w:rPr>
          <w:rFonts w:ascii="宋体" w:hAnsi="宋体" w:eastAsia="宋体" w:cs="宋体"/>
          <w:sz w:val="24"/>
          <w:szCs w:val="24"/>
        </w:rPr>
      </w:pPr>
      <w:r>
        <w:rPr>
          <w:rFonts w:ascii="宋体" w:hAnsi="宋体" w:eastAsia="宋体" w:cs="宋体"/>
          <w:sz w:val="24"/>
          <w:szCs w:val="24"/>
        </w:rPr>
        <w:t>供应商应提交一份施工总平面图，绘出现场临时设施布置图表并附文字说明，说明临时设施、加工车间、现场办公、设备及仓储、供电、供水、卫生、生活等设施的情况和布置。</w:t>
      </w:r>
    </w:p>
    <w:p w14:paraId="7CEA0B59">
      <w:pPr>
        <w:spacing w:line="372" w:lineRule="auto"/>
        <w:rPr>
          <w:rFonts w:eastAsia="宋体"/>
        </w:rPr>
      </w:pPr>
      <w:r>
        <w:rPr>
          <w:rFonts w:hint="eastAsia" w:eastAsia="宋体"/>
        </w:rPr>
        <w:t xml:space="preserve"> </w:t>
      </w:r>
    </w:p>
    <w:p w14:paraId="3D0BD8E1">
      <w:pPr>
        <w:spacing w:before="91" w:line="220" w:lineRule="auto"/>
        <w:ind w:left="3976"/>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111BB91C">
      <w:pPr>
        <w:spacing w:before="91" w:line="220" w:lineRule="auto"/>
        <w:ind w:left="3976"/>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7258C55D">
      <w:pPr>
        <w:spacing w:before="91" w:line="220" w:lineRule="auto"/>
        <w:ind w:left="3976"/>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51E01DDB">
      <w:pPr>
        <w:spacing w:before="91" w:line="220" w:lineRule="auto"/>
        <w:ind w:left="3976"/>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6A126CDF">
      <w:pPr>
        <w:spacing w:before="91" w:line="220" w:lineRule="auto"/>
        <w:ind w:left="3976"/>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2A1ED866">
      <w:pPr>
        <w:spacing w:before="91" w:line="220" w:lineRule="auto"/>
        <w:ind w:left="3976"/>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517094D0">
      <w:pPr>
        <w:spacing w:before="91" w:line="220" w:lineRule="auto"/>
        <w:ind w:left="3976"/>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2775BCD0">
      <w:pPr>
        <w:spacing w:before="91" w:line="220" w:lineRule="auto"/>
        <w:ind w:left="3976"/>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751C4FB0">
      <w:pPr>
        <w:spacing w:before="91" w:line="220" w:lineRule="auto"/>
        <w:ind w:left="3976"/>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46DEC0E8">
      <w:pPr>
        <w:spacing w:before="91" w:line="220" w:lineRule="auto"/>
        <w:ind w:left="3976"/>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02529645">
      <w:pPr>
        <w:pStyle w:val="5"/>
        <w:rPr>
          <w:rFonts w:eastAsiaTheme="minorEastAsia"/>
        </w:rPr>
      </w:pPr>
    </w:p>
    <w:p w14:paraId="33823370">
      <w:pPr>
        <w:pStyle w:val="5"/>
        <w:rPr>
          <w:rFonts w:eastAsiaTheme="minorEastAsia"/>
        </w:rPr>
      </w:pPr>
    </w:p>
    <w:p w14:paraId="330C36AB">
      <w:pPr>
        <w:pStyle w:val="5"/>
        <w:rPr>
          <w:rFonts w:eastAsiaTheme="minorEastAsia"/>
        </w:rPr>
      </w:pPr>
    </w:p>
    <w:p w14:paraId="28EF99B4">
      <w:pPr>
        <w:spacing w:before="91" w:line="220" w:lineRule="auto"/>
        <w:ind w:left="3976"/>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59A17225">
      <w:pPr>
        <w:spacing w:before="91" w:line="220" w:lineRule="auto"/>
        <w:ind w:left="3976"/>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7108FC20">
      <w:pPr>
        <w:spacing w:before="91" w:line="220" w:lineRule="auto"/>
        <w:ind w:left="3976"/>
        <w:rPr>
          <w:rFonts w:ascii="宋体" w:hAnsi="宋体" w:eastAsia="宋体" w:cs="宋体"/>
          <w:spacing w:val="15"/>
          <w:sz w:val="28"/>
          <w:szCs w:val="28"/>
          <w14:textOutline w14:w="5105" w14:cap="sq" w14:cmpd="sng" w14:algn="ctr">
            <w14:solidFill>
              <w14:srgbClr w14:val="000000"/>
            </w14:solidFill>
            <w14:prstDash w14:val="solid"/>
            <w14:bevel/>
          </w14:textOutline>
        </w:rPr>
      </w:pPr>
    </w:p>
    <w:p w14:paraId="0A843652">
      <w:pPr>
        <w:spacing w:before="91" w:line="220" w:lineRule="auto"/>
        <w:ind w:left="3976"/>
        <w:rPr>
          <w:rFonts w:ascii="宋体" w:hAnsi="宋体" w:eastAsia="宋体" w:cs="宋体"/>
          <w:sz w:val="28"/>
          <w:szCs w:val="28"/>
        </w:rPr>
      </w:pPr>
      <w:r>
        <w:rPr>
          <w:rFonts w:ascii="宋体" w:hAnsi="宋体" w:eastAsia="宋体" w:cs="宋体"/>
          <w:spacing w:val="15"/>
          <w:sz w:val="28"/>
          <w:szCs w:val="28"/>
          <w14:textOutline w14:w="5105" w14:cap="sq" w14:cmpd="sng" w14:algn="ctr">
            <w14:solidFill>
              <w14:srgbClr w14:val="000000"/>
            </w14:solidFill>
            <w14:prstDash w14:val="solid"/>
            <w14:bevel/>
          </w14:textOutline>
        </w:rPr>
        <w:t>(</w:t>
      </w:r>
      <w:r>
        <w:rPr>
          <w:rFonts w:ascii="宋体" w:hAnsi="宋体" w:eastAsia="宋体" w:cs="宋体"/>
          <w:spacing w:val="14"/>
          <w:sz w:val="28"/>
          <w:szCs w:val="28"/>
          <w14:textOutline w14:w="5105" w14:cap="sq" w14:cmpd="sng" w14:algn="ctr">
            <w14:solidFill>
              <w14:srgbClr w14:val="000000"/>
            </w14:solidFill>
            <w14:prstDash w14:val="solid"/>
            <w14:bevel/>
          </w14:textOutline>
        </w:rPr>
        <w:t>五)</w:t>
      </w:r>
      <w:r>
        <w:rPr>
          <w:rFonts w:hint="eastAsia" w:ascii="宋体" w:hAnsi="宋体" w:eastAsia="宋体" w:cs="宋体"/>
          <w:spacing w:val="14"/>
          <w:sz w:val="28"/>
          <w:szCs w:val="28"/>
        </w:rPr>
        <w:t xml:space="preserve"> </w:t>
      </w:r>
      <w:r>
        <w:rPr>
          <w:rFonts w:ascii="宋体" w:hAnsi="宋体" w:eastAsia="宋体" w:cs="宋体"/>
          <w:spacing w:val="14"/>
          <w:sz w:val="28"/>
          <w:szCs w:val="28"/>
          <w14:textOutline w14:w="5105" w14:cap="sq" w14:cmpd="sng" w14:algn="ctr">
            <w14:solidFill>
              <w14:srgbClr w14:val="000000"/>
            </w14:solidFill>
            <w14:prstDash w14:val="solid"/>
            <w14:bevel/>
          </w14:textOutline>
        </w:rPr>
        <w:t>临时用地表</w:t>
      </w:r>
    </w:p>
    <w:p w14:paraId="4038944A">
      <w:pPr>
        <w:tabs>
          <w:tab w:val="left" w:pos="1043"/>
        </w:tabs>
        <w:spacing w:before="141" w:line="227" w:lineRule="auto"/>
        <w:ind w:firstLine="480" w:firstLineChars="200"/>
        <w:rPr>
          <w:rFonts w:ascii="宋体" w:hAnsi="宋体" w:eastAsia="宋体" w:cs="宋体"/>
          <w:sz w:val="23"/>
          <w:szCs w:val="23"/>
        </w:rPr>
      </w:pPr>
      <w:bookmarkStart w:id="49" w:name="_Hlk143250834"/>
      <w:r>
        <w:rPr>
          <w:rFonts w:ascii="宋体" w:hAnsi="宋体" w:eastAsia="宋体" w:cs="宋体"/>
          <w:sz w:val="24"/>
          <w:szCs w:val="24"/>
          <w:u w:val="single"/>
        </w:rPr>
        <w:t>(工程项目名称)</w:t>
      </w:r>
      <w:r>
        <w:rPr>
          <w:rFonts w:hint="eastAsia" w:ascii="宋体" w:hAnsi="宋体" w:eastAsia="宋体" w:cs="宋体"/>
          <w:sz w:val="24"/>
          <w:szCs w:val="24"/>
          <w:u w:val="single"/>
        </w:rPr>
        <w:t xml:space="preserve">    </w:t>
      </w:r>
      <w:r>
        <w:rPr>
          <w:rFonts w:ascii="宋体" w:hAnsi="宋体" w:eastAsia="宋体" w:cs="宋体"/>
          <w:sz w:val="24"/>
          <w:szCs w:val="24"/>
        </w:rPr>
        <w:t>工程</w:t>
      </w:r>
      <w:r>
        <w:rPr>
          <w:rFonts w:hint="eastAsia" w:ascii="宋体" w:hAnsi="宋体" w:eastAsia="宋体" w:cs="宋体"/>
          <w:sz w:val="24"/>
          <w:szCs w:val="24"/>
        </w:rPr>
        <w:t xml:space="preserve"> </w:t>
      </w:r>
      <w:r>
        <w:rPr>
          <w:rFonts w:ascii="宋体" w:hAnsi="宋体" w:eastAsia="宋体" w:cs="宋体"/>
          <w:sz w:val="24"/>
          <w:szCs w:val="24"/>
        </w:rPr>
        <w:t xml:space="preserve">                                          共页</w:t>
      </w:r>
      <w:r>
        <w:rPr>
          <w:rFonts w:hint="eastAsia" w:ascii="宋体" w:hAnsi="宋体" w:eastAsia="宋体" w:cs="宋体"/>
          <w:sz w:val="24"/>
          <w:szCs w:val="24"/>
        </w:rPr>
        <w:t>/</w:t>
      </w:r>
      <w:r>
        <w:rPr>
          <w:rFonts w:ascii="宋体" w:hAnsi="宋体" w:eastAsia="宋体" w:cs="宋体"/>
          <w:sz w:val="24"/>
          <w:szCs w:val="24"/>
        </w:rPr>
        <w:t>第页</w:t>
      </w:r>
    </w:p>
    <w:bookmarkEnd w:id="49"/>
    <w:tbl>
      <w:tblPr>
        <w:tblStyle w:val="35"/>
        <w:tblW w:w="9043" w:type="dxa"/>
        <w:tblInd w:w="4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26"/>
        <w:gridCol w:w="2057"/>
        <w:gridCol w:w="2056"/>
        <w:gridCol w:w="2904"/>
      </w:tblGrid>
      <w:tr w14:paraId="3929F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026" w:type="dxa"/>
            <w:vAlign w:val="center"/>
          </w:tcPr>
          <w:p w14:paraId="79540DD0">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用途</w:t>
            </w:r>
          </w:p>
        </w:tc>
        <w:tc>
          <w:tcPr>
            <w:tcW w:w="2057" w:type="dxa"/>
            <w:vAlign w:val="center"/>
          </w:tcPr>
          <w:p w14:paraId="54779928">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面积</w:t>
            </w:r>
            <w:r>
              <w:rPr>
                <w:rFonts w:hint="eastAsia" w:ascii="宋体" w:hAnsi="宋体" w:eastAsia="宋体" w:cs="宋体"/>
                <w:sz w:val="24"/>
                <w:szCs w:val="24"/>
              </w:rPr>
              <w:t xml:space="preserve"> </w:t>
            </w:r>
            <w:r>
              <w:rPr>
                <w:rFonts w:ascii="宋体" w:hAnsi="宋体" w:eastAsia="宋体" w:cs="宋体"/>
                <w:sz w:val="24"/>
                <w:szCs w:val="24"/>
              </w:rPr>
              <w:t>(平方米)</w:t>
            </w:r>
          </w:p>
        </w:tc>
        <w:tc>
          <w:tcPr>
            <w:tcW w:w="2056" w:type="dxa"/>
            <w:vAlign w:val="center"/>
          </w:tcPr>
          <w:p w14:paraId="0C39DD16">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位置</w:t>
            </w:r>
          </w:p>
        </w:tc>
        <w:tc>
          <w:tcPr>
            <w:tcW w:w="2904" w:type="dxa"/>
            <w:vAlign w:val="center"/>
          </w:tcPr>
          <w:p w14:paraId="50C968E2">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需用时间</w:t>
            </w:r>
          </w:p>
        </w:tc>
      </w:tr>
      <w:tr w14:paraId="48C45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758B4C77"/>
        </w:tc>
        <w:tc>
          <w:tcPr>
            <w:tcW w:w="2057" w:type="dxa"/>
          </w:tcPr>
          <w:p w14:paraId="4473C40E"/>
        </w:tc>
        <w:tc>
          <w:tcPr>
            <w:tcW w:w="2056" w:type="dxa"/>
          </w:tcPr>
          <w:p w14:paraId="135C8F9B"/>
        </w:tc>
        <w:tc>
          <w:tcPr>
            <w:tcW w:w="2904" w:type="dxa"/>
          </w:tcPr>
          <w:p w14:paraId="20CFAFAE"/>
        </w:tc>
      </w:tr>
      <w:tr w14:paraId="78FB5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185F8C7B"/>
        </w:tc>
        <w:tc>
          <w:tcPr>
            <w:tcW w:w="2057" w:type="dxa"/>
          </w:tcPr>
          <w:p w14:paraId="0AA1B6E2"/>
        </w:tc>
        <w:tc>
          <w:tcPr>
            <w:tcW w:w="2056" w:type="dxa"/>
          </w:tcPr>
          <w:p w14:paraId="1B3DB41B"/>
        </w:tc>
        <w:tc>
          <w:tcPr>
            <w:tcW w:w="2904" w:type="dxa"/>
          </w:tcPr>
          <w:p w14:paraId="5F2FF8EA"/>
        </w:tc>
      </w:tr>
      <w:tr w14:paraId="7AAB22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6E887931"/>
        </w:tc>
        <w:tc>
          <w:tcPr>
            <w:tcW w:w="2057" w:type="dxa"/>
          </w:tcPr>
          <w:p w14:paraId="30FC9546"/>
        </w:tc>
        <w:tc>
          <w:tcPr>
            <w:tcW w:w="2056" w:type="dxa"/>
          </w:tcPr>
          <w:p w14:paraId="13AB75B1"/>
        </w:tc>
        <w:tc>
          <w:tcPr>
            <w:tcW w:w="2904" w:type="dxa"/>
          </w:tcPr>
          <w:p w14:paraId="0534E84C"/>
        </w:tc>
      </w:tr>
      <w:tr w14:paraId="3365D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76FEA4F5"/>
        </w:tc>
        <w:tc>
          <w:tcPr>
            <w:tcW w:w="2057" w:type="dxa"/>
          </w:tcPr>
          <w:p w14:paraId="53B57454"/>
        </w:tc>
        <w:tc>
          <w:tcPr>
            <w:tcW w:w="2056" w:type="dxa"/>
          </w:tcPr>
          <w:p w14:paraId="4D438C8C"/>
        </w:tc>
        <w:tc>
          <w:tcPr>
            <w:tcW w:w="2904" w:type="dxa"/>
          </w:tcPr>
          <w:p w14:paraId="5D5291AA"/>
        </w:tc>
      </w:tr>
      <w:tr w14:paraId="04AF39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08845804"/>
        </w:tc>
        <w:tc>
          <w:tcPr>
            <w:tcW w:w="2057" w:type="dxa"/>
          </w:tcPr>
          <w:p w14:paraId="74A09209"/>
        </w:tc>
        <w:tc>
          <w:tcPr>
            <w:tcW w:w="2056" w:type="dxa"/>
          </w:tcPr>
          <w:p w14:paraId="6A46CF63"/>
        </w:tc>
        <w:tc>
          <w:tcPr>
            <w:tcW w:w="2904" w:type="dxa"/>
          </w:tcPr>
          <w:p w14:paraId="451F8AC9"/>
        </w:tc>
      </w:tr>
      <w:tr w14:paraId="512A78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7EE9C68B"/>
        </w:tc>
        <w:tc>
          <w:tcPr>
            <w:tcW w:w="2057" w:type="dxa"/>
          </w:tcPr>
          <w:p w14:paraId="6F9AD2AA"/>
        </w:tc>
        <w:tc>
          <w:tcPr>
            <w:tcW w:w="2056" w:type="dxa"/>
          </w:tcPr>
          <w:p w14:paraId="5D095CC8"/>
        </w:tc>
        <w:tc>
          <w:tcPr>
            <w:tcW w:w="2904" w:type="dxa"/>
          </w:tcPr>
          <w:p w14:paraId="20215B94"/>
        </w:tc>
      </w:tr>
      <w:tr w14:paraId="5E0868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024E892A"/>
        </w:tc>
        <w:tc>
          <w:tcPr>
            <w:tcW w:w="2057" w:type="dxa"/>
          </w:tcPr>
          <w:p w14:paraId="3C4BC554"/>
        </w:tc>
        <w:tc>
          <w:tcPr>
            <w:tcW w:w="2056" w:type="dxa"/>
          </w:tcPr>
          <w:p w14:paraId="5ED47BA1"/>
        </w:tc>
        <w:tc>
          <w:tcPr>
            <w:tcW w:w="2904" w:type="dxa"/>
          </w:tcPr>
          <w:p w14:paraId="2F253400"/>
        </w:tc>
      </w:tr>
      <w:tr w14:paraId="6E0FBD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270901BA"/>
        </w:tc>
        <w:tc>
          <w:tcPr>
            <w:tcW w:w="2057" w:type="dxa"/>
          </w:tcPr>
          <w:p w14:paraId="47634698"/>
        </w:tc>
        <w:tc>
          <w:tcPr>
            <w:tcW w:w="2056" w:type="dxa"/>
          </w:tcPr>
          <w:p w14:paraId="305A003B"/>
        </w:tc>
        <w:tc>
          <w:tcPr>
            <w:tcW w:w="2904" w:type="dxa"/>
          </w:tcPr>
          <w:p w14:paraId="004AF0D9"/>
        </w:tc>
      </w:tr>
      <w:tr w14:paraId="04236B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026" w:type="dxa"/>
          </w:tcPr>
          <w:p w14:paraId="3031BCF2"/>
        </w:tc>
        <w:tc>
          <w:tcPr>
            <w:tcW w:w="2057" w:type="dxa"/>
          </w:tcPr>
          <w:p w14:paraId="5E39DDB0"/>
        </w:tc>
        <w:tc>
          <w:tcPr>
            <w:tcW w:w="2056" w:type="dxa"/>
          </w:tcPr>
          <w:p w14:paraId="6DB8DE24"/>
        </w:tc>
        <w:tc>
          <w:tcPr>
            <w:tcW w:w="2904" w:type="dxa"/>
          </w:tcPr>
          <w:p w14:paraId="11582AB7"/>
        </w:tc>
      </w:tr>
      <w:tr w14:paraId="1AEAF5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4ADDE1A2"/>
        </w:tc>
        <w:tc>
          <w:tcPr>
            <w:tcW w:w="2057" w:type="dxa"/>
          </w:tcPr>
          <w:p w14:paraId="6562627F"/>
        </w:tc>
        <w:tc>
          <w:tcPr>
            <w:tcW w:w="2056" w:type="dxa"/>
          </w:tcPr>
          <w:p w14:paraId="6A07F47B"/>
        </w:tc>
        <w:tc>
          <w:tcPr>
            <w:tcW w:w="2904" w:type="dxa"/>
          </w:tcPr>
          <w:p w14:paraId="0435745A"/>
        </w:tc>
      </w:tr>
      <w:tr w14:paraId="12B90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026" w:type="dxa"/>
          </w:tcPr>
          <w:p w14:paraId="33A07587"/>
        </w:tc>
        <w:tc>
          <w:tcPr>
            <w:tcW w:w="2057" w:type="dxa"/>
          </w:tcPr>
          <w:p w14:paraId="7CA55E82"/>
        </w:tc>
        <w:tc>
          <w:tcPr>
            <w:tcW w:w="2056" w:type="dxa"/>
          </w:tcPr>
          <w:p w14:paraId="48339B5F"/>
        </w:tc>
        <w:tc>
          <w:tcPr>
            <w:tcW w:w="2904" w:type="dxa"/>
          </w:tcPr>
          <w:p w14:paraId="3F466E3E"/>
        </w:tc>
      </w:tr>
      <w:tr w14:paraId="4CCE0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01FBCE9D"/>
        </w:tc>
        <w:tc>
          <w:tcPr>
            <w:tcW w:w="2057" w:type="dxa"/>
          </w:tcPr>
          <w:p w14:paraId="221CEFE0"/>
        </w:tc>
        <w:tc>
          <w:tcPr>
            <w:tcW w:w="2056" w:type="dxa"/>
          </w:tcPr>
          <w:p w14:paraId="06F2E257"/>
        </w:tc>
        <w:tc>
          <w:tcPr>
            <w:tcW w:w="2904" w:type="dxa"/>
          </w:tcPr>
          <w:p w14:paraId="005B52AA"/>
        </w:tc>
      </w:tr>
      <w:tr w14:paraId="4BF37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19F528D3"/>
        </w:tc>
        <w:tc>
          <w:tcPr>
            <w:tcW w:w="2057" w:type="dxa"/>
          </w:tcPr>
          <w:p w14:paraId="22EACDDE"/>
        </w:tc>
        <w:tc>
          <w:tcPr>
            <w:tcW w:w="2056" w:type="dxa"/>
          </w:tcPr>
          <w:p w14:paraId="7A801CE1"/>
        </w:tc>
        <w:tc>
          <w:tcPr>
            <w:tcW w:w="2904" w:type="dxa"/>
          </w:tcPr>
          <w:p w14:paraId="7C4EF337"/>
        </w:tc>
      </w:tr>
      <w:tr w14:paraId="1D4C0F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026" w:type="dxa"/>
          </w:tcPr>
          <w:p w14:paraId="78E08514"/>
        </w:tc>
        <w:tc>
          <w:tcPr>
            <w:tcW w:w="2057" w:type="dxa"/>
          </w:tcPr>
          <w:p w14:paraId="57E4A263"/>
        </w:tc>
        <w:tc>
          <w:tcPr>
            <w:tcW w:w="2056" w:type="dxa"/>
          </w:tcPr>
          <w:p w14:paraId="727CCCD8"/>
        </w:tc>
        <w:tc>
          <w:tcPr>
            <w:tcW w:w="2904" w:type="dxa"/>
          </w:tcPr>
          <w:p w14:paraId="681EC0B5"/>
        </w:tc>
      </w:tr>
      <w:tr w14:paraId="7D0AD5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3C84E755"/>
        </w:tc>
        <w:tc>
          <w:tcPr>
            <w:tcW w:w="2057" w:type="dxa"/>
          </w:tcPr>
          <w:p w14:paraId="7DEF97D9"/>
        </w:tc>
        <w:tc>
          <w:tcPr>
            <w:tcW w:w="2056" w:type="dxa"/>
          </w:tcPr>
          <w:p w14:paraId="2D74F208"/>
        </w:tc>
        <w:tc>
          <w:tcPr>
            <w:tcW w:w="2904" w:type="dxa"/>
          </w:tcPr>
          <w:p w14:paraId="3204C6CC"/>
        </w:tc>
      </w:tr>
      <w:tr w14:paraId="1D148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026" w:type="dxa"/>
          </w:tcPr>
          <w:p w14:paraId="5EA785FA"/>
        </w:tc>
        <w:tc>
          <w:tcPr>
            <w:tcW w:w="2057" w:type="dxa"/>
          </w:tcPr>
          <w:p w14:paraId="79CD5E6C"/>
        </w:tc>
        <w:tc>
          <w:tcPr>
            <w:tcW w:w="2056" w:type="dxa"/>
          </w:tcPr>
          <w:p w14:paraId="73988DA3"/>
        </w:tc>
        <w:tc>
          <w:tcPr>
            <w:tcW w:w="2904" w:type="dxa"/>
          </w:tcPr>
          <w:p w14:paraId="35CE2B1B"/>
        </w:tc>
      </w:tr>
      <w:tr w14:paraId="5D4660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7139CD9E"/>
        </w:tc>
        <w:tc>
          <w:tcPr>
            <w:tcW w:w="2057" w:type="dxa"/>
          </w:tcPr>
          <w:p w14:paraId="1C404B2B"/>
        </w:tc>
        <w:tc>
          <w:tcPr>
            <w:tcW w:w="2056" w:type="dxa"/>
          </w:tcPr>
          <w:p w14:paraId="5A9A0510"/>
        </w:tc>
        <w:tc>
          <w:tcPr>
            <w:tcW w:w="2904" w:type="dxa"/>
          </w:tcPr>
          <w:p w14:paraId="2D5B8BB6"/>
        </w:tc>
      </w:tr>
      <w:tr w14:paraId="003439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26" w:type="dxa"/>
          </w:tcPr>
          <w:p w14:paraId="7C5C079A"/>
        </w:tc>
        <w:tc>
          <w:tcPr>
            <w:tcW w:w="2057" w:type="dxa"/>
          </w:tcPr>
          <w:p w14:paraId="38B7C961"/>
        </w:tc>
        <w:tc>
          <w:tcPr>
            <w:tcW w:w="2056" w:type="dxa"/>
          </w:tcPr>
          <w:p w14:paraId="496BCE2F"/>
        </w:tc>
        <w:tc>
          <w:tcPr>
            <w:tcW w:w="2904" w:type="dxa"/>
          </w:tcPr>
          <w:p w14:paraId="0A9589E7"/>
        </w:tc>
      </w:tr>
      <w:tr w14:paraId="2AA530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026" w:type="dxa"/>
          </w:tcPr>
          <w:p w14:paraId="04D8F2A9"/>
        </w:tc>
        <w:tc>
          <w:tcPr>
            <w:tcW w:w="2057" w:type="dxa"/>
          </w:tcPr>
          <w:p w14:paraId="07F1B51F"/>
        </w:tc>
        <w:tc>
          <w:tcPr>
            <w:tcW w:w="2056" w:type="dxa"/>
          </w:tcPr>
          <w:p w14:paraId="7D3B862F"/>
        </w:tc>
        <w:tc>
          <w:tcPr>
            <w:tcW w:w="2904" w:type="dxa"/>
          </w:tcPr>
          <w:p w14:paraId="675710C5"/>
        </w:tc>
      </w:tr>
    </w:tbl>
    <w:p w14:paraId="1A79DA28">
      <w:pPr>
        <w:tabs>
          <w:tab w:val="left" w:pos="740"/>
        </w:tabs>
        <w:spacing w:line="360" w:lineRule="auto"/>
        <w:ind w:firstLine="480" w:firstLineChars="200"/>
        <w:rPr>
          <w:rFonts w:ascii="宋体" w:hAnsi="宋体" w:eastAsia="宋体" w:cs="宋体"/>
          <w:sz w:val="24"/>
          <w:szCs w:val="24"/>
        </w:rPr>
      </w:pPr>
      <w:r>
        <w:rPr>
          <w:rFonts w:ascii="宋体" w:hAnsi="宋体" w:eastAsia="宋体" w:cs="宋体"/>
          <w:sz w:val="24"/>
          <w:szCs w:val="24"/>
        </w:rPr>
        <w:t>注：1</w:t>
      </w:r>
      <w:r>
        <w:rPr>
          <w:rFonts w:hint="eastAsia" w:ascii="宋体" w:hAnsi="宋体" w:eastAsia="宋体" w:cs="宋体"/>
          <w:sz w:val="24"/>
          <w:szCs w:val="24"/>
        </w:rPr>
        <w:t xml:space="preserve"> </w:t>
      </w:r>
      <w:r>
        <w:rPr>
          <w:rFonts w:ascii="宋体" w:hAnsi="宋体" w:eastAsia="宋体" w:cs="宋体"/>
          <w:sz w:val="24"/>
          <w:szCs w:val="24"/>
        </w:rPr>
        <w:t>、供应商应逐项填写本表，指出全部临时设施用地面积以及详细用途。</w:t>
      </w:r>
    </w:p>
    <w:p w14:paraId="2B13FC43">
      <w:pPr>
        <w:tabs>
          <w:tab w:val="left" w:pos="740"/>
        </w:tabs>
        <w:spacing w:line="360" w:lineRule="auto"/>
        <w:ind w:firstLine="960" w:firstLineChars="400"/>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rPr>
        <w:t xml:space="preserve"> </w:t>
      </w:r>
      <w:r>
        <w:rPr>
          <w:rFonts w:ascii="宋体" w:hAnsi="宋体" w:eastAsia="宋体" w:cs="宋体"/>
          <w:sz w:val="24"/>
          <w:szCs w:val="24"/>
        </w:rPr>
        <w:t>、若本表不够，可加附页。</w:t>
      </w:r>
    </w:p>
    <w:p w14:paraId="3BAAE58B">
      <w:pPr>
        <w:spacing w:before="55" w:line="195" w:lineRule="auto"/>
        <w:rPr>
          <w:rFonts w:ascii="宋体" w:hAnsi="宋体" w:eastAsia="宋体" w:cs="宋体"/>
          <w:sz w:val="17"/>
          <w:szCs w:val="17"/>
        </w:rPr>
      </w:pPr>
      <w:r>
        <w:rPr>
          <w:rFonts w:hint="eastAsia" w:eastAsia="宋体"/>
        </w:rPr>
        <w:t xml:space="preserve"> </w:t>
      </w:r>
    </w:p>
    <w:p w14:paraId="3C49AADE">
      <w:pPr>
        <w:spacing w:line="371" w:lineRule="auto"/>
        <w:rPr>
          <w:rFonts w:eastAsia="宋体"/>
        </w:rPr>
      </w:pPr>
      <w:r>
        <w:rPr>
          <w:rFonts w:hint="eastAsia" w:eastAsia="宋体"/>
        </w:rPr>
        <w:t xml:space="preserve"> </w:t>
      </w:r>
    </w:p>
    <w:p w14:paraId="68C3F253">
      <w:pPr>
        <w:spacing w:before="91" w:line="219" w:lineRule="auto"/>
        <w:ind w:left="3695"/>
        <w:rPr>
          <w:rFonts w:ascii="宋体" w:hAnsi="宋体" w:eastAsia="宋体" w:cs="宋体"/>
          <w:sz w:val="28"/>
          <w:szCs w:val="28"/>
        </w:rPr>
      </w:pPr>
      <w:r>
        <w:rPr>
          <w:rFonts w:ascii="宋体" w:hAnsi="宋体" w:eastAsia="宋体" w:cs="宋体"/>
          <w:spacing w:val="12"/>
          <w:sz w:val="28"/>
          <w:szCs w:val="28"/>
          <w14:textOutline w14:w="5105" w14:cap="sq" w14:cmpd="sng" w14:algn="ctr">
            <w14:solidFill>
              <w14:srgbClr w14:val="000000"/>
            </w14:solidFill>
            <w14:prstDash w14:val="solid"/>
            <w14:bevel/>
          </w14:textOutline>
        </w:rPr>
        <w:t>(六)</w:t>
      </w:r>
      <w:r>
        <w:rPr>
          <w:rFonts w:hint="eastAsia" w:ascii="宋体" w:hAnsi="宋体" w:eastAsia="宋体" w:cs="宋体"/>
          <w:spacing w:val="12"/>
          <w:sz w:val="28"/>
          <w:szCs w:val="28"/>
        </w:rPr>
        <w:t xml:space="preserve"> </w:t>
      </w:r>
      <w:r>
        <w:rPr>
          <w:rFonts w:ascii="宋体" w:hAnsi="宋体" w:eastAsia="宋体" w:cs="宋体"/>
          <w:spacing w:val="12"/>
          <w:sz w:val="28"/>
          <w:szCs w:val="28"/>
          <w14:textOutline w14:w="5105" w14:cap="sq" w14:cmpd="sng" w14:algn="ctr">
            <w14:solidFill>
              <w14:srgbClr w14:val="000000"/>
            </w14:solidFill>
            <w14:prstDash w14:val="solid"/>
            <w14:bevel/>
          </w14:textOutline>
        </w:rPr>
        <w:t>主要材料价格</w:t>
      </w:r>
      <w:r>
        <w:rPr>
          <w:rFonts w:ascii="宋体" w:hAnsi="宋体" w:eastAsia="宋体" w:cs="宋体"/>
          <w:spacing w:val="11"/>
          <w:sz w:val="28"/>
          <w:szCs w:val="28"/>
          <w14:textOutline w14:w="5105" w14:cap="sq" w14:cmpd="sng" w14:algn="ctr">
            <w14:solidFill>
              <w14:srgbClr w14:val="000000"/>
            </w14:solidFill>
            <w14:prstDash w14:val="solid"/>
            <w14:bevel/>
          </w14:textOutline>
        </w:rPr>
        <w:t>表</w:t>
      </w:r>
    </w:p>
    <w:p w14:paraId="440617E6">
      <w:pPr>
        <w:tabs>
          <w:tab w:val="left" w:pos="1043"/>
        </w:tabs>
        <w:spacing w:before="141" w:line="227" w:lineRule="auto"/>
        <w:ind w:firstLine="480" w:firstLineChars="200"/>
        <w:rPr>
          <w:rFonts w:ascii="宋体" w:hAnsi="宋体" w:eastAsia="宋体" w:cs="宋体"/>
          <w:sz w:val="23"/>
          <w:szCs w:val="23"/>
        </w:rPr>
      </w:pPr>
      <w:r>
        <w:rPr>
          <w:rFonts w:ascii="宋体" w:hAnsi="宋体" w:eastAsia="宋体" w:cs="宋体"/>
          <w:sz w:val="24"/>
          <w:szCs w:val="24"/>
          <w:u w:val="single"/>
        </w:rPr>
        <w:t>(工程项目名称)</w:t>
      </w:r>
      <w:r>
        <w:rPr>
          <w:rFonts w:hint="eastAsia" w:ascii="宋体" w:hAnsi="宋体" w:eastAsia="宋体" w:cs="宋体"/>
          <w:sz w:val="24"/>
          <w:szCs w:val="24"/>
          <w:u w:val="single"/>
        </w:rPr>
        <w:t xml:space="preserve">    </w:t>
      </w:r>
      <w:r>
        <w:rPr>
          <w:rFonts w:ascii="宋体" w:hAnsi="宋体" w:eastAsia="宋体" w:cs="宋体"/>
          <w:sz w:val="24"/>
          <w:szCs w:val="24"/>
        </w:rPr>
        <w:t>工程</w:t>
      </w:r>
      <w:r>
        <w:rPr>
          <w:rFonts w:hint="eastAsia" w:ascii="宋体" w:hAnsi="宋体" w:eastAsia="宋体" w:cs="宋体"/>
          <w:sz w:val="24"/>
          <w:szCs w:val="24"/>
        </w:rPr>
        <w:t xml:space="preserve"> </w:t>
      </w:r>
      <w:r>
        <w:rPr>
          <w:rFonts w:ascii="宋体" w:hAnsi="宋体" w:eastAsia="宋体" w:cs="宋体"/>
          <w:sz w:val="24"/>
          <w:szCs w:val="24"/>
        </w:rPr>
        <w:t xml:space="preserve">                                          共页</w:t>
      </w:r>
      <w:r>
        <w:rPr>
          <w:rFonts w:hint="eastAsia" w:ascii="宋体" w:hAnsi="宋体" w:eastAsia="宋体" w:cs="宋体"/>
          <w:sz w:val="24"/>
          <w:szCs w:val="24"/>
        </w:rPr>
        <w:t>/</w:t>
      </w:r>
      <w:r>
        <w:rPr>
          <w:rFonts w:ascii="宋体" w:hAnsi="宋体" w:eastAsia="宋体" w:cs="宋体"/>
          <w:sz w:val="24"/>
          <w:szCs w:val="24"/>
        </w:rPr>
        <w:t>第页</w:t>
      </w:r>
    </w:p>
    <w:tbl>
      <w:tblPr>
        <w:tblStyle w:val="35"/>
        <w:tblW w:w="9292" w:type="dxa"/>
        <w:tblInd w:w="4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6"/>
        <w:gridCol w:w="716"/>
        <w:gridCol w:w="991"/>
        <w:gridCol w:w="1390"/>
        <w:gridCol w:w="604"/>
        <w:gridCol w:w="868"/>
        <w:gridCol w:w="869"/>
        <w:gridCol w:w="866"/>
        <w:gridCol w:w="1603"/>
        <w:gridCol w:w="679"/>
      </w:tblGrid>
      <w:tr w14:paraId="402D6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706" w:type="dxa"/>
            <w:vAlign w:val="center"/>
          </w:tcPr>
          <w:p w14:paraId="5BA06C46">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序号</w:t>
            </w:r>
          </w:p>
        </w:tc>
        <w:tc>
          <w:tcPr>
            <w:tcW w:w="716" w:type="dxa"/>
            <w:vAlign w:val="center"/>
          </w:tcPr>
          <w:p w14:paraId="465F8FBD">
            <w:pPr>
              <w:tabs>
                <w:tab w:val="left" w:pos="1043"/>
              </w:tabs>
              <w:spacing w:before="141" w:line="227" w:lineRule="auto"/>
              <w:ind w:right="118"/>
              <w:jc w:val="center"/>
              <w:rPr>
                <w:rFonts w:ascii="宋体" w:hAnsi="宋体" w:eastAsia="宋体" w:cs="宋体"/>
                <w:sz w:val="24"/>
                <w:szCs w:val="24"/>
              </w:rPr>
            </w:pPr>
            <w:r>
              <w:rPr>
                <w:rFonts w:ascii="宋体" w:hAnsi="宋体" w:eastAsia="宋体" w:cs="宋体"/>
                <w:sz w:val="24"/>
                <w:szCs w:val="24"/>
              </w:rPr>
              <w:t>材料编码</w:t>
            </w:r>
          </w:p>
        </w:tc>
        <w:tc>
          <w:tcPr>
            <w:tcW w:w="991" w:type="dxa"/>
            <w:vAlign w:val="center"/>
          </w:tcPr>
          <w:p w14:paraId="13CB4974">
            <w:pPr>
              <w:tabs>
                <w:tab w:val="left" w:pos="1043"/>
              </w:tabs>
              <w:spacing w:before="141" w:line="227" w:lineRule="auto"/>
              <w:ind w:right="135"/>
              <w:jc w:val="center"/>
              <w:rPr>
                <w:rFonts w:ascii="宋体" w:hAnsi="宋体" w:eastAsia="宋体" w:cs="宋体"/>
                <w:sz w:val="24"/>
                <w:szCs w:val="24"/>
              </w:rPr>
            </w:pPr>
            <w:r>
              <w:rPr>
                <w:rFonts w:ascii="宋体" w:hAnsi="宋体" w:eastAsia="宋体" w:cs="宋体"/>
                <w:sz w:val="24"/>
                <w:szCs w:val="24"/>
              </w:rPr>
              <w:t>材料名称</w:t>
            </w:r>
          </w:p>
        </w:tc>
        <w:tc>
          <w:tcPr>
            <w:tcW w:w="1390" w:type="dxa"/>
            <w:vAlign w:val="center"/>
          </w:tcPr>
          <w:p w14:paraId="19AC2B98">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规格、型号等特殊要求</w:t>
            </w:r>
          </w:p>
        </w:tc>
        <w:tc>
          <w:tcPr>
            <w:tcW w:w="604" w:type="dxa"/>
            <w:vAlign w:val="center"/>
          </w:tcPr>
          <w:p w14:paraId="5326790E">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单</w:t>
            </w:r>
            <w:r>
              <w:rPr>
                <w:rFonts w:hint="eastAsia" w:ascii="宋体" w:hAnsi="宋体" w:eastAsia="宋体" w:cs="宋体"/>
                <w:sz w:val="24"/>
                <w:szCs w:val="24"/>
              </w:rPr>
              <w:t xml:space="preserve"> </w:t>
            </w:r>
            <w:r>
              <w:rPr>
                <w:rFonts w:ascii="宋体" w:hAnsi="宋体" w:eastAsia="宋体" w:cs="宋体"/>
                <w:sz w:val="24"/>
                <w:szCs w:val="24"/>
              </w:rPr>
              <w:t>位</w:t>
            </w:r>
          </w:p>
        </w:tc>
        <w:tc>
          <w:tcPr>
            <w:tcW w:w="868" w:type="dxa"/>
            <w:vAlign w:val="center"/>
          </w:tcPr>
          <w:p w14:paraId="1824C2F5">
            <w:pPr>
              <w:tabs>
                <w:tab w:val="left" w:pos="1043"/>
              </w:tabs>
              <w:spacing w:before="141" w:line="227" w:lineRule="auto"/>
              <w:ind w:right="58"/>
              <w:jc w:val="center"/>
              <w:rPr>
                <w:rFonts w:ascii="宋体" w:hAnsi="宋体" w:eastAsia="宋体" w:cs="宋体"/>
                <w:sz w:val="24"/>
                <w:szCs w:val="24"/>
              </w:rPr>
            </w:pPr>
            <w:r>
              <w:rPr>
                <w:rFonts w:ascii="宋体" w:hAnsi="宋体" w:eastAsia="宋体" w:cs="宋体"/>
                <w:sz w:val="24"/>
                <w:szCs w:val="24"/>
              </w:rPr>
              <w:t>单价</w:t>
            </w:r>
            <w:r>
              <w:rPr>
                <w:rFonts w:hint="eastAsia" w:ascii="宋体" w:hAnsi="宋体" w:eastAsia="宋体" w:cs="宋体"/>
                <w:sz w:val="24"/>
                <w:szCs w:val="24"/>
              </w:rPr>
              <w:t xml:space="preserve"> </w:t>
            </w:r>
            <w:r>
              <w:rPr>
                <w:rFonts w:ascii="宋体" w:hAnsi="宋体" w:eastAsia="宋体" w:cs="宋体"/>
                <w:sz w:val="24"/>
                <w:szCs w:val="24"/>
              </w:rPr>
              <w:t xml:space="preserve">  (元)</w:t>
            </w:r>
          </w:p>
        </w:tc>
        <w:tc>
          <w:tcPr>
            <w:tcW w:w="869" w:type="dxa"/>
            <w:vAlign w:val="center"/>
          </w:tcPr>
          <w:p w14:paraId="4CBDE88E">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品牌</w:t>
            </w:r>
          </w:p>
        </w:tc>
        <w:tc>
          <w:tcPr>
            <w:tcW w:w="866" w:type="dxa"/>
            <w:vAlign w:val="center"/>
          </w:tcPr>
          <w:p w14:paraId="364B848D">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厂家</w:t>
            </w:r>
          </w:p>
          <w:p w14:paraId="2D023E7B">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(产地)</w:t>
            </w:r>
          </w:p>
        </w:tc>
        <w:tc>
          <w:tcPr>
            <w:tcW w:w="1603" w:type="dxa"/>
            <w:vAlign w:val="center"/>
          </w:tcPr>
          <w:p w14:paraId="0BCC15F2">
            <w:pPr>
              <w:tabs>
                <w:tab w:val="left" w:pos="1043"/>
              </w:tabs>
              <w:spacing w:before="141" w:line="227" w:lineRule="auto"/>
              <w:ind w:right="198"/>
              <w:jc w:val="center"/>
              <w:rPr>
                <w:rFonts w:ascii="宋体" w:hAnsi="宋体" w:eastAsia="宋体" w:cs="宋体"/>
                <w:sz w:val="24"/>
                <w:szCs w:val="24"/>
              </w:rPr>
            </w:pPr>
            <w:r>
              <w:rPr>
                <w:rFonts w:ascii="宋体" w:hAnsi="宋体" w:eastAsia="宋体" w:cs="宋体"/>
                <w:sz w:val="24"/>
                <w:szCs w:val="24"/>
              </w:rPr>
              <w:t>主要技术参数</w:t>
            </w:r>
          </w:p>
        </w:tc>
        <w:tc>
          <w:tcPr>
            <w:tcW w:w="679" w:type="dxa"/>
            <w:vAlign w:val="center"/>
          </w:tcPr>
          <w:p w14:paraId="041B3B3A">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备</w:t>
            </w:r>
            <w:r>
              <w:rPr>
                <w:rFonts w:hint="eastAsia" w:ascii="宋体" w:hAnsi="宋体" w:eastAsia="宋体" w:cs="宋体"/>
                <w:sz w:val="24"/>
                <w:szCs w:val="24"/>
              </w:rPr>
              <w:t xml:space="preserve"> </w:t>
            </w:r>
            <w:r>
              <w:rPr>
                <w:rFonts w:ascii="宋体" w:hAnsi="宋体" w:eastAsia="宋体" w:cs="宋体"/>
                <w:sz w:val="24"/>
                <w:szCs w:val="24"/>
              </w:rPr>
              <w:t>注</w:t>
            </w:r>
          </w:p>
        </w:tc>
      </w:tr>
      <w:tr w14:paraId="19305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8" w:hRule="atLeast"/>
        </w:trPr>
        <w:tc>
          <w:tcPr>
            <w:tcW w:w="706" w:type="dxa"/>
            <w:vAlign w:val="center"/>
          </w:tcPr>
          <w:p w14:paraId="68649F89">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1</w:t>
            </w:r>
          </w:p>
        </w:tc>
        <w:tc>
          <w:tcPr>
            <w:tcW w:w="716" w:type="dxa"/>
            <w:vAlign w:val="center"/>
          </w:tcPr>
          <w:p w14:paraId="2FA69DE6">
            <w:pPr>
              <w:tabs>
                <w:tab w:val="left" w:pos="1043"/>
              </w:tabs>
              <w:spacing w:before="141" w:line="227" w:lineRule="auto"/>
              <w:ind w:firstLine="480" w:firstLineChars="200"/>
              <w:jc w:val="center"/>
              <w:rPr>
                <w:rFonts w:ascii="宋体" w:hAnsi="宋体" w:eastAsia="宋体" w:cs="宋体"/>
                <w:sz w:val="24"/>
                <w:szCs w:val="24"/>
              </w:rPr>
            </w:pPr>
          </w:p>
        </w:tc>
        <w:tc>
          <w:tcPr>
            <w:tcW w:w="991" w:type="dxa"/>
            <w:vAlign w:val="center"/>
          </w:tcPr>
          <w:p w14:paraId="44A5F060">
            <w:pPr>
              <w:tabs>
                <w:tab w:val="left" w:pos="1043"/>
              </w:tabs>
              <w:spacing w:before="141" w:line="227" w:lineRule="auto"/>
              <w:ind w:firstLine="480" w:firstLineChars="200"/>
              <w:jc w:val="center"/>
              <w:rPr>
                <w:rFonts w:ascii="宋体" w:hAnsi="宋体" w:eastAsia="宋体" w:cs="宋体"/>
                <w:sz w:val="24"/>
                <w:szCs w:val="24"/>
              </w:rPr>
            </w:pPr>
          </w:p>
        </w:tc>
        <w:tc>
          <w:tcPr>
            <w:tcW w:w="1390" w:type="dxa"/>
            <w:vAlign w:val="center"/>
          </w:tcPr>
          <w:p w14:paraId="28435124">
            <w:pPr>
              <w:tabs>
                <w:tab w:val="left" w:pos="1043"/>
              </w:tabs>
              <w:spacing w:before="141" w:line="227" w:lineRule="auto"/>
              <w:ind w:firstLine="480" w:firstLineChars="200"/>
              <w:jc w:val="center"/>
              <w:rPr>
                <w:rFonts w:ascii="宋体" w:hAnsi="宋体" w:eastAsia="宋体" w:cs="宋体"/>
                <w:sz w:val="24"/>
                <w:szCs w:val="24"/>
              </w:rPr>
            </w:pPr>
          </w:p>
        </w:tc>
        <w:tc>
          <w:tcPr>
            <w:tcW w:w="604" w:type="dxa"/>
            <w:vAlign w:val="center"/>
          </w:tcPr>
          <w:p w14:paraId="56635B90">
            <w:pPr>
              <w:tabs>
                <w:tab w:val="left" w:pos="1043"/>
              </w:tabs>
              <w:spacing w:before="141" w:line="227" w:lineRule="auto"/>
              <w:ind w:firstLine="480" w:firstLineChars="200"/>
              <w:jc w:val="center"/>
              <w:rPr>
                <w:rFonts w:ascii="宋体" w:hAnsi="宋体" w:eastAsia="宋体" w:cs="宋体"/>
                <w:sz w:val="24"/>
                <w:szCs w:val="24"/>
              </w:rPr>
            </w:pPr>
          </w:p>
        </w:tc>
        <w:tc>
          <w:tcPr>
            <w:tcW w:w="868" w:type="dxa"/>
            <w:vAlign w:val="center"/>
          </w:tcPr>
          <w:p w14:paraId="16E90598">
            <w:pPr>
              <w:tabs>
                <w:tab w:val="left" w:pos="1043"/>
              </w:tabs>
              <w:spacing w:before="141" w:line="227" w:lineRule="auto"/>
              <w:ind w:firstLine="480" w:firstLineChars="200"/>
              <w:jc w:val="center"/>
              <w:rPr>
                <w:rFonts w:ascii="宋体" w:hAnsi="宋体" w:eastAsia="宋体" w:cs="宋体"/>
                <w:sz w:val="24"/>
                <w:szCs w:val="24"/>
              </w:rPr>
            </w:pPr>
          </w:p>
        </w:tc>
        <w:tc>
          <w:tcPr>
            <w:tcW w:w="869" w:type="dxa"/>
            <w:vAlign w:val="center"/>
          </w:tcPr>
          <w:p w14:paraId="3D800D53">
            <w:pPr>
              <w:tabs>
                <w:tab w:val="left" w:pos="1043"/>
              </w:tabs>
              <w:spacing w:before="141" w:line="227" w:lineRule="auto"/>
              <w:ind w:firstLine="480" w:firstLineChars="200"/>
              <w:jc w:val="center"/>
              <w:rPr>
                <w:rFonts w:ascii="宋体" w:hAnsi="宋体" w:eastAsia="宋体" w:cs="宋体"/>
                <w:sz w:val="24"/>
                <w:szCs w:val="24"/>
              </w:rPr>
            </w:pPr>
          </w:p>
        </w:tc>
        <w:tc>
          <w:tcPr>
            <w:tcW w:w="866" w:type="dxa"/>
            <w:vAlign w:val="center"/>
          </w:tcPr>
          <w:p w14:paraId="5BD15478">
            <w:pPr>
              <w:tabs>
                <w:tab w:val="left" w:pos="1043"/>
              </w:tabs>
              <w:spacing w:before="141" w:line="227" w:lineRule="auto"/>
              <w:ind w:firstLine="480" w:firstLineChars="200"/>
              <w:jc w:val="center"/>
              <w:rPr>
                <w:rFonts w:ascii="宋体" w:hAnsi="宋体" w:eastAsia="宋体" w:cs="宋体"/>
                <w:sz w:val="24"/>
                <w:szCs w:val="24"/>
              </w:rPr>
            </w:pPr>
          </w:p>
        </w:tc>
        <w:tc>
          <w:tcPr>
            <w:tcW w:w="1603" w:type="dxa"/>
            <w:vAlign w:val="center"/>
          </w:tcPr>
          <w:p w14:paraId="48796C7B">
            <w:pPr>
              <w:tabs>
                <w:tab w:val="left" w:pos="1043"/>
              </w:tabs>
              <w:spacing w:before="141" w:line="227" w:lineRule="auto"/>
              <w:ind w:firstLine="480" w:firstLineChars="200"/>
              <w:jc w:val="center"/>
              <w:rPr>
                <w:rFonts w:ascii="宋体" w:hAnsi="宋体" w:eastAsia="宋体" w:cs="宋体"/>
                <w:sz w:val="24"/>
                <w:szCs w:val="24"/>
              </w:rPr>
            </w:pPr>
          </w:p>
        </w:tc>
        <w:tc>
          <w:tcPr>
            <w:tcW w:w="679" w:type="dxa"/>
            <w:vAlign w:val="center"/>
          </w:tcPr>
          <w:p w14:paraId="691F0709">
            <w:pPr>
              <w:tabs>
                <w:tab w:val="left" w:pos="1043"/>
              </w:tabs>
              <w:spacing w:before="141" w:line="227" w:lineRule="auto"/>
              <w:ind w:firstLine="480" w:firstLineChars="200"/>
              <w:jc w:val="center"/>
              <w:rPr>
                <w:rFonts w:ascii="宋体" w:hAnsi="宋体" w:eastAsia="宋体" w:cs="宋体"/>
                <w:sz w:val="24"/>
                <w:szCs w:val="24"/>
              </w:rPr>
            </w:pPr>
          </w:p>
        </w:tc>
      </w:tr>
      <w:tr w14:paraId="7EBD64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8" w:hRule="atLeast"/>
        </w:trPr>
        <w:tc>
          <w:tcPr>
            <w:tcW w:w="706" w:type="dxa"/>
            <w:vAlign w:val="center"/>
          </w:tcPr>
          <w:p w14:paraId="15D3060C">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2</w:t>
            </w:r>
          </w:p>
        </w:tc>
        <w:tc>
          <w:tcPr>
            <w:tcW w:w="716" w:type="dxa"/>
            <w:vAlign w:val="center"/>
          </w:tcPr>
          <w:p w14:paraId="3B604F16">
            <w:pPr>
              <w:tabs>
                <w:tab w:val="left" w:pos="1043"/>
              </w:tabs>
              <w:spacing w:before="141" w:line="227" w:lineRule="auto"/>
              <w:ind w:firstLine="480" w:firstLineChars="200"/>
              <w:jc w:val="center"/>
              <w:rPr>
                <w:rFonts w:ascii="宋体" w:hAnsi="宋体" w:eastAsia="宋体" w:cs="宋体"/>
                <w:sz w:val="24"/>
                <w:szCs w:val="24"/>
              </w:rPr>
            </w:pPr>
          </w:p>
        </w:tc>
        <w:tc>
          <w:tcPr>
            <w:tcW w:w="991" w:type="dxa"/>
            <w:vAlign w:val="center"/>
          </w:tcPr>
          <w:p w14:paraId="34F5E5EE">
            <w:pPr>
              <w:tabs>
                <w:tab w:val="left" w:pos="1043"/>
              </w:tabs>
              <w:spacing w:before="141" w:line="227" w:lineRule="auto"/>
              <w:ind w:firstLine="480" w:firstLineChars="200"/>
              <w:jc w:val="center"/>
              <w:rPr>
                <w:rFonts w:ascii="宋体" w:hAnsi="宋体" w:eastAsia="宋体" w:cs="宋体"/>
                <w:sz w:val="24"/>
                <w:szCs w:val="24"/>
              </w:rPr>
            </w:pPr>
          </w:p>
        </w:tc>
        <w:tc>
          <w:tcPr>
            <w:tcW w:w="1390" w:type="dxa"/>
            <w:vAlign w:val="center"/>
          </w:tcPr>
          <w:p w14:paraId="26BCE7D2">
            <w:pPr>
              <w:tabs>
                <w:tab w:val="left" w:pos="1043"/>
              </w:tabs>
              <w:spacing w:before="141" w:line="227" w:lineRule="auto"/>
              <w:ind w:firstLine="480" w:firstLineChars="200"/>
              <w:jc w:val="center"/>
              <w:rPr>
                <w:rFonts w:ascii="宋体" w:hAnsi="宋体" w:eastAsia="宋体" w:cs="宋体"/>
                <w:sz w:val="24"/>
                <w:szCs w:val="24"/>
              </w:rPr>
            </w:pPr>
          </w:p>
        </w:tc>
        <w:tc>
          <w:tcPr>
            <w:tcW w:w="604" w:type="dxa"/>
            <w:vAlign w:val="center"/>
          </w:tcPr>
          <w:p w14:paraId="68827F8F">
            <w:pPr>
              <w:tabs>
                <w:tab w:val="left" w:pos="1043"/>
              </w:tabs>
              <w:spacing w:before="141" w:line="227" w:lineRule="auto"/>
              <w:ind w:firstLine="480" w:firstLineChars="200"/>
              <w:jc w:val="center"/>
              <w:rPr>
                <w:rFonts w:ascii="宋体" w:hAnsi="宋体" w:eastAsia="宋体" w:cs="宋体"/>
                <w:sz w:val="24"/>
                <w:szCs w:val="24"/>
              </w:rPr>
            </w:pPr>
          </w:p>
        </w:tc>
        <w:tc>
          <w:tcPr>
            <w:tcW w:w="868" w:type="dxa"/>
            <w:vAlign w:val="center"/>
          </w:tcPr>
          <w:p w14:paraId="2DBA50F5">
            <w:pPr>
              <w:tabs>
                <w:tab w:val="left" w:pos="1043"/>
              </w:tabs>
              <w:spacing w:before="141" w:line="227" w:lineRule="auto"/>
              <w:ind w:firstLine="480" w:firstLineChars="200"/>
              <w:jc w:val="center"/>
              <w:rPr>
                <w:rFonts w:ascii="宋体" w:hAnsi="宋体" w:eastAsia="宋体" w:cs="宋体"/>
                <w:sz w:val="24"/>
                <w:szCs w:val="24"/>
              </w:rPr>
            </w:pPr>
          </w:p>
        </w:tc>
        <w:tc>
          <w:tcPr>
            <w:tcW w:w="869" w:type="dxa"/>
            <w:vAlign w:val="center"/>
          </w:tcPr>
          <w:p w14:paraId="41921B1D">
            <w:pPr>
              <w:tabs>
                <w:tab w:val="left" w:pos="1043"/>
              </w:tabs>
              <w:spacing w:before="141" w:line="227" w:lineRule="auto"/>
              <w:ind w:firstLine="480" w:firstLineChars="200"/>
              <w:jc w:val="center"/>
              <w:rPr>
                <w:rFonts w:ascii="宋体" w:hAnsi="宋体" w:eastAsia="宋体" w:cs="宋体"/>
                <w:sz w:val="24"/>
                <w:szCs w:val="24"/>
              </w:rPr>
            </w:pPr>
          </w:p>
        </w:tc>
        <w:tc>
          <w:tcPr>
            <w:tcW w:w="866" w:type="dxa"/>
            <w:vAlign w:val="center"/>
          </w:tcPr>
          <w:p w14:paraId="7645D6CD">
            <w:pPr>
              <w:tabs>
                <w:tab w:val="left" w:pos="1043"/>
              </w:tabs>
              <w:spacing w:before="141" w:line="227" w:lineRule="auto"/>
              <w:ind w:firstLine="480" w:firstLineChars="200"/>
              <w:jc w:val="center"/>
              <w:rPr>
                <w:rFonts w:ascii="宋体" w:hAnsi="宋体" w:eastAsia="宋体" w:cs="宋体"/>
                <w:sz w:val="24"/>
                <w:szCs w:val="24"/>
              </w:rPr>
            </w:pPr>
          </w:p>
        </w:tc>
        <w:tc>
          <w:tcPr>
            <w:tcW w:w="1603" w:type="dxa"/>
            <w:vAlign w:val="center"/>
          </w:tcPr>
          <w:p w14:paraId="6E3EBA94">
            <w:pPr>
              <w:tabs>
                <w:tab w:val="left" w:pos="1043"/>
              </w:tabs>
              <w:spacing w:before="141" w:line="227" w:lineRule="auto"/>
              <w:ind w:firstLine="480" w:firstLineChars="200"/>
              <w:jc w:val="center"/>
              <w:rPr>
                <w:rFonts w:ascii="宋体" w:hAnsi="宋体" w:eastAsia="宋体" w:cs="宋体"/>
                <w:sz w:val="24"/>
                <w:szCs w:val="24"/>
              </w:rPr>
            </w:pPr>
          </w:p>
        </w:tc>
        <w:tc>
          <w:tcPr>
            <w:tcW w:w="679" w:type="dxa"/>
            <w:vAlign w:val="center"/>
          </w:tcPr>
          <w:p w14:paraId="510E27F8">
            <w:pPr>
              <w:tabs>
                <w:tab w:val="left" w:pos="1043"/>
              </w:tabs>
              <w:spacing w:before="141" w:line="227" w:lineRule="auto"/>
              <w:ind w:firstLine="480" w:firstLineChars="200"/>
              <w:jc w:val="center"/>
              <w:rPr>
                <w:rFonts w:ascii="宋体" w:hAnsi="宋体" w:eastAsia="宋体" w:cs="宋体"/>
                <w:sz w:val="24"/>
                <w:szCs w:val="24"/>
              </w:rPr>
            </w:pPr>
          </w:p>
        </w:tc>
      </w:tr>
      <w:tr w14:paraId="67DFF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8" w:hRule="atLeast"/>
        </w:trPr>
        <w:tc>
          <w:tcPr>
            <w:tcW w:w="706" w:type="dxa"/>
            <w:vAlign w:val="center"/>
          </w:tcPr>
          <w:p w14:paraId="0E46836B">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3</w:t>
            </w:r>
          </w:p>
        </w:tc>
        <w:tc>
          <w:tcPr>
            <w:tcW w:w="716" w:type="dxa"/>
            <w:vAlign w:val="center"/>
          </w:tcPr>
          <w:p w14:paraId="3521871B">
            <w:pPr>
              <w:tabs>
                <w:tab w:val="left" w:pos="1043"/>
              </w:tabs>
              <w:spacing w:before="141" w:line="227" w:lineRule="auto"/>
              <w:ind w:firstLine="480" w:firstLineChars="200"/>
              <w:jc w:val="center"/>
              <w:rPr>
                <w:rFonts w:ascii="宋体" w:hAnsi="宋体" w:eastAsia="宋体" w:cs="宋体"/>
                <w:sz w:val="24"/>
                <w:szCs w:val="24"/>
              </w:rPr>
            </w:pPr>
          </w:p>
        </w:tc>
        <w:tc>
          <w:tcPr>
            <w:tcW w:w="991" w:type="dxa"/>
            <w:vAlign w:val="center"/>
          </w:tcPr>
          <w:p w14:paraId="7FEFDDB4">
            <w:pPr>
              <w:tabs>
                <w:tab w:val="left" w:pos="1043"/>
              </w:tabs>
              <w:spacing w:before="141" w:line="227" w:lineRule="auto"/>
              <w:ind w:firstLine="480" w:firstLineChars="200"/>
              <w:jc w:val="center"/>
              <w:rPr>
                <w:rFonts w:ascii="宋体" w:hAnsi="宋体" w:eastAsia="宋体" w:cs="宋体"/>
                <w:sz w:val="24"/>
                <w:szCs w:val="24"/>
              </w:rPr>
            </w:pPr>
          </w:p>
        </w:tc>
        <w:tc>
          <w:tcPr>
            <w:tcW w:w="1390" w:type="dxa"/>
            <w:vAlign w:val="center"/>
          </w:tcPr>
          <w:p w14:paraId="12235FDD">
            <w:pPr>
              <w:tabs>
                <w:tab w:val="left" w:pos="1043"/>
              </w:tabs>
              <w:spacing w:before="141" w:line="227" w:lineRule="auto"/>
              <w:ind w:firstLine="480" w:firstLineChars="200"/>
              <w:jc w:val="center"/>
              <w:rPr>
                <w:rFonts w:ascii="宋体" w:hAnsi="宋体" w:eastAsia="宋体" w:cs="宋体"/>
                <w:sz w:val="24"/>
                <w:szCs w:val="24"/>
              </w:rPr>
            </w:pPr>
          </w:p>
        </w:tc>
        <w:tc>
          <w:tcPr>
            <w:tcW w:w="604" w:type="dxa"/>
            <w:vAlign w:val="center"/>
          </w:tcPr>
          <w:p w14:paraId="1D468AA4">
            <w:pPr>
              <w:tabs>
                <w:tab w:val="left" w:pos="1043"/>
              </w:tabs>
              <w:spacing w:before="141" w:line="227" w:lineRule="auto"/>
              <w:ind w:firstLine="480" w:firstLineChars="200"/>
              <w:jc w:val="center"/>
              <w:rPr>
                <w:rFonts w:ascii="宋体" w:hAnsi="宋体" w:eastAsia="宋体" w:cs="宋体"/>
                <w:sz w:val="24"/>
                <w:szCs w:val="24"/>
              </w:rPr>
            </w:pPr>
          </w:p>
        </w:tc>
        <w:tc>
          <w:tcPr>
            <w:tcW w:w="868" w:type="dxa"/>
            <w:vAlign w:val="center"/>
          </w:tcPr>
          <w:p w14:paraId="6F1DCD8C">
            <w:pPr>
              <w:tabs>
                <w:tab w:val="left" w:pos="1043"/>
              </w:tabs>
              <w:spacing w:before="141" w:line="227" w:lineRule="auto"/>
              <w:ind w:firstLine="480" w:firstLineChars="200"/>
              <w:jc w:val="center"/>
              <w:rPr>
                <w:rFonts w:ascii="宋体" w:hAnsi="宋体" w:eastAsia="宋体" w:cs="宋体"/>
                <w:sz w:val="24"/>
                <w:szCs w:val="24"/>
              </w:rPr>
            </w:pPr>
          </w:p>
        </w:tc>
        <w:tc>
          <w:tcPr>
            <w:tcW w:w="869" w:type="dxa"/>
            <w:vAlign w:val="center"/>
          </w:tcPr>
          <w:p w14:paraId="631919E0">
            <w:pPr>
              <w:tabs>
                <w:tab w:val="left" w:pos="1043"/>
              </w:tabs>
              <w:spacing w:before="141" w:line="227" w:lineRule="auto"/>
              <w:ind w:firstLine="480" w:firstLineChars="200"/>
              <w:jc w:val="center"/>
              <w:rPr>
                <w:rFonts w:ascii="宋体" w:hAnsi="宋体" w:eastAsia="宋体" w:cs="宋体"/>
                <w:sz w:val="24"/>
                <w:szCs w:val="24"/>
              </w:rPr>
            </w:pPr>
          </w:p>
        </w:tc>
        <w:tc>
          <w:tcPr>
            <w:tcW w:w="866" w:type="dxa"/>
            <w:vAlign w:val="center"/>
          </w:tcPr>
          <w:p w14:paraId="7D9C688C">
            <w:pPr>
              <w:tabs>
                <w:tab w:val="left" w:pos="1043"/>
              </w:tabs>
              <w:spacing w:before="141" w:line="227" w:lineRule="auto"/>
              <w:ind w:firstLine="480" w:firstLineChars="200"/>
              <w:jc w:val="center"/>
              <w:rPr>
                <w:rFonts w:ascii="宋体" w:hAnsi="宋体" w:eastAsia="宋体" w:cs="宋体"/>
                <w:sz w:val="24"/>
                <w:szCs w:val="24"/>
              </w:rPr>
            </w:pPr>
          </w:p>
        </w:tc>
        <w:tc>
          <w:tcPr>
            <w:tcW w:w="1603" w:type="dxa"/>
            <w:vAlign w:val="center"/>
          </w:tcPr>
          <w:p w14:paraId="01B7B477">
            <w:pPr>
              <w:tabs>
                <w:tab w:val="left" w:pos="1043"/>
              </w:tabs>
              <w:spacing w:before="141" w:line="227" w:lineRule="auto"/>
              <w:ind w:firstLine="480" w:firstLineChars="200"/>
              <w:jc w:val="center"/>
              <w:rPr>
                <w:rFonts w:ascii="宋体" w:hAnsi="宋体" w:eastAsia="宋体" w:cs="宋体"/>
                <w:sz w:val="24"/>
                <w:szCs w:val="24"/>
              </w:rPr>
            </w:pPr>
          </w:p>
        </w:tc>
        <w:tc>
          <w:tcPr>
            <w:tcW w:w="679" w:type="dxa"/>
            <w:vAlign w:val="center"/>
          </w:tcPr>
          <w:p w14:paraId="30E6FFA1">
            <w:pPr>
              <w:tabs>
                <w:tab w:val="left" w:pos="1043"/>
              </w:tabs>
              <w:spacing w:before="141" w:line="227" w:lineRule="auto"/>
              <w:ind w:firstLine="480" w:firstLineChars="200"/>
              <w:jc w:val="center"/>
              <w:rPr>
                <w:rFonts w:ascii="宋体" w:hAnsi="宋体" w:eastAsia="宋体" w:cs="宋体"/>
                <w:sz w:val="24"/>
                <w:szCs w:val="24"/>
              </w:rPr>
            </w:pPr>
          </w:p>
        </w:tc>
      </w:tr>
      <w:tr w14:paraId="2107F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3" w:hRule="atLeast"/>
        </w:trPr>
        <w:tc>
          <w:tcPr>
            <w:tcW w:w="706" w:type="dxa"/>
            <w:vAlign w:val="center"/>
          </w:tcPr>
          <w:p w14:paraId="52958BCF">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w:t>
            </w:r>
          </w:p>
        </w:tc>
        <w:tc>
          <w:tcPr>
            <w:tcW w:w="716" w:type="dxa"/>
            <w:vAlign w:val="center"/>
          </w:tcPr>
          <w:p w14:paraId="2AC2ED9D">
            <w:pPr>
              <w:tabs>
                <w:tab w:val="left" w:pos="1043"/>
              </w:tabs>
              <w:spacing w:before="141" w:line="227" w:lineRule="auto"/>
              <w:ind w:firstLine="480" w:firstLineChars="200"/>
              <w:jc w:val="center"/>
              <w:rPr>
                <w:rFonts w:ascii="宋体" w:hAnsi="宋体" w:eastAsia="宋体" w:cs="宋体"/>
                <w:sz w:val="24"/>
                <w:szCs w:val="24"/>
              </w:rPr>
            </w:pPr>
          </w:p>
        </w:tc>
        <w:tc>
          <w:tcPr>
            <w:tcW w:w="991" w:type="dxa"/>
            <w:vAlign w:val="center"/>
          </w:tcPr>
          <w:p w14:paraId="0859C3B5">
            <w:pPr>
              <w:tabs>
                <w:tab w:val="left" w:pos="1043"/>
              </w:tabs>
              <w:spacing w:before="141" w:line="227" w:lineRule="auto"/>
              <w:ind w:firstLine="480" w:firstLineChars="200"/>
              <w:jc w:val="center"/>
              <w:rPr>
                <w:rFonts w:ascii="宋体" w:hAnsi="宋体" w:eastAsia="宋体" w:cs="宋体"/>
                <w:sz w:val="24"/>
                <w:szCs w:val="24"/>
              </w:rPr>
            </w:pPr>
          </w:p>
        </w:tc>
        <w:tc>
          <w:tcPr>
            <w:tcW w:w="1390" w:type="dxa"/>
            <w:vAlign w:val="center"/>
          </w:tcPr>
          <w:p w14:paraId="5199B9D6">
            <w:pPr>
              <w:tabs>
                <w:tab w:val="left" w:pos="1043"/>
              </w:tabs>
              <w:spacing w:before="141" w:line="227" w:lineRule="auto"/>
              <w:ind w:firstLine="480" w:firstLineChars="200"/>
              <w:jc w:val="center"/>
              <w:rPr>
                <w:rFonts w:ascii="宋体" w:hAnsi="宋体" w:eastAsia="宋体" w:cs="宋体"/>
                <w:sz w:val="24"/>
                <w:szCs w:val="24"/>
              </w:rPr>
            </w:pPr>
          </w:p>
        </w:tc>
        <w:tc>
          <w:tcPr>
            <w:tcW w:w="604" w:type="dxa"/>
            <w:vAlign w:val="center"/>
          </w:tcPr>
          <w:p w14:paraId="3D6AE569">
            <w:pPr>
              <w:tabs>
                <w:tab w:val="left" w:pos="1043"/>
              </w:tabs>
              <w:spacing w:before="141" w:line="227" w:lineRule="auto"/>
              <w:ind w:firstLine="480" w:firstLineChars="200"/>
              <w:jc w:val="center"/>
              <w:rPr>
                <w:rFonts w:ascii="宋体" w:hAnsi="宋体" w:eastAsia="宋体" w:cs="宋体"/>
                <w:sz w:val="24"/>
                <w:szCs w:val="24"/>
              </w:rPr>
            </w:pPr>
          </w:p>
        </w:tc>
        <w:tc>
          <w:tcPr>
            <w:tcW w:w="868" w:type="dxa"/>
            <w:vAlign w:val="center"/>
          </w:tcPr>
          <w:p w14:paraId="541BC98A">
            <w:pPr>
              <w:tabs>
                <w:tab w:val="left" w:pos="1043"/>
              </w:tabs>
              <w:spacing w:before="141" w:line="227" w:lineRule="auto"/>
              <w:ind w:firstLine="480" w:firstLineChars="200"/>
              <w:jc w:val="center"/>
              <w:rPr>
                <w:rFonts w:ascii="宋体" w:hAnsi="宋体" w:eastAsia="宋体" w:cs="宋体"/>
                <w:sz w:val="24"/>
                <w:szCs w:val="24"/>
              </w:rPr>
            </w:pPr>
          </w:p>
        </w:tc>
        <w:tc>
          <w:tcPr>
            <w:tcW w:w="869" w:type="dxa"/>
            <w:vAlign w:val="center"/>
          </w:tcPr>
          <w:p w14:paraId="0BD4136A">
            <w:pPr>
              <w:tabs>
                <w:tab w:val="left" w:pos="1043"/>
              </w:tabs>
              <w:spacing w:before="141" w:line="227" w:lineRule="auto"/>
              <w:ind w:firstLine="480" w:firstLineChars="200"/>
              <w:jc w:val="center"/>
              <w:rPr>
                <w:rFonts w:ascii="宋体" w:hAnsi="宋体" w:eastAsia="宋体" w:cs="宋体"/>
                <w:sz w:val="24"/>
                <w:szCs w:val="24"/>
              </w:rPr>
            </w:pPr>
          </w:p>
        </w:tc>
        <w:tc>
          <w:tcPr>
            <w:tcW w:w="866" w:type="dxa"/>
            <w:vAlign w:val="center"/>
          </w:tcPr>
          <w:p w14:paraId="76893962">
            <w:pPr>
              <w:tabs>
                <w:tab w:val="left" w:pos="1043"/>
              </w:tabs>
              <w:spacing w:before="141" w:line="227" w:lineRule="auto"/>
              <w:ind w:firstLine="480" w:firstLineChars="200"/>
              <w:jc w:val="center"/>
              <w:rPr>
                <w:rFonts w:ascii="宋体" w:hAnsi="宋体" w:eastAsia="宋体" w:cs="宋体"/>
                <w:sz w:val="24"/>
                <w:szCs w:val="24"/>
              </w:rPr>
            </w:pPr>
          </w:p>
        </w:tc>
        <w:tc>
          <w:tcPr>
            <w:tcW w:w="1603" w:type="dxa"/>
            <w:vAlign w:val="center"/>
          </w:tcPr>
          <w:p w14:paraId="64DB5313">
            <w:pPr>
              <w:tabs>
                <w:tab w:val="left" w:pos="1043"/>
              </w:tabs>
              <w:spacing w:before="141" w:line="227" w:lineRule="auto"/>
              <w:ind w:firstLine="480" w:firstLineChars="200"/>
              <w:jc w:val="center"/>
              <w:rPr>
                <w:rFonts w:ascii="宋体" w:hAnsi="宋体" w:eastAsia="宋体" w:cs="宋体"/>
                <w:sz w:val="24"/>
                <w:szCs w:val="24"/>
              </w:rPr>
            </w:pPr>
          </w:p>
        </w:tc>
        <w:tc>
          <w:tcPr>
            <w:tcW w:w="679" w:type="dxa"/>
            <w:vAlign w:val="center"/>
          </w:tcPr>
          <w:p w14:paraId="7F9F96C8">
            <w:pPr>
              <w:tabs>
                <w:tab w:val="left" w:pos="1043"/>
              </w:tabs>
              <w:spacing w:before="141" w:line="227" w:lineRule="auto"/>
              <w:ind w:firstLine="480" w:firstLineChars="200"/>
              <w:jc w:val="center"/>
              <w:rPr>
                <w:rFonts w:ascii="宋体" w:hAnsi="宋体" w:eastAsia="宋体" w:cs="宋体"/>
                <w:sz w:val="24"/>
                <w:szCs w:val="24"/>
              </w:rPr>
            </w:pPr>
          </w:p>
        </w:tc>
      </w:tr>
    </w:tbl>
    <w:p w14:paraId="20CCB4AA">
      <w:pPr>
        <w:spacing w:before="94" w:line="224" w:lineRule="auto"/>
        <w:ind w:left="3987"/>
        <w:rPr>
          <w:rFonts w:ascii="宋体" w:hAnsi="宋体" w:eastAsia="宋体" w:cs="宋体"/>
          <w:spacing w:val="17"/>
          <w:sz w:val="29"/>
          <w:szCs w:val="29"/>
        </w:rPr>
      </w:pPr>
    </w:p>
    <w:p w14:paraId="3D7C487A">
      <w:pPr>
        <w:spacing w:before="91" w:line="219" w:lineRule="auto"/>
        <w:ind w:left="3695"/>
        <w:rPr>
          <w:rFonts w:ascii="宋体" w:hAnsi="宋体" w:eastAsia="宋体" w:cs="宋体"/>
          <w:spacing w:val="12"/>
          <w:sz w:val="28"/>
          <w:szCs w:val="28"/>
          <w14:textOutline w14:w="5105" w14:cap="sq" w14:cmpd="sng" w14:algn="ctr">
            <w14:solidFill>
              <w14:srgbClr w14:val="000000"/>
            </w14:solidFill>
            <w14:prstDash w14:val="solid"/>
            <w14:bevel/>
          </w14:textOutline>
        </w:rPr>
      </w:pPr>
    </w:p>
    <w:p w14:paraId="1A29701D">
      <w:pPr>
        <w:spacing w:before="91" w:line="219" w:lineRule="auto"/>
        <w:ind w:left="3695"/>
        <w:rPr>
          <w:rFonts w:ascii="宋体" w:hAnsi="宋体" w:eastAsia="宋体" w:cs="宋体"/>
          <w:spacing w:val="12"/>
          <w:sz w:val="28"/>
          <w:szCs w:val="28"/>
          <w14:textOutline w14:w="5105" w14:cap="sq" w14:cmpd="sng" w14:algn="ctr">
            <w14:solidFill>
              <w14:srgbClr w14:val="000000"/>
            </w14:solidFill>
            <w14:prstDash w14:val="solid"/>
            <w14:bevel/>
          </w14:textOutline>
        </w:rPr>
      </w:pPr>
    </w:p>
    <w:p w14:paraId="0DE9DF50">
      <w:pPr>
        <w:spacing w:before="91" w:line="219" w:lineRule="auto"/>
        <w:ind w:left="3695"/>
        <w:rPr>
          <w:rFonts w:ascii="宋体" w:hAnsi="宋体" w:eastAsia="宋体" w:cs="宋体"/>
          <w:spacing w:val="12"/>
          <w:sz w:val="28"/>
          <w:szCs w:val="28"/>
          <w14:textOutline w14:w="5105" w14:cap="sq" w14:cmpd="sng" w14:algn="ctr">
            <w14:solidFill>
              <w14:srgbClr w14:val="000000"/>
            </w14:solidFill>
            <w14:prstDash w14:val="solid"/>
            <w14:bevel/>
          </w14:textOutline>
        </w:rPr>
      </w:pPr>
    </w:p>
    <w:p w14:paraId="4B67215A">
      <w:pPr>
        <w:spacing w:before="91" w:line="219" w:lineRule="auto"/>
        <w:ind w:left="3695"/>
        <w:rPr>
          <w:rFonts w:ascii="宋体" w:hAnsi="宋体" w:eastAsia="宋体" w:cs="宋体"/>
          <w:spacing w:val="12"/>
          <w:sz w:val="28"/>
          <w:szCs w:val="28"/>
          <w14:textOutline w14:w="5105" w14:cap="sq" w14:cmpd="sng" w14:algn="ctr">
            <w14:solidFill>
              <w14:srgbClr w14:val="000000"/>
            </w14:solidFill>
            <w14:prstDash w14:val="solid"/>
            <w14:bevel/>
          </w14:textOutline>
        </w:rPr>
      </w:pPr>
    </w:p>
    <w:p w14:paraId="6462CEE8">
      <w:pPr>
        <w:spacing w:before="91" w:line="219" w:lineRule="auto"/>
        <w:ind w:left="3695"/>
        <w:rPr>
          <w:rFonts w:ascii="宋体" w:hAnsi="宋体" w:eastAsia="宋体" w:cs="宋体"/>
          <w:spacing w:val="12"/>
          <w:sz w:val="28"/>
          <w:szCs w:val="28"/>
          <w14:textOutline w14:w="5105" w14:cap="sq" w14:cmpd="sng" w14:algn="ctr">
            <w14:solidFill>
              <w14:srgbClr w14:val="000000"/>
            </w14:solidFill>
            <w14:prstDash w14:val="solid"/>
            <w14:bevel/>
          </w14:textOutline>
        </w:rPr>
      </w:pPr>
    </w:p>
    <w:p w14:paraId="3C44DD7D">
      <w:pPr>
        <w:spacing w:before="91" w:line="219" w:lineRule="auto"/>
        <w:ind w:left="3695"/>
        <w:rPr>
          <w:rFonts w:ascii="宋体" w:hAnsi="宋体" w:eastAsia="宋体" w:cs="宋体"/>
          <w:spacing w:val="12"/>
          <w:sz w:val="28"/>
          <w:szCs w:val="28"/>
          <w14:textOutline w14:w="5105" w14:cap="sq" w14:cmpd="sng" w14:algn="ctr">
            <w14:solidFill>
              <w14:srgbClr w14:val="000000"/>
            </w14:solidFill>
            <w14:prstDash w14:val="solid"/>
            <w14:bevel/>
          </w14:textOutline>
        </w:rPr>
      </w:pPr>
      <w:r>
        <w:rPr>
          <w:rFonts w:ascii="宋体" w:hAnsi="宋体" w:eastAsia="宋体" w:cs="宋体"/>
          <w:spacing w:val="12"/>
          <w:sz w:val="28"/>
          <w:szCs w:val="28"/>
          <w14:textOutline w14:w="5105" w14:cap="sq" w14:cmpd="sng" w14:algn="ctr">
            <w14:solidFill>
              <w14:srgbClr w14:val="000000"/>
            </w14:solidFill>
            <w14:prstDash w14:val="solid"/>
            <w14:bevel/>
          </w14:textOutline>
        </w:rPr>
        <w:t>(七)</w:t>
      </w:r>
      <w:r>
        <w:rPr>
          <w:rFonts w:hint="eastAsia" w:ascii="宋体" w:hAnsi="宋体" w:eastAsia="宋体" w:cs="宋体"/>
          <w:spacing w:val="12"/>
          <w:sz w:val="28"/>
          <w:szCs w:val="28"/>
          <w14:textOutline w14:w="5105" w14:cap="sq" w14:cmpd="sng" w14:algn="ctr">
            <w14:solidFill>
              <w14:srgbClr w14:val="000000"/>
            </w14:solidFill>
            <w14:prstDash w14:val="solid"/>
            <w14:bevel/>
          </w14:textOutline>
        </w:rPr>
        <w:t xml:space="preserve"> </w:t>
      </w:r>
      <w:r>
        <w:rPr>
          <w:rFonts w:ascii="宋体" w:hAnsi="宋体" w:eastAsia="宋体" w:cs="宋体"/>
          <w:spacing w:val="12"/>
          <w:sz w:val="28"/>
          <w:szCs w:val="28"/>
          <w14:textOutline w14:w="5105" w14:cap="sq" w14:cmpd="sng" w14:algn="ctr">
            <w14:solidFill>
              <w14:srgbClr w14:val="000000"/>
            </w14:solidFill>
            <w14:prstDash w14:val="solid"/>
            <w14:bevel/>
          </w14:textOutline>
        </w:rPr>
        <w:t>其他资料</w:t>
      </w:r>
      <w:r>
        <w:rPr>
          <w:rFonts w:hint="eastAsia" w:ascii="宋体" w:hAnsi="宋体" w:eastAsia="宋体" w:cs="宋体"/>
          <w:spacing w:val="12"/>
          <w:sz w:val="28"/>
          <w:szCs w:val="28"/>
          <w14:textOutline w14:w="5105" w14:cap="sq" w14:cmpd="sng" w14:algn="ctr">
            <w14:solidFill>
              <w14:srgbClr w14:val="000000"/>
            </w14:solidFill>
            <w14:prstDash w14:val="solid"/>
            <w14:bevel/>
          </w14:textOutline>
        </w:rPr>
        <w:t xml:space="preserve"> </w:t>
      </w:r>
      <w:r>
        <w:rPr>
          <w:rFonts w:ascii="宋体" w:hAnsi="宋体" w:eastAsia="宋体" w:cs="宋体"/>
          <w:spacing w:val="12"/>
          <w:sz w:val="28"/>
          <w:szCs w:val="28"/>
          <w14:textOutline w14:w="5105" w14:cap="sq" w14:cmpd="sng" w14:algn="ctr">
            <w14:solidFill>
              <w14:srgbClr w14:val="000000"/>
            </w14:solidFill>
            <w14:prstDash w14:val="solid"/>
            <w14:bevel/>
          </w14:textOutline>
        </w:rPr>
        <w:t>(如有)</w:t>
      </w:r>
    </w:p>
    <w:p w14:paraId="084001CE">
      <w:pPr>
        <w:spacing w:line="288" w:lineRule="auto"/>
        <w:rPr>
          <w:rFonts w:eastAsia="宋体"/>
        </w:rPr>
      </w:pPr>
      <w:r>
        <w:rPr>
          <w:rFonts w:hint="eastAsia" w:eastAsia="宋体"/>
        </w:rPr>
        <w:t xml:space="preserve"> </w:t>
      </w:r>
    </w:p>
    <w:p w14:paraId="561BE01F">
      <w:pPr>
        <w:spacing w:before="94" w:line="225" w:lineRule="auto"/>
        <w:ind w:left="3913"/>
        <w:rPr>
          <w:rFonts w:ascii="宋体" w:hAnsi="宋体" w:eastAsia="宋体" w:cs="宋体"/>
          <w:spacing w:val="10"/>
          <w:sz w:val="29"/>
          <w:szCs w:val="29"/>
          <w14:textOutline w14:w="5448" w14:cap="sq" w14:cmpd="sng" w14:algn="ctr">
            <w14:solidFill>
              <w14:srgbClr w14:val="000000"/>
            </w14:solidFill>
            <w14:prstDash w14:val="solid"/>
            <w14:bevel/>
          </w14:textOutline>
        </w:rPr>
      </w:pPr>
    </w:p>
    <w:p w14:paraId="72D7B7F9">
      <w:pPr>
        <w:spacing w:before="94" w:line="225" w:lineRule="auto"/>
        <w:ind w:left="3913"/>
        <w:rPr>
          <w:rFonts w:ascii="宋体" w:hAnsi="宋体" w:eastAsia="宋体" w:cs="宋体"/>
          <w:spacing w:val="10"/>
          <w:sz w:val="29"/>
          <w:szCs w:val="29"/>
          <w14:textOutline w14:w="5448" w14:cap="sq" w14:cmpd="sng" w14:algn="ctr">
            <w14:solidFill>
              <w14:srgbClr w14:val="000000"/>
            </w14:solidFill>
            <w14:prstDash w14:val="solid"/>
            <w14:bevel/>
          </w14:textOutline>
        </w:rPr>
      </w:pPr>
    </w:p>
    <w:p w14:paraId="2ADEB451">
      <w:pPr>
        <w:spacing w:before="94" w:line="225" w:lineRule="auto"/>
        <w:ind w:left="3913"/>
        <w:rPr>
          <w:rFonts w:ascii="宋体" w:hAnsi="宋体" w:eastAsia="宋体" w:cs="宋体"/>
          <w:spacing w:val="10"/>
          <w:sz w:val="29"/>
          <w:szCs w:val="29"/>
          <w14:textOutline w14:w="5448" w14:cap="sq" w14:cmpd="sng" w14:algn="ctr">
            <w14:solidFill>
              <w14:srgbClr w14:val="000000"/>
            </w14:solidFill>
            <w14:prstDash w14:val="solid"/>
            <w14:bevel/>
          </w14:textOutline>
        </w:rPr>
      </w:pPr>
    </w:p>
    <w:p w14:paraId="547467FF">
      <w:pPr>
        <w:spacing w:before="94" w:line="225" w:lineRule="auto"/>
        <w:ind w:left="3913"/>
        <w:rPr>
          <w:rFonts w:ascii="宋体" w:hAnsi="宋体" w:eastAsia="宋体" w:cs="宋体"/>
          <w:spacing w:val="10"/>
          <w:sz w:val="29"/>
          <w:szCs w:val="29"/>
          <w14:textOutline w14:w="5448" w14:cap="sq" w14:cmpd="sng" w14:algn="ctr">
            <w14:solidFill>
              <w14:srgbClr w14:val="000000"/>
            </w14:solidFill>
            <w14:prstDash w14:val="solid"/>
            <w14:bevel/>
          </w14:textOutline>
        </w:rPr>
      </w:pPr>
    </w:p>
    <w:p w14:paraId="7590D371">
      <w:pPr>
        <w:spacing w:before="94" w:line="225" w:lineRule="auto"/>
        <w:ind w:left="3913"/>
        <w:rPr>
          <w:rFonts w:ascii="宋体" w:hAnsi="宋体" w:eastAsia="宋体" w:cs="宋体"/>
          <w:spacing w:val="10"/>
          <w:sz w:val="29"/>
          <w:szCs w:val="29"/>
          <w14:textOutline w14:w="5448" w14:cap="sq" w14:cmpd="sng" w14:algn="ctr">
            <w14:solidFill>
              <w14:srgbClr w14:val="000000"/>
            </w14:solidFill>
            <w14:prstDash w14:val="solid"/>
            <w14:bevel/>
          </w14:textOutline>
        </w:rPr>
      </w:pPr>
    </w:p>
    <w:p w14:paraId="25A3BE0D">
      <w:pPr>
        <w:spacing w:before="94" w:line="225" w:lineRule="auto"/>
        <w:ind w:left="3913"/>
        <w:rPr>
          <w:rFonts w:ascii="宋体" w:hAnsi="宋体" w:eastAsia="宋体" w:cs="宋体"/>
          <w:spacing w:val="10"/>
          <w:sz w:val="29"/>
          <w:szCs w:val="29"/>
          <w14:textOutline w14:w="5448" w14:cap="sq" w14:cmpd="sng" w14:algn="ctr">
            <w14:solidFill>
              <w14:srgbClr w14:val="000000"/>
            </w14:solidFill>
            <w14:prstDash w14:val="solid"/>
            <w14:bevel/>
          </w14:textOutline>
        </w:rPr>
      </w:pPr>
    </w:p>
    <w:p w14:paraId="0348D7B4">
      <w:pPr>
        <w:spacing w:before="94" w:line="225" w:lineRule="auto"/>
        <w:ind w:left="3913"/>
        <w:rPr>
          <w:rFonts w:ascii="宋体" w:hAnsi="宋体" w:eastAsia="宋体" w:cs="宋体"/>
          <w:spacing w:val="10"/>
          <w:sz w:val="29"/>
          <w:szCs w:val="29"/>
          <w14:textOutline w14:w="5448" w14:cap="sq" w14:cmpd="sng" w14:algn="ctr">
            <w14:solidFill>
              <w14:srgbClr w14:val="000000"/>
            </w14:solidFill>
            <w14:prstDash w14:val="solid"/>
            <w14:bevel/>
          </w14:textOutline>
        </w:rPr>
      </w:pPr>
    </w:p>
    <w:p w14:paraId="5513511E">
      <w:pPr>
        <w:spacing w:before="94" w:line="225" w:lineRule="auto"/>
        <w:ind w:left="3913"/>
        <w:rPr>
          <w:rFonts w:ascii="宋体" w:hAnsi="宋体" w:eastAsia="宋体" w:cs="宋体"/>
          <w:spacing w:val="10"/>
          <w:sz w:val="29"/>
          <w:szCs w:val="29"/>
          <w14:textOutline w14:w="5448" w14:cap="sq" w14:cmpd="sng" w14:algn="ctr">
            <w14:solidFill>
              <w14:srgbClr w14:val="000000"/>
            </w14:solidFill>
            <w14:prstDash w14:val="solid"/>
            <w14:bevel/>
          </w14:textOutline>
        </w:rPr>
      </w:pPr>
    </w:p>
    <w:p w14:paraId="0C387025">
      <w:pPr>
        <w:pStyle w:val="5"/>
        <w:rPr>
          <w:rFonts w:eastAsiaTheme="minorEastAsia"/>
        </w:rPr>
      </w:pPr>
    </w:p>
    <w:p w14:paraId="116890C7">
      <w:pPr>
        <w:pStyle w:val="5"/>
      </w:pPr>
    </w:p>
    <w:p w14:paraId="5267B4F4">
      <w:pPr>
        <w:spacing w:before="94" w:line="225" w:lineRule="auto"/>
        <w:ind w:left="3913"/>
        <w:rPr>
          <w:rFonts w:ascii="宋体" w:hAnsi="宋体" w:eastAsia="宋体" w:cs="宋体"/>
          <w:spacing w:val="10"/>
          <w:sz w:val="29"/>
          <w:szCs w:val="29"/>
          <w14:textOutline w14:w="5448" w14:cap="sq" w14:cmpd="sng" w14:algn="ctr">
            <w14:solidFill>
              <w14:srgbClr w14:val="000000"/>
            </w14:solidFill>
            <w14:prstDash w14:val="solid"/>
            <w14:bevel/>
          </w14:textOutline>
        </w:rPr>
      </w:pPr>
    </w:p>
    <w:p w14:paraId="28B9F555">
      <w:pPr>
        <w:pStyle w:val="5"/>
        <w:rPr>
          <w:rFonts w:eastAsiaTheme="minorEastAsia"/>
        </w:rPr>
      </w:pPr>
    </w:p>
    <w:p w14:paraId="20CDF439">
      <w:pPr>
        <w:spacing w:before="94" w:line="225" w:lineRule="auto"/>
        <w:ind w:left="3913"/>
        <w:rPr>
          <w:rFonts w:ascii="宋体" w:hAnsi="宋体" w:eastAsia="宋体" w:cs="宋体"/>
          <w:sz w:val="29"/>
          <w:szCs w:val="29"/>
        </w:rPr>
      </w:pPr>
      <w:r>
        <w:rPr>
          <w:rFonts w:ascii="宋体" w:hAnsi="宋体" w:eastAsia="宋体" w:cs="宋体"/>
          <w:spacing w:val="10"/>
          <w:sz w:val="29"/>
          <w:szCs w:val="29"/>
          <w14:textOutline w14:w="5448" w14:cap="sq" w14:cmpd="sng" w14:algn="ctr">
            <w14:solidFill>
              <w14:srgbClr w14:val="000000"/>
            </w14:solidFill>
            <w14:prstDash w14:val="solid"/>
            <w14:bevel/>
          </w14:textOutline>
        </w:rPr>
        <w:t>附</w:t>
      </w:r>
      <w:r>
        <w:rPr>
          <w:rFonts w:ascii="宋体" w:hAnsi="宋体" w:eastAsia="宋体" w:cs="宋体"/>
          <w:spacing w:val="6"/>
          <w:sz w:val="29"/>
          <w:szCs w:val="29"/>
          <w14:textOutline w14:w="5448" w14:cap="sq" w14:cmpd="sng" w14:algn="ctr">
            <w14:solidFill>
              <w14:srgbClr w14:val="000000"/>
            </w14:solidFill>
            <w14:prstDash w14:val="solid"/>
            <w14:bevel/>
          </w14:textOutline>
        </w:rPr>
        <w:t>件：技术响应表</w:t>
      </w:r>
    </w:p>
    <w:p w14:paraId="3F23A65F">
      <w:pPr>
        <w:tabs>
          <w:tab w:val="left" w:pos="1043"/>
        </w:tabs>
        <w:spacing w:before="141" w:line="227" w:lineRule="auto"/>
        <w:ind w:firstLine="480" w:firstLineChars="200"/>
        <w:rPr>
          <w:rFonts w:ascii="宋体" w:hAnsi="宋体" w:eastAsia="宋体" w:cs="宋体"/>
          <w:sz w:val="24"/>
          <w:szCs w:val="24"/>
        </w:rPr>
      </w:pPr>
      <w:r>
        <w:rPr>
          <w:rFonts w:ascii="宋体" w:hAnsi="宋体" w:eastAsia="宋体" w:cs="宋体"/>
          <w:sz w:val="24"/>
          <w:szCs w:val="24"/>
        </w:rPr>
        <w:t>供应商名称：</w:t>
      </w:r>
      <w:r>
        <w:rPr>
          <w:rFonts w:hint="eastAsia" w:ascii="宋体" w:hAnsi="宋体" w:eastAsia="宋体" w:cs="宋体"/>
          <w:sz w:val="24"/>
          <w:szCs w:val="24"/>
        </w:rPr>
        <w:t xml:space="preserve">                                       </w:t>
      </w:r>
      <w:r>
        <w:rPr>
          <w:rFonts w:ascii="宋体" w:hAnsi="宋体" w:eastAsia="宋体" w:cs="宋体"/>
          <w:sz w:val="24"/>
          <w:szCs w:val="24"/>
        </w:rPr>
        <w:t>项目编号：</w:t>
      </w:r>
    </w:p>
    <w:tbl>
      <w:tblPr>
        <w:tblStyle w:val="35"/>
        <w:tblW w:w="91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1"/>
        <w:gridCol w:w="2041"/>
        <w:gridCol w:w="2296"/>
        <w:gridCol w:w="2041"/>
        <w:gridCol w:w="2045"/>
      </w:tblGrid>
      <w:tr w14:paraId="0070F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jc w:val="center"/>
        </w:trPr>
        <w:tc>
          <w:tcPr>
            <w:tcW w:w="771" w:type="dxa"/>
            <w:vAlign w:val="center"/>
          </w:tcPr>
          <w:p w14:paraId="59E57010">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序号</w:t>
            </w:r>
          </w:p>
        </w:tc>
        <w:tc>
          <w:tcPr>
            <w:tcW w:w="2041" w:type="dxa"/>
            <w:vAlign w:val="center"/>
          </w:tcPr>
          <w:p w14:paraId="6F2A49BB">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采购文件要求</w:t>
            </w:r>
          </w:p>
        </w:tc>
        <w:tc>
          <w:tcPr>
            <w:tcW w:w="2296" w:type="dxa"/>
            <w:vAlign w:val="center"/>
          </w:tcPr>
          <w:p w14:paraId="36B00910">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响应文件实际情况</w:t>
            </w:r>
          </w:p>
        </w:tc>
        <w:tc>
          <w:tcPr>
            <w:tcW w:w="2041" w:type="dxa"/>
            <w:vAlign w:val="center"/>
          </w:tcPr>
          <w:p w14:paraId="666E35EA">
            <w:pPr>
              <w:tabs>
                <w:tab w:val="left" w:pos="1043"/>
              </w:tabs>
              <w:spacing w:before="141" w:line="227" w:lineRule="auto"/>
              <w:jc w:val="center"/>
              <w:rPr>
                <w:rFonts w:ascii="宋体" w:hAnsi="宋体" w:eastAsia="宋体" w:cs="宋体"/>
                <w:sz w:val="24"/>
                <w:szCs w:val="24"/>
              </w:rPr>
            </w:pPr>
            <w:r>
              <w:rPr>
                <w:rFonts w:ascii="宋体" w:hAnsi="宋体" w:eastAsia="宋体" w:cs="宋体"/>
                <w:sz w:val="24"/>
                <w:szCs w:val="24"/>
              </w:rPr>
              <w:t>偏差内容</w:t>
            </w:r>
          </w:p>
        </w:tc>
        <w:tc>
          <w:tcPr>
            <w:tcW w:w="2045" w:type="dxa"/>
            <w:vAlign w:val="center"/>
          </w:tcPr>
          <w:p w14:paraId="3FCEC984">
            <w:pPr>
              <w:tabs>
                <w:tab w:val="left" w:pos="1043"/>
              </w:tabs>
              <w:spacing w:before="141" w:line="227" w:lineRule="auto"/>
              <w:ind w:right="134"/>
              <w:jc w:val="center"/>
              <w:rPr>
                <w:rFonts w:ascii="宋体" w:hAnsi="宋体" w:eastAsia="宋体" w:cs="宋体"/>
                <w:sz w:val="24"/>
                <w:szCs w:val="24"/>
              </w:rPr>
            </w:pPr>
            <w:r>
              <w:rPr>
                <w:rFonts w:ascii="宋体" w:hAnsi="宋体" w:eastAsia="宋体" w:cs="宋体"/>
                <w:sz w:val="24"/>
                <w:szCs w:val="24"/>
              </w:rPr>
              <w:t>说明</w:t>
            </w:r>
            <w:r>
              <w:rPr>
                <w:rFonts w:hint="eastAsia" w:ascii="宋体" w:hAnsi="宋体" w:eastAsia="宋体" w:cs="宋体"/>
                <w:sz w:val="24"/>
                <w:szCs w:val="24"/>
              </w:rPr>
              <w:t xml:space="preserve"> </w:t>
            </w:r>
            <w:r>
              <w:rPr>
                <w:rFonts w:ascii="宋体" w:hAnsi="宋体" w:eastAsia="宋体" w:cs="宋体"/>
                <w:sz w:val="24"/>
                <w:szCs w:val="24"/>
              </w:rPr>
              <w:t>(正偏离/负</w:t>
            </w:r>
            <w:r>
              <w:rPr>
                <w:rFonts w:hint="eastAsia" w:ascii="宋体" w:hAnsi="宋体" w:eastAsia="宋体" w:cs="宋体"/>
                <w:sz w:val="24"/>
                <w:szCs w:val="24"/>
              </w:rPr>
              <w:t xml:space="preserve"> </w:t>
            </w:r>
            <w:r>
              <w:rPr>
                <w:rFonts w:ascii="宋体" w:hAnsi="宋体" w:eastAsia="宋体" w:cs="宋体"/>
                <w:sz w:val="24"/>
                <w:szCs w:val="24"/>
              </w:rPr>
              <w:t>偏离/无偏离)</w:t>
            </w:r>
          </w:p>
        </w:tc>
      </w:tr>
      <w:tr w14:paraId="7BA05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771" w:type="dxa"/>
          </w:tcPr>
          <w:p w14:paraId="4834985A">
            <w:pPr>
              <w:tabs>
                <w:tab w:val="left" w:pos="1043"/>
              </w:tabs>
              <w:spacing w:before="141" w:line="227" w:lineRule="auto"/>
              <w:ind w:firstLine="480" w:firstLineChars="200"/>
              <w:rPr>
                <w:rFonts w:ascii="宋体" w:hAnsi="宋体" w:eastAsia="宋体" w:cs="宋体"/>
                <w:sz w:val="24"/>
                <w:szCs w:val="24"/>
              </w:rPr>
            </w:pPr>
          </w:p>
        </w:tc>
        <w:tc>
          <w:tcPr>
            <w:tcW w:w="2041" w:type="dxa"/>
          </w:tcPr>
          <w:p w14:paraId="7FA7EC3D">
            <w:pPr>
              <w:tabs>
                <w:tab w:val="left" w:pos="1043"/>
              </w:tabs>
              <w:spacing w:before="141" w:line="227" w:lineRule="auto"/>
              <w:ind w:firstLine="480" w:firstLineChars="200"/>
              <w:rPr>
                <w:rFonts w:ascii="宋体" w:hAnsi="宋体" w:eastAsia="宋体" w:cs="宋体"/>
                <w:sz w:val="24"/>
                <w:szCs w:val="24"/>
              </w:rPr>
            </w:pPr>
          </w:p>
        </w:tc>
        <w:tc>
          <w:tcPr>
            <w:tcW w:w="2296" w:type="dxa"/>
          </w:tcPr>
          <w:p w14:paraId="3D874279">
            <w:pPr>
              <w:tabs>
                <w:tab w:val="left" w:pos="1043"/>
              </w:tabs>
              <w:spacing w:before="141" w:line="227" w:lineRule="auto"/>
              <w:ind w:firstLine="480" w:firstLineChars="200"/>
              <w:rPr>
                <w:rFonts w:ascii="宋体" w:hAnsi="宋体" w:eastAsia="宋体" w:cs="宋体"/>
                <w:sz w:val="24"/>
                <w:szCs w:val="24"/>
              </w:rPr>
            </w:pPr>
          </w:p>
        </w:tc>
        <w:tc>
          <w:tcPr>
            <w:tcW w:w="2041" w:type="dxa"/>
          </w:tcPr>
          <w:p w14:paraId="1D8E68BD">
            <w:pPr>
              <w:tabs>
                <w:tab w:val="left" w:pos="1043"/>
              </w:tabs>
              <w:spacing w:before="141" w:line="227" w:lineRule="auto"/>
              <w:ind w:firstLine="480" w:firstLineChars="200"/>
              <w:rPr>
                <w:rFonts w:ascii="宋体" w:hAnsi="宋体" w:eastAsia="宋体" w:cs="宋体"/>
                <w:sz w:val="24"/>
                <w:szCs w:val="24"/>
              </w:rPr>
            </w:pPr>
          </w:p>
        </w:tc>
        <w:tc>
          <w:tcPr>
            <w:tcW w:w="2045" w:type="dxa"/>
          </w:tcPr>
          <w:p w14:paraId="657227E6">
            <w:pPr>
              <w:tabs>
                <w:tab w:val="left" w:pos="1043"/>
              </w:tabs>
              <w:spacing w:before="141" w:line="227" w:lineRule="auto"/>
              <w:ind w:firstLine="480" w:firstLineChars="200"/>
              <w:rPr>
                <w:rFonts w:ascii="宋体" w:hAnsi="宋体" w:eastAsia="宋体" w:cs="宋体"/>
                <w:sz w:val="24"/>
                <w:szCs w:val="24"/>
              </w:rPr>
            </w:pPr>
          </w:p>
        </w:tc>
      </w:tr>
      <w:tr w14:paraId="69D07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771" w:type="dxa"/>
          </w:tcPr>
          <w:p w14:paraId="7DFA0DAE"/>
        </w:tc>
        <w:tc>
          <w:tcPr>
            <w:tcW w:w="2041" w:type="dxa"/>
          </w:tcPr>
          <w:p w14:paraId="0C3BEC70"/>
        </w:tc>
        <w:tc>
          <w:tcPr>
            <w:tcW w:w="2296" w:type="dxa"/>
          </w:tcPr>
          <w:p w14:paraId="75DACABE"/>
        </w:tc>
        <w:tc>
          <w:tcPr>
            <w:tcW w:w="2041" w:type="dxa"/>
          </w:tcPr>
          <w:p w14:paraId="0771E70A"/>
        </w:tc>
        <w:tc>
          <w:tcPr>
            <w:tcW w:w="2045" w:type="dxa"/>
          </w:tcPr>
          <w:p w14:paraId="41951F70"/>
        </w:tc>
      </w:tr>
      <w:tr w14:paraId="207392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771" w:type="dxa"/>
          </w:tcPr>
          <w:p w14:paraId="7F0A3406"/>
        </w:tc>
        <w:tc>
          <w:tcPr>
            <w:tcW w:w="2041" w:type="dxa"/>
          </w:tcPr>
          <w:p w14:paraId="3A0ED9FE"/>
        </w:tc>
        <w:tc>
          <w:tcPr>
            <w:tcW w:w="2296" w:type="dxa"/>
          </w:tcPr>
          <w:p w14:paraId="5F4A9D99"/>
        </w:tc>
        <w:tc>
          <w:tcPr>
            <w:tcW w:w="2041" w:type="dxa"/>
          </w:tcPr>
          <w:p w14:paraId="20246E65"/>
        </w:tc>
        <w:tc>
          <w:tcPr>
            <w:tcW w:w="2045" w:type="dxa"/>
          </w:tcPr>
          <w:p w14:paraId="01160455"/>
        </w:tc>
      </w:tr>
    </w:tbl>
    <w:p w14:paraId="2A7A3402">
      <w:pPr>
        <w:tabs>
          <w:tab w:val="left" w:pos="1043"/>
        </w:tabs>
        <w:spacing w:line="360" w:lineRule="auto"/>
        <w:ind w:firstLine="508" w:firstLineChars="200"/>
        <w:rPr>
          <w:rFonts w:ascii="宋体" w:hAnsi="宋体" w:eastAsia="宋体" w:cs="宋体"/>
          <w:spacing w:val="12"/>
          <w:sz w:val="23"/>
          <w:szCs w:val="23"/>
          <w14:textOutline w14:w="4356" w14:cap="sq" w14:cmpd="sng" w14:algn="ctr">
            <w14:solidFill>
              <w14:srgbClr w14:val="000000"/>
            </w14:solidFill>
            <w14:prstDash w14:val="solid"/>
            <w14:bevel/>
          </w14:textOutline>
        </w:rPr>
      </w:pPr>
      <w:r>
        <w:rPr>
          <w:rFonts w:ascii="宋体" w:hAnsi="宋体" w:eastAsia="宋体" w:cs="宋体"/>
          <w:spacing w:val="12"/>
          <w:sz w:val="23"/>
          <w:szCs w:val="23"/>
          <w14:textOutline w14:w="4356" w14:cap="sq" w14:cmpd="sng" w14:algn="ctr">
            <w14:solidFill>
              <w14:srgbClr w14:val="000000"/>
            </w14:solidFill>
            <w14:prstDash w14:val="solid"/>
            <w14:bevel/>
          </w14:textOutline>
        </w:rPr>
        <w:t>注：</w:t>
      </w:r>
    </w:p>
    <w:p w14:paraId="548757E7">
      <w:pPr>
        <w:tabs>
          <w:tab w:val="left" w:pos="1043"/>
        </w:tabs>
        <w:spacing w:line="360" w:lineRule="auto"/>
        <w:ind w:firstLine="480" w:firstLineChars="20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 xml:space="preserve"> </w:t>
      </w:r>
      <w:r>
        <w:rPr>
          <w:rFonts w:ascii="宋体" w:hAnsi="宋体" w:eastAsia="宋体" w:cs="宋体"/>
          <w:sz w:val="24"/>
          <w:szCs w:val="24"/>
        </w:rPr>
        <w:t>即使供应商在技术文件描述中进行了描述或无偏离，也要提报该表。如无偏离，应注明“无”。</w:t>
      </w:r>
    </w:p>
    <w:p w14:paraId="2938C4C8">
      <w:pPr>
        <w:tabs>
          <w:tab w:val="left" w:pos="1043"/>
        </w:tabs>
        <w:spacing w:line="360" w:lineRule="auto"/>
        <w:ind w:firstLine="480" w:firstLineChars="200"/>
        <w:rPr>
          <w:rFonts w:ascii="宋体" w:hAnsi="宋体" w:eastAsia="宋体" w:cs="宋体"/>
          <w:sz w:val="24"/>
          <w:szCs w:val="24"/>
        </w:rPr>
      </w:pPr>
      <w:r>
        <w:rPr>
          <w:rFonts w:ascii="宋体" w:hAnsi="宋体" w:eastAsia="宋体" w:cs="宋体"/>
          <w:sz w:val="24"/>
          <w:szCs w:val="24"/>
        </w:rPr>
        <w:t>2.如供应商在响应表中无注明，响应文件与采购文件不一致或差异，以采购文件为准。</w:t>
      </w:r>
    </w:p>
    <w:p w14:paraId="53E19D1D">
      <w:pPr>
        <w:spacing w:before="95" w:line="225" w:lineRule="auto"/>
        <w:ind w:left="3913"/>
        <w:rPr>
          <w:rFonts w:ascii="宋体" w:hAnsi="宋体" w:eastAsia="宋体" w:cs="宋体"/>
          <w:spacing w:val="10"/>
          <w:sz w:val="29"/>
          <w:szCs w:val="29"/>
          <w14:textOutline w14:w="5448" w14:cap="sq" w14:cmpd="sng" w14:algn="ctr">
            <w14:solidFill>
              <w14:srgbClr w14:val="000000"/>
            </w14:solidFill>
            <w14:prstDash w14:val="solid"/>
            <w14:bevel/>
          </w14:textOutline>
        </w:rPr>
      </w:pPr>
    </w:p>
    <w:p w14:paraId="5E76B9D5">
      <w:pPr>
        <w:spacing w:before="95" w:line="225" w:lineRule="auto"/>
        <w:ind w:left="3913"/>
        <w:rPr>
          <w:rFonts w:ascii="宋体" w:hAnsi="宋体" w:eastAsia="宋体" w:cs="宋体"/>
          <w:spacing w:val="10"/>
          <w:sz w:val="29"/>
          <w:szCs w:val="29"/>
          <w14:textOutline w14:w="5448" w14:cap="sq" w14:cmpd="sng" w14:algn="ctr">
            <w14:solidFill>
              <w14:srgbClr w14:val="000000"/>
            </w14:solidFill>
            <w14:prstDash w14:val="solid"/>
            <w14:bevel/>
          </w14:textOutline>
        </w:rPr>
      </w:pPr>
    </w:p>
    <w:p w14:paraId="5BE792A7">
      <w:pPr>
        <w:spacing w:before="95" w:line="225" w:lineRule="auto"/>
        <w:ind w:left="3913"/>
        <w:rPr>
          <w:rFonts w:ascii="宋体" w:hAnsi="宋体" w:eastAsia="宋体" w:cs="宋体"/>
          <w:sz w:val="29"/>
          <w:szCs w:val="29"/>
        </w:rPr>
      </w:pPr>
      <w:r>
        <w:rPr>
          <w:rFonts w:ascii="宋体" w:hAnsi="宋体" w:eastAsia="宋体" w:cs="宋体"/>
          <w:spacing w:val="10"/>
          <w:sz w:val="29"/>
          <w:szCs w:val="29"/>
          <w14:textOutline w14:w="5448" w14:cap="sq" w14:cmpd="sng" w14:algn="ctr">
            <w14:solidFill>
              <w14:srgbClr w14:val="000000"/>
            </w14:solidFill>
            <w14:prstDash w14:val="solid"/>
            <w14:bevel/>
          </w14:textOutline>
        </w:rPr>
        <w:t>附</w:t>
      </w:r>
      <w:r>
        <w:rPr>
          <w:rFonts w:ascii="宋体" w:hAnsi="宋体" w:eastAsia="宋体" w:cs="宋体"/>
          <w:spacing w:val="6"/>
          <w:sz w:val="29"/>
          <w:szCs w:val="29"/>
          <w14:textOutline w14:w="5448" w14:cap="sq" w14:cmpd="sng" w14:algn="ctr">
            <w14:solidFill>
              <w14:srgbClr w14:val="000000"/>
            </w14:solidFill>
            <w14:prstDash w14:val="solid"/>
            <w14:bevel/>
          </w14:textOutline>
        </w:rPr>
        <w:t>件：商务响应表</w:t>
      </w:r>
    </w:p>
    <w:p w14:paraId="669287C3">
      <w:pPr>
        <w:tabs>
          <w:tab w:val="left" w:pos="1043"/>
        </w:tabs>
        <w:spacing w:line="276" w:lineRule="auto"/>
        <w:ind w:firstLine="480" w:firstLineChars="200"/>
        <w:rPr>
          <w:rFonts w:ascii="宋体" w:hAnsi="宋体" w:eastAsia="宋体" w:cs="宋体"/>
          <w:sz w:val="24"/>
          <w:szCs w:val="24"/>
        </w:rPr>
      </w:pPr>
      <w:r>
        <w:rPr>
          <w:rFonts w:ascii="宋体" w:hAnsi="宋体" w:eastAsia="宋体" w:cs="宋体"/>
          <w:sz w:val="24"/>
          <w:szCs w:val="24"/>
        </w:rPr>
        <w:t>供应商名称：</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项目编号：</w:t>
      </w:r>
    </w:p>
    <w:tbl>
      <w:tblPr>
        <w:tblStyle w:val="35"/>
        <w:tblW w:w="933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9"/>
        <w:gridCol w:w="2167"/>
        <w:gridCol w:w="2167"/>
        <w:gridCol w:w="2167"/>
        <w:gridCol w:w="2171"/>
      </w:tblGrid>
      <w:tr w14:paraId="3AF221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jc w:val="center"/>
        </w:trPr>
        <w:tc>
          <w:tcPr>
            <w:tcW w:w="659" w:type="dxa"/>
            <w:vAlign w:val="center"/>
          </w:tcPr>
          <w:p w14:paraId="74C8AB99">
            <w:pPr>
              <w:tabs>
                <w:tab w:val="left" w:pos="1043"/>
              </w:tabs>
              <w:spacing w:line="360" w:lineRule="auto"/>
              <w:jc w:val="center"/>
              <w:rPr>
                <w:rFonts w:ascii="宋体" w:hAnsi="宋体" w:eastAsia="宋体" w:cs="宋体"/>
                <w:sz w:val="24"/>
                <w:szCs w:val="24"/>
              </w:rPr>
            </w:pPr>
            <w:r>
              <w:rPr>
                <w:rFonts w:ascii="宋体" w:hAnsi="宋体" w:eastAsia="宋体" w:cs="宋体"/>
                <w:sz w:val="24"/>
                <w:szCs w:val="24"/>
              </w:rPr>
              <w:t>序号</w:t>
            </w:r>
          </w:p>
        </w:tc>
        <w:tc>
          <w:tcPr>
            <w:tcW w:w="2167" w:type="dxa"/>
            <w:vAlign w:val="center"/>
          </w:tcPr>
          <w:p w14:paraId="6860E717">
            <w:pPr>
              <w:tabs>
                <w:tab w:val="left" w:pos="1043"/>
              </w:tabs>
              <w:spacing w:line="360" w:lineRule="auto"/>
              <w:jc w:val="center"/>
              <w:rPr>
                <w:rFonts w:ascii="宋体" w:hAnsi="宋体" w:eastAsia="宋体" w:cs="宋体"/>
                <w:sz w:val="24"/>
                <w:szCs w:val="24"/>
              </w:rPr>
            </w:pPr>
            <w:r>
              <w:rPr>
                <w:rFonts w:ascii="宋体" w:hAnsi="宋体" w:eastAsia="宋体" w:cs="宋体"/>
                <w:sz w:val="24"/>
                <w:szCs w:val="24"/>
              </w:rPr>
              <w:t>采购文件要求</w:t>
            </w:r>
          </w:p>
        </w:tc>
        <w:tc>
          <w:tcPr>
            <w:tcW w:w="2167" w:type="dxa"/>
            <w:vAlign w:val="center"/>
          </w:tcPr>
          <w:p w14:paraId="6FF928AB">
            <w:pPr>
              <w:tabs>
                <w:tab w:val="left" w:pos="1043"/>
              </w:tabs>
              <w:spacing w:line="360" w:lineRule="auto"/>
              <w:jc w:val="center"/>
              <w:rPr>
                <w:rFonts w:ascii="宋体" w:hAnsi="宋体" w:eastAsia="宋体" w:cs="宋体"/>
                <w:sz w:val="24"/>
                <w:szCs w:val="24"/>
              </w:rPr>
            </w:pPr>
            <w:r>
              <w:rPr>
                <w:rFonts w:ascii="宋体" w:hAnsi="宋体" w:eastAsia="宋体" w:cs="宋体"/>
                <w:sz w:val="24"/>
                <w:szCs w:val="24"/>
              </w:rPr>
              <w:t>响应文件实际情况</w:t>
            </w:r>
          </w:p>
        </w:tc>
        <w:tc>
          <w:tcPr>
            <w:tcW w:w="2167" w:type="dxa"/>
            <w:vAlign w:val="center"/>
          </w:tcPr>
          <w:p w14:paraId="7F401699">
            <w:pPr>
              <w:tabs>
                <w:tab w:val="left" w:pos="1043"/>
              </w:tabs>
              <w:spacing w:line="360" w:lineRule="auto"/>
              <w:jc w:val="center"/>
              <w:rPr>
                <w:rFonts w:ascii="宋体" w:hAnsi="宋体" w:eastAsia="宋体" w:cs="宋体"/>
                <w:sz w:val="24"/>
                <w:szCs w:val="24"/>
              </w:rPr>
            </w:pPr>
            <w:r>
              <w:rPr>
                <w:rFonts w:ascii="宋体" w:hAnsi="宋体" w:eastAsia="宋体" w:cs="宋体"/>
                <w:sz w:val="24"/>
                <w:szCs w:val="24"/>
              </w:rPr>
              <w:t>偏差内容</w:t>
            </w:r>
          </w:p>
        </w:tc>
        <w:tc>
          <w:tcPr>
            <w:tcW w:w="2171" w:type="dxa"/>
            <w:vAlign w:val="center"/>
          </w:tcPr>
          <w:p w14:paraId="20BAF11A">
            <w:pPr>
              <w:tabs>
                <w:tab w:val="left" w:pos="1043"/>
              </w:tabs>
              <w:spacing w:line="360" w:lineRule="auto"/>
              <w:ind w:right="108"/>
              <w:jc w:val="center"/>
              <w:rPr>
                <w:rFonts w:ascii="宋体" w:hAnsi="宋体" w:eastAsia="宋体" w:cs="宋体"/>
                <w:sz w:val="24"/>
                <w:szCs w:val="24"/>
              </w:rPr>
            </w:pPr>
            <w:r>
              <w:rPr>
                <w:rFonts w:ascii="宋体" w:hAnsi="宋体" w:eastAsia="宋体" w:cs="宋体"/>
                <w:sz w:val="24"/>
                <w:szCs w:val="24"/>
              </w:rPr>
              <w:t>说明</w:t>
            </w:r>
            <w:r>
              <w:rPr>
                <w:rFonts w:hint="eastAsia" w:ascii="宋体" w:hAnsi="宋体" w:eastAsia="宋体" w:cs="宋体"/>
                <w:sz w:val="24"/>
                <w:szCs w:val="24"/>
              </w:rPr>
              <w:t xml:space="preserve"> </w:t>
            </w:r>
            <w:r>
              <w:rPr>
                <w:rFonts w:ascii="宋体" w:hAnsi="宋体" w:eastAsia="宋体" w:cs="宋体"/>
                <w:sz w:val="24"/>
                <w:szCs w:val="24"/>
              </w:rPr>
              <w:t>(正偏离/负偏离/无偏离)</w:t>
            </w:r>
          </w:p>
        </w:tc>
      </w:tr>
      <w:tr w14:paraId="43613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659" w:type="dxa"/>
          </w:tcPr>
          <w:p w14:paraId="2016845C">
            <w:pPr>
              <w:tabs>
                <w:tab w:val="left" w:pos="1043"/>
              </w:tabs>
              <w:spacing w:line="360" w:lineRule="auto"/>
              <w:ind w:firstLine="480" w:firstLineChars="200"/>
              <w:rPr>
                <w:rFonts w:ascii="宋体" w:hAnsi="宋体" w:eastAsia="宋体" w:cs="宋体"/>
                <w:sz w:val="24"/>
                <w:szCs w:val="24"/>
              </w:rPr>
            </w:pPr>
          </w:p>
        </w:tc>
        <w:tc>
          <w:tcPr>
            <w:tcW w:w="2167" w:type="dxa"/>
          </w:tcPr>
          <w:p w14:paraId="1131D7C1">
            <w:pPr>
              <w:tabs>
                <w:tab w:val="left" w:pos="1043"/>
              </w:tabs>
              <w:spacing w:line="360" w:lineRule="auto"/>
              <w:ind w:firstLine="480" w:firstLineChars="200"/>
              <w:rPr>
                <w:rFonts w:ascii="宋体" w:hAnsi="宋体" w:eastAsia="宋体" w:cs="宋体"/>
                <w:sz w:val="24"/>
                <w:szCs w:val="24"/>
              </w:rPr>
            </w:pPr>
          </w:p>
        </w:tc>
        <w:tc>
          <w:tcPr>
            <w:tcW w:w="2167" w:type="dxa"/>
          </w:tcPr>
          <w:p w14:paraId="0A21EA82">
            <w:pPr>
              <w:tabs>
                <w:tab w:val="left" w:pos="1043"/>
              </w:tabs>
              <w:spacing w:line="360" w:lineRule="auto"/>
              <w:ind w:firstLine="480" w:firstLineChars="200"/>
              <w:rPr>
                <w:rFonts w:ascii="宋体" w:hAnsi="宋体" w:eastAsia="宋体" w:cs="宋体"/>
                <w:sz w:val="24"/>
                <w:szCs w:val="24"/>
              </w:rPr>
            </w:pPr>
          </w:p>
        </w:tc>
        <w:tc>
          <w:tcPr>
            <w:tcW w:w="2167" w:type="dxa"/>
          </w:tcPr>
          <w:p w14:paraId="2B34801D">
            <w:pPr>
              <w:tabs>
                <w:tab w:val="left" w:pos="1043"/>
              </w:tabs>
              <w:spacing w:line="360" w:lineRule="auto"/>
              <w:ind w:firstLine="480" w:firstLineChars="200"/>
              <w:rPr>
                <w:rFonts w:ascii="宋体" w:hAnsi="宋体" w:eastAsia="宋体" w:cs="宋体"/>
                <w:sz w:val="24"/>
                <w:szCs w:val="24"/>
              </w:rPr>
            </w:pPr>
          </w:p>
        </w:tc>
        <w:tc>
          <w:tcPr>
            <w:tcW w:w="2171" w:type="dxa"/>
          </w:tcPr>
          <w:p w14:paraId="13DAE61A">
            <w:pPr>
              <w:tabs>
                <w:tab w:val="left" w:pos="1043"/>
              </w:tabs>
              <w:spacing w:line="360" w:lineRule="auto"/>
              <w:ind w:firstLine="480" w:firstLineChars="200"/>
              <w:rPr>
                <w:rFonts w:ascii="宋体" w:hAnsi="宋体" w:eastAsia="宋体" w:cs="宋体"/>
                <w:sz w:val="24"/>
                <w:szCs w:val="24"/>
              </w:rPr>
            </w:pPr>
          </w:p>
        </w:tc>
      </w:tr>
      <w:tr w14:paraId="416C70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659" w:type="dxa"/>
          </w:tcPr>
          <w:p w14:paraId="3B5E5CF9"/>
        </w:tc>
        <w:tc>
          <w:tcPr>
            <w:tcW w:w="2167" w:type="dxa"/>
          </w:tcPr>
          <w:p w14:paraId="477E48AA"/>
        </w:tc>
        <w:tc>
          <w:tcPr>
            <w:tcW w:w="2167" w:type="dxa"/>
          </w:tcPr>
          <w:p w14:paraId="1E0C2153"/>
        </w:tc>
        <w:tc>
          <w:tcPr>
            <w:tcW w:w="2167" w:type="dxa"/>
          </w:tcPr>
          <w:p w14:paraId="31A15581"/>
        </w:tc>
        <w:tc>
          <w:tcPr>
            <w:tcW w:w="2171" w:type="dxa"/>
          </w:tcPr>
          <w:p w14:paraId="6F3FB0D3"/>
        </w:tc>
      </w:tr>
      <w:tr w14:paraId="62BED6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659" w:type="dxa"/>
          </w:tcPr>
          <w:p w14:paraId="28EB7B19"/>
        </w:tc>
        <w:tc>
          <w:tcPr>
            <w:tcW w:w="2167" w:type="dxa"/>
          </w:tcPr>
          <w:p w14:paraId="3AF40127"/>
        </w:tc>
        <w:tc>
          <w:tcPr>
            <w:tcW w:w="2167" w:type="dxa"/>
          </w:tcPr>
          <w:p w14:paraId="34F21A9B"/>
        </w:tc>
        <w:tc>
          <w:tcPr>
            <w:tcW w:w="2167" w:type="dxa"/>
          </w:tcPr>
          <w:p w14:paraId="1DE8D03A"/>
        </w:tc>
        <w:tc>
          <w:tcPr>
            <w:tcW w:w="2171" w:type="dxa"/>
          </w:tcPr>
          <w:p w14:paraId="6ADD496B"/>
        </w:tc>
      </w:tr>
    </w:tbl>
    <w:p w14:paraId="6B3EBB97">
      <w:pPr>
        <w:tabs>
          <w:tab w:val="left" w:pos="1043"/>
        </w:tabs>
        <w:spacing w:line="360" w:lineRule="auto"/>
        <w:ind w:firstLine="532" w:firstLineChars="200"/>
        <w:rPr>
          <w:rFonts w:ascii="宋体" w:hAnsi="宋体" w:eastAsia="宋体" w:cs="宋体"/>
          <w:spacing w:val="18"/>
          <w:sz w:val="23"/>
          <w:szCs w:val="23"/>
          <w14:textOutline w14:w="4356" w14:cap="sq" w14:cmpd="sng" w14:algn="ctr">
            <w14:solidFill>
              <w14:srgbClr w14:val="000000"/>
            </w14:solidFill>
            <w14:prstDash w14:val="solid"/>
            <w14:bevel/>
          </w14:textOutline>
        </w:rPr>
      </w:pPr>
      <w:r>
        <w:rPr>
          <w:rFonts w:ascii="宋体" w:hAnsi="宋体" w:eastAsia="宋体" w:cs="宋体"/>
          <w:spacing w:val="18"/>
          <w:sz w:val="23"/>
          <w:szCs w:val="23"/>
          <w14:textOutline w14:w="4356" w14:cap="sq" w14:cmpd="sng" w14:algn="ctr">
            <w14:solidFill>
              <w14:srgbClr w14:val="000000"/>
            </w14:solidFill>
            <w14:prstDash w14:val="solid"/>
            <w14:bevel/>
          </w14:textOutline>
        </w:rPr>
        <w:t>注：</w:t>
      </w:r>
    </w:p>
    <w:p w14:paraId="287039AB">
      <w:pPr>
        <w:tabs>
          <w:tab w:val="left" w:pos="1043"/>
        </w:tabs>
        <w:spacing w:line="360" w:lineRule="auto"/>
        <w:ind w:firstLine="480" w:firstLineChars="200"/>
        <w:rPr>
          <w:rFonts w:ascii="宋体" w:hAnsi="宋体" w:eastAsia="宋体" w:cs="宋体"/>
          <w:sz w:val="24"/>
          <w:szCs w:val="24"/>
        </w:rPr>
      </w:pPr>
      <w:r>
        <w:rPr>
          <w:rFonts w:ascii="宋体" w:hAnsi="宋体" w:eastAsia="宋体" w:cs="宋体"/>
          <w:sz w:val="24"/>
          <w:szCs w:val="24"/>
        </w:rPr>
        <w:t>1.如供应商在响应表中无注明，响应文件与采购文件不一致或差异，以采购文件为准。</w:t>
      </w:r>
    </w:p>
    <w:p w14:paraId="70EA8375">
      <w:pPr>
        <w:tabs>
          <w:tab w:val="left" w:pos="1043"/>
        </w:tabs>
        <w:spacing w:line="360" w:lineRule="auto"/>
        <w:ind w:firstLine="480" w:firstLineChars="200"/>
        <w:rPr>
          <w:rFonts w:ascii="宋体" w:hAnsi="宋体" w:eastAsia="宋体" w:cs="宋体"/>
          <w:sz w:val="24"/>
          <w:szCs w:val="24"/>
        </w:rPr>
      </w:pPr>
      <w:r>
        <w:rPr>
          <w:rFonts w:ascii="宋体" w:hAnsi="宋体" w:eastAsia="宋体" w:cs="宋体"/>
          <w:sz w:val="24"/>
          <w:szCs w:val="24"/>
        </w:rPr>
        <w:t>2.商务响应中工期、付款方式等条款的负偏离视为不响应采购文件的实质性要求。</w:t>
      </w:r>
    </w:p>
    <w:p w14:paraId="0B62746C">
      <w:pPr>
        <w:spacing w:line="403" w:lineRule="auto"/>
        <w:rPr>
          <w:rFonts w:eastAsia="宋体"/>
        </w:rPr>
      </w:pPr>
      <w:r>
        <w:rPr>
          <w:rFonts w:hint="eastAsia" w:eastAsia="宋体"/>
        </w:rPr>
        <w:t xml:space="preserve"> </w:t>
      </w:r>
    </w:p>
    <w:p w14:paraId="74582E63">
      <w:pPr>
        <w:spacing w:before="101" w:line="227" w:lineRule="auto"/>
        <w:ind w:left="557"/>
        <w:rPr>
          <w:rFonts w:ascii="黑体" w:hAnsi="黑体" w:eastAsia="黑体" w:cs="黑体"/>
          <w:spacing w:val="8"/>
          <w:sz w:val="31"/>
          <w:szCs w:val="31"/>
          <w14:textOutline w14:w="5791" w14:cap="sq" w14:cmpd="sng" w14:algn="ctr">
            <w14:solidFill>
              <w14:srgbClr w14:val="000000"/>
            </w14:solidFill>
            <w14:prstDash w14:val="solid"/>
            <w14:bevel/>
          </w14:textOutline>
        </w:rPr>
      </w:pPr>
    </w:p>
    <w:p w14:paraId="4C832227">
      <w:pPr>
        <w:spacing w:before="101" w:line="227" w:lineRule="auto"/>
        <w:ind w:left="557"/>
        <w:jc w:val="center"/>
        <w:rPr>
          <w:rFonts w:ascii="黑体" w:hAnsi="黑体" w:eastAsia="黑体" w:cs="黑体"/>
          <w:spacing w:val="8"/>
          <w:sz w:val="31"/>
          <w:szCs w:val="31"/>
          <w14:textOutline w14:w="5791" w14:cap="sq" w14:cmpd="sng" w14:algn="ctr">
            <w14:solidFill>
              <w14:srgbClr w14:val="000000"/>
            </w14:solidFill>
            <w14:prstDash w14:val="solid"/>
            <w14:bevel/>
          </w14:textOutline>
        </w:rPr>
      </w:pPr>
    </w:p>
    <w:p w14:paraId="534D4F4B">
      <w:pPr>
        <w:spacing w:before="101" w:line="227" w:lineRule="auto"/>
        <w:ind w:left="557"/>
        <w:jc w:val="center"/>
        <w:rPr>
          <w:rFonts w:ascii="黑体" w:hAnsi="黑体" w:eastAsia="黑体" w:cs="黑体"/>
          <w:sz w:val="31"/>
          <w:szCs w:val="31"/>
        </w:rPr>
      </w:pPr>
      <w:r>
        <w:rPr>
          <w:rFonts w:ascii="黑体" w:hAnsi="黑体" w:eastAsia="黑体" w:cs="黑体"/>
          <w:spacing w:val="8"/>
          <w:sz w:val="31"/>
          <w:szCs w:val="31"/>
          <w14:textOutline w14:w="5791" w14:cap="sq" w14:cmpd="sng" w14:algn="ctr">
            <w14:solidFill>
              <w14:srgbClr w14:val="000000"/>
            </w14:solidFill>
            <w14:prstDash w14:val="solid"/>
            <w14:bevel/>
          </w14:textOutline>
        </w:rPr>
        <w:t>政府采购政策</w:t>
      </w:r>
      <w:r>
        <w:rPr>
          <w:rFonts w:ascii="黑体" w:hAnsi="黑体" w:eastAsia="黑体" w:cs="黑体"/>
          <w:spacing w:val="6"/>
          <w:sz w:val="31"/>
          <w:szCs w:val="31"/>
          <w14:textOutline w14:w="5791" w14:cap="sq" w14:cmpd="sng" w14:algn="ctr">
            <w14:solidFill>
              <w14:srgbClr w14:val="000000"/>
            </w14:solidFill>
            <w14:prstDash w14:val="solid"/>
            <w14:bevel/>
          </w14:textOutline>
        </w:rPr>
        <w:t>：</w:t>
      </w:r>
    </w:p>
    <w:p w14:paraId="03808FDB">
      <w:pPr>
        <w:spacing w:before="201" w:line="376" w:lineRule="auto"/>
        <w:ind w:left="556" w:right="112" w:firstLine="482"/>
        <w:rPr>
          <w:rFonts w:ascii="黑体" w:hAnsi="黑体" w:eastAsia="黑体" w:cs="黑体"/>
          <w:sz w:val="23"/>
          <w:szCs w:val="23"/>
        </w:rPr>
      </w:pPr>
      <w:r>
        <w:rPr>
          <w:rFonts w:ascii="黑体" w:hAnsi="黑体" w:eastAsia="黑体" w:cs="黑体"/>
          <w:spacing w:val="16"/>
          <w:sz w:val="23"/>
          <w:szCs w:val="23"/>
          <w14:textOutline w14:w="4356" w14:cap="sq" w14:cmpd="sng" w14:algn="ctr">
            <w14:solidFill>
              <w14:srgbClr w14:val="000000"/>
            </w14:solidFill>
            <w14:prstDash w14:val="solid"/>
            <w14:bevel/>
          </w14:textOutline>
        </w:rPr>
        <w:t>所</w:t>
      </w:r>
      <w:r>
        <w:rPr>
          <w:rFonts w:ascii="黑体" w:hAnsi="黑体" w:eastAsia="黑体" w:cs="黑体"/>
          <w:spacing w:val="11"/>
          <w:sz w:val="23"/>
          <w:szCs w:val="23"/>
          <w14:textOutline w14:w="4356" w14:cap="sq" w14:cmpd="sng" w14:algn="ctr">
            <w14:solidFill>
              <w14:srgbClr w14:val="000000"/>
            </w14:solidFill>
            <w14:prstDash w14:val="solid"/>
            <w14:bevel/>
          </w14:textOutline>
        </w:rPr>
        <w:t>投</w:t>
      </w:r>
      <w:r>
        <w:rPr>
          <w:rFonts w:ascii="黑体" w:hAnsi="黑体" w:eastAsia="黑体" w:cs="黑体"/>
          <w:spacing w:val="8"/>
          <w:sz w:val="23"/>
          <w:szCs w:val="23"/>
          <w14:textOutline w14:w="4356" w14:cap="sq" w14:cmpd="sng" w14:algn="ctr">
            <w14:solidFill>
              <w14:srgbClr w14:val="000000"/>
            </w14:solidFill>
            <w14:prstDash w14:val="solid"/>
            <w14:bevel/>
          </w14:textOutline>
        </w:rPr>
        <w:t>产品如涉及环保、节能、小微企业、福利性单位等政府采购政策，请将相关表</w:t>
      </w:r>
      <w:r>
        <w:rPr>
          <w:rFonts w:hint="eastAsia" w:ascii="黑体" w:hAnsi="黑体" w:eastAsia="黑体" w:cs="黑体"/>
          <w:sz w:val="23"/>
          <w:szCs w:val="23"/>
        </w:rPr>
        <w:t xml:space="preserve"> </w:t>
      </w:r>
      <w:r>
        <w:rPr>
          <w:rFonts w:ascii="黑体" w:hAnsi="黑体" w:eastAsia="黑体" w:cs="黑体"/>
          <w:spacing w:val="19"/>
          <w:sz w:val="23"/>
          <w:szCs w:val="23"/>
          <w14:textOutline w14:w="4356" w14:cap="sq" w14:cmpd="sng" w14:algn="ctr">
            <w14:solidFill>
              <w14:srgbClr w14:val="000000"/>
            </w14:solidFill>
            <w14:prstDash w14:val="solid"/>
            <w14:bevel/>
          </w14:textOutline>
        </w:rPr>
        <w:t>格</w:t>
      </w:r>
      <w:r>
        <w:rPr>
          <w:rFonts w:ascii="黑体" w:hAnsi="黑体" w:eastAsia="黑体" w:cs="黑体"/>
          <w:spacing w:val="10"/>
          <w:sz w:val="23"/>
          <w:szCs w:val="23"/>
          <w14:textOutline w14:w="4356" w14:cap="sq" w14:cmpd="sng" w14:algn="ctr">
            <w14:solidFill>
              <w14:srgbClr w14:val="000000"/>
            </w14:solidFill>
            <w14:prstDash w14:val="solid"/>
            <w14:bevel/>
          </w14:textOutline>
        </w:rPr>
        <w:t>及材料附在响应文件最后部分，并对所附材料的额真实性负法律责任。</w:t>
      </w:r>
    </w:p>
    <w:p w14:paraId="0A903C04">
      <w:pPr>
        <w:spacing w:before="2" w:line="228" w:lineRule="auto"/>
        <w:ind w:left="1026"/>
        <w:rPr>
          <w:rFonts w:ascii="黑体" w:hAnsi="黑体" w:eastAsia="黑体" w:cs="黑体"/>
          <w:sz w:val="23"/>
          <w:szCs w:val="23"/>
        </w:rPr>
      </w:pPr>
      <w:r>
        <w:rPr>
          <w:rFonts w:ascii="黑体" w:hAnsi="黑体" w:eastAsia="黑体" w:cs="黑体"/>
          <w:spacing w:val="10"/>
          <w:sz w:val="23"/>
          <w:szCs w:val="23"/>
          <w14:textOutline w14:w="4356" w14:cap="sq" w14:cmpd="sng" w14:algn="ctr">
            <w14:solidFill>
              <w14:srgbClr w14:val="000000"/>
            </w14:solidFill>
            <w14:prstDash w14:val="solid"/>
            <w14:bevel/>
          </w14:textOutline>
        </w:rPr>
        <w:t>若不涉及，不需要提供以下相应表格和材料</w:t>
      </w:r>
      <w:r>
        <w:rPr>
          <w:rFonts w:ascii="黑体" w:hAnsi="黑体" w:eastAsia="黑体" w:cs="黑体"/>
          <w:spacing w:val="7"/>
          <w:sz w:val="23"/>
          <w:szCs w:val="23"/>
          <w14:textOutline w14:w="4356" w14:cap="sq" w14:cmpd="sng" w14:algn="ctr">
            <w14:solidFill>
              <w14:srgbClr w14:val="000000"/>
            </w14:solidFill>
            <w14:prstDash w14:val="solid"/>
            <w14:bevel/>
          </w14:textOutline>
        </w:rPr>
        <w:t>。</w:t>
      </w:r>
    </w:p>
    <w:p w14:paraId="7060EC3D">
      <w:pPr>
        <w:spacing w:before="2" w:line="228" w:lineRule="auto"/>
        <w:ind w:left="1026"/>
        <w:jc w:val="center"/>
        <w:rPr>
          <w:rFonts w:ascii="宋体" w:hAnsi="宋体" w:eastAsia="宋体" w:cs="宋体"/>
          <w:spacing w:val="10"/>
          <w:sz w:val="28"/>
          <w:szCs w:val="28"/>
          <w14:textOutline w14:w="4356" w14:cap="sq" w14:cmpd="sng" w14:algn="ctr">
            <w14:solidFill>
              <w14:srgbClr w14:val="000000"/>
            </w14:solidFill>
            <w14:prstDash w14:val="solid"/>
            <w14:bevel/>
          </w14:textOutline>
        </w:rPr>
      </w:pPr>
    </w:p>
    <w:p w14:paraId="34B4DEB9">
      <w:pPr>
        <w:spacing w:before="2" w:line="228" w:lineRule="auto"/>
        <w:ind w:left="1026"/>
        <w:jc w:val="center"/>
        <w:rPr>
          <w:rFonts w:ascii="宋体" w:hAnsi="宋体" w:eastAsia="宋体" w:cs="宋体"/>
          <w:spacing w:val="10"/>
          <w:sz w:val="28"/>
          <w:szCs w:val="28"/>
          <w14:textOutline w14:w="4356" w14:cap="sq" w14:cmpd="sng" w14:algn="ctr">
            <w14:solidFill>
              <w14:srgbClr w14:val="000000"/>
            </w14:solidFill>
            <w14:prstDash w14:val="solid"/>
            <w14:bevel/>
          </w14:textOutline>
        </w:rPr>
      </w:pPr>
      <w:r>
        <w:rPr>
          <w:rFonts w:hint="eastAsia" w:ascii="宋体" w:hAnsi="宋体" w:eastAsia="宋体" w:cs="宋体"/>
          <w:spacing w:val="10"/>
          <w:sz w:val="28"/>
          <w:szCs w:val="28"/>
          <w14:textOutline w14:w="4356" w14:cap="sq" w14:cmpd="sng" w14:algn="ctr">
            <w14:solidFill>
              <w14:srgbClr w14:val="000000"/>
            </w14:solidFill>
            <w14:prstDash w14:val="solid"/>
            <w14:bevel/>
          </w14:textOutline>
        </w:rPr>
        <w:t>附件：监狱企业、小型和微型企业、残疾人福利性单位</w:t>
      </w:r>
    </w:p>
    <w:p w14:paraId="3980450A">
      <w:pPr>
        <w:spacing w:before="2" w:line="228" w:lineRule="auto"/>
        <w:ind w:left="1026"/>
        <w:jc w:val="center"/>
        <w:rPr>
          <w:rFonts w:ascii="宋体" w:hAnsi="宋体" w:eastAsia="宋体" w:cs="宋体"/>
          <w:spacing w:val="10"/>
          <w:sz w:val="28"/>
          <w:szCs w:val="28"/>
          <w14:textOutline w14:w="4356" w14:cap="sq" w14:cmpd="sng" w14:algn="ctr">
            <w14:solidFill>
              <w14:srgbClr w14:val="000000"/>
            </w14:solidFill>
            <w14:prstDash w14:val="solid"/>
            <w14:bevel/>
          </w14:textOutline>
        </w:rPr>
      </w:pPr>
      <w:r>
        <w:rPr>
          <w:rFonts w:hint="eastAsia" w:ascii="宋体" w:hAnsi="宋体" w:eastAsia="宋体" w:cs="宋体"/>
          <w:spacing w:val="10"/>
          <w:sz w:val="28"/>
          <w:szCs w:val="28"/>
          <w14:textOutline w14:w="4356" w14:cap="sq" w14:cmpd="sng" w14:algn="ctr">
            <w14:solidFill>
              <w14:srgbClr w14:val="000000"/>
            </w14:solidFill>
            <w14:prstDash w14:val="solid"/>
            <w14:bevel/>
          </w14:textOutline>
        </w:rPr>
        <w:t>报价说明表</w:t>
      </w:r>
    </w:p>
    <w:p w14:paraId="58FC8217">
      <w:pPr>
        <w:tabs>
          <w:tab w:val="left" w:pos="1043"/>
        </w:tabs>
        <w:spacing w:line="276" w:lineRule="auto"/>
        <w:ind w:firstLine="480" w:firstLineChars="200"/>
        <w:rPr>
          <w:rFonts w:ascii="宋体" w:hAnsi="宋体" w:eastAsia="宋体" w:cs="宋体"/>
          <w:sz w:val="24"/>
          <w:szCs w:val="24"/>
        </w:rPr>
      </w:pPr>
      <w:r>
        <w:rPr>
          <w:rFonts w:ascii="宋体" w:hAnsi="宋体" w:eastAsia="宋体" w:cs="宋体"/>
          <w:sz w:val="24"/>
          <w:szCs w:val="24"/>
        </w:rPr>
        <w:t>供应商名称：</w:t>
      </w:r>
      <w:r>
        <w:rPr>
          <w:rFonts w:hint="eastAsia" w:ascii="宋体" w:hAnsi="宋体" w:eastAsia="宋体" w:cs="宋体"/>
          <w:sz w:val="24"/>
          <w:szCs w:val="24"/>
          <w:u w:val="single"/>
        </w:rPr>
        <w:t xml:space="preserve">  </w:t>
      </w:r>
      <w:r>
        <w:rPr>
          <w:rFonts w:ascii="宋体" w:hAnsi="宋体" w:eastAsia="宋体" w:cs="宋体"/>
          <w:sz w:val="24"/>
          <w:szCs w:val="24"/>
          <w:u w:val="single"/>
        </w:rPr>
        <w:t>(加盖公章)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tbl>
      <w:tblPr>
        <w:tblStyle w:val="35"/>
        <w:tblW w:w="9292" w:type="dxa"/>
        <w:tblInd w:w="4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5"/>
        <w:gridCol w:w="955"/>
        <w:gridCol w:w="1134"/>
        <w:gridCol w:w="851"/>
        <w:gridCol w:w="635"/>
        <w:gridCol w:w="840"/>
        <w:gridCol w:w="839"/>
        <w:gridCol w:w="980"/>
        <w:gridCol w:w="841"/>
        <w:gridCol w:w="840"/>
        <w:gridCol w:w="922"/>
      </w:tblGrid>
      <w:tr w14:paraId="670CD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455" w:type="dxa"/>
            <w:vMerge w:val="restart"/>
            <w:tcBorders>
              <w:bottom w:val="nil"/>
            </w:tcBorders>
            <w:vAlign w:val="center"/>
          </w:tcPr>
          <w:p w14:paraId="6B995010">
            <w:pPr>
              <w:tabs>
                <w:tab w:val="left" w:pos="1043"/>
              </w:tabs>
              <w:spacing w:line="276" w:lineRule="auto"/>
              <w:jc w:val="center"/>
              <w:rPr>
                <w:rFonts w:ascii="宋体" w:hAnsi="宋体" w:eastAsia="宋体" w:cs="宋体"/>
                <w:sz w:val="24"/>
                <w:szCs w:val="24"/>
              </w:rPr>
            </w:pPr>
            <w:r>
              <w:rPr>
                <w:rFonts w:ascii="宋体" w:hAnsi="宋体" w:eastAsia="宋体" w:cs="宋体"/>
                <w:sz w:val="24"/>
                <w:szCs w:val="24"/>
              </w:rPr>
              <w:t>序</w:t>
            </w:r>
            <w:r>
              <w:rPr>
                <w:rFonts w:hint="eastAsia" w:ascii="宋体" w:hAnsi="宋体" w:eastAsia="宋体" w:cs="宋体"/>
                <w:sz w:val="24"/>
                <w:szCs w:val="24"/>
              </w:rPr>
              <w:t xml:space="preserve"> </w:t>
            </w:r>
            <w:r>
              <w:rPr>
                <w:rFonts w:ascii="宋体" w:hAnsi="宋体" w:eastAsia="宋体" w:cs="宋体"/>
                <w:sz w:val="24"/>
                <w:szCs w:val="24"/>
              </w:rPr>
              <w:t>号</w:t>
            </w:r>
          </w:p>
        </w:tc>
        <w:tc>
          <w:tcPr>
            <w:tcW w:w="955" w:type="dxa"/>
            <w:vMerge w:val="restart"/>
            <w:tcBorders>
              <w:bottom w:val="nil"/>
            </w:tcBorders>
            <w:vAlign w:val="center"/>
          </w:tcPr>
          <w:p w14:paraId="44C1C376">
            <w:pPr>
              <w:tabs>
                <w:tab w:val="left" w:pos="1043"/>
              </w:tabs>
              <w:spacing w:line="276" w:lineRule="auto"/>
              <w:ind w:right="109"/>
              <w:jc w:val="center"/>
              <w:rPr>
                <w:rFonts w:ascii="宋体" w:hAnsi="宋体" w:eastAsia="宋体" w:cs="宋体"/>
                <w:sz w:val="24"/>
                <w:szCs w:val="24"/>
              </w:rPr>
            </w:pPr>
            <w:r>
              <w:rPr>
                <w:rFonts w:ascii="宋体" w:hAnsi="宋体" w:eastAsia="宋体" w:cs="宋体"/>
                <w:sz w:val="24"/>
                <w:szCs w:val="24"/>
              </w:rPr>
              <w:t>货物</w:t>
            </w:r>
            <w:r>
              <w:rPr>
                <w:rFonts w:hint="eastAsia" w:ascii="宋体" w:hAnsi="宋体" w:eastAsia="宋体" w:cs="宋体"/>
                <w:sz w:val="24"/>
                <w:szCs w:val="24"/>
              </w:rPr>
              <w:t xml:space="preserve"> </w:t>
            </w:r>
            <w:r>
              <w:rPr>
                <w:rFonts w:ascii="宋体" w:hAnsi="宋体" w:eastAsia="宋体" w:cs="宋体"/>
                <w:sz w:val="24"/>
                <w:szCs w:val="24"/>
              </w:rPr>
              <w:t>(服务</w:t>
            </w:r>
            <w:r>
              <w:rPr>
                <w:rFonts w:hint="eastAsia" w:ascii="宋体" w:hAnsi="宋体" w:eastAsia="宋体" w:cs="宋体"/>
                <w:sz w:val="24"/>
                <w:szCs w:val="24"/>
              </w:rPr>
              <w:t xml:space="preserve"> </w:t>
            </w:r>
            <w:r>
              <w:rPr>
                <w:rFonts w:ascii="宋体" w:hAnsi="宋体" w:eastAsia="宋体" w:cs="宋体"/>
                <w:sz w:val="24"/>
                <w:szCs w:val="24"/>
              </w:rPr>
              <w:t>、工程)名称</w:t>
            </w:r>
          </w:p>
        </w:tc>
        <w:tc>
          <w:tcPr>
            <w:tcW w:w="1134" w:type="dxa"/>
            <w:vMerge w:val="restart"/>
            <w:tcBorders>
              <w:bottom w:val="nil"/>
            </w:tcBorders>
            <w:vAlign w:val="center"/>
          </w:tcPr>
          <w:p w14:paraId="29B6F86C">
            <w:pPr>
              <w:tabs>
                <w:tab w:val="left" w:pos="1043"/>
              </w:tabs>
              <w:spacing w:line="276" w:lineRule="auto"/>
              <w:ind w:right="108"/>
              <w:jc w:val="center"/>
              <w:rPr>
                <w:rFonts w:ascii="宋体" w:hAnsi="宋体" w:eastAsia="宋体" w:cs="宋体"/>
                <w:sz w:val="24"/>
                <w:szCs w:val="24"/>
              </w:rPr>
            </w:pPr>
            <w:r>
              <w:rPr>
                <w:rFonts w:ascii="宋体" w:hAnsi="宋体" w:eastAsia="宋体" w:cs="宋体"/>
                <w:sz w:val="24"/>
                <w:szCs w:val="24"/>
              </w:rPr>
              <w:t>型号/规</w:t>
            </w:r>
            <w:r>
              <w:rPr>
                <w:rFonts w:hint="eastAsia" w:ascii="宋体" w:hAnsi="宋体" w:eastAsia="宋体" w:cs="宋体"/>
                <w:sz w:val="24"/>
                <w:szCs w:val="24"/>
              </w:rPr>
              <w:t xml:space="preserve"> </w:t>
            </w:r>
            <w:r>
              <w:rPr>
                <w:rFonts w:ascii="宋体" w:hAnsi="宋体" w:eastAsia="宋体" w:cs="宋体"/>
                <w:sz w:val="24"/>
                <w:szCs w:val="24"/>
              </w:rPr>
              <w:t>格</w:t>
            </w:r>
            <w:r>
              <w:rPr>
                <w:rFonts w:hint="eastAsia" w:ascii="宋体" w:hAnsi="宋体" w:eastAsia="宋体" w:cs="宋体"/>
                <w:sz w:val="24"/>
                <w:szCs w:val="24"/>
              </w:rPr>
              <w:t xml:space="preserve"> </w:t>
            </w:r>
            <w:r>
              <w:rPr>
                <w:rFonts w:ascii="宋体" w:hAnsi="宋体" w:eastAsia="宋体" w:cs="宋体"/>
                <w:sz w:val="24"/>
                <w:szCs w:val="24"/>
              </w:rPr>
              <w:t>(工</w:t>
            </w:r>
            <w:r>
              <w:rPr>
                <w:rFonts w:hint="eastAsia" w:ascii="宋体" w:hAnsi="宋体" w:eastAsia="宋体" w:cs="宋体"/>
                <w:sz w:val="24"/>
                <w:szCs w:val="24"/>
              </w:rPr>
              <w:t xml:space="preserve"> </w:t>
            </w:r>
            <w:r>
              <w:rPr>
                <w:rFonts w:ascii="宋体" w:hAnsi="宋体" w:eastAsia="宋体" w:cs="宋体"/>
                <w:sz w:val="24"/>
                <w:szCs w:val="24"/>
              </w:rPr>
              <w:t>程、服务类项目不需填写)</w:t>
            </w:r>
          </w:p>
        </w:tc>
        <w:tc>
          <w:tcPr>
            <w:tcW w:w="851" w:type="dxa"/>
            <w:vMerge w:val="restart"/>
            <w:tcBorders>
              <w:bottom w:val="nil"/>
            </w:tcBorders>
            <w:vAlign w:val="center"/>
          </w:tcPr>
          <w:p w14:paraId="332B13C7">
            <w:pPr>
              <w:tabs>
                <w:tab w:val="left" w:pos="1043"/>
              </w:tabs>
              <w:spacing w:line="276" w:lineRule="auto"/>
              <w:ind w:right="106"/>
              <w:jc w:val="center"/>
              <w:rPr>
                <w:rFonts w:ascii="宋体" w:hAnsi="宋体" w:eastAsia="宋体" w:cs="宋体"/>
                <w:sz w:val="24"/>
                <w:szCs w:val="24"/>
              </w:rPr>
            </w:pPr>
            <w:r>
              <w:rPr>
                <w:rFonts w:ascii="宋体" w:hAnsi="宋体" w:eastAsia="宋体" w:cs="宋体"/>
                <w:sz w:val="24"/>
                <w:szCs w:val="24"/>
              </w:rPr>
              <w:t>制造商名称</w:t>
            </w:r>
          </w:p>
        </w:tc>
        <w:tc>
          <w:tcPr>
            <w:tcW w:w="635" w:type="dxa"/>
            <w:vMerge w:val="restart"/>
            <w:tcBorders>
              <w:bottom w:val="nil"/>
            </w:tcBorders>
            <w:vAlign w:val="center"/>
          </w:tcPr>
          <w:p w14:paraId="26B27E04">
            <w:pPr>
              <w:tabs>
                <w:tab w:val="left" w:pos="1043"/>
              </w:tabs>
              <w:spacing w:line="276" w:lineRule="auto"/>
              <w:jc w:val="center"/>
              <w:rPr>
                <w:rFonts w:ascii="宋体" w:hAnsi="宋体" w:eastAsia="宋体" w:cs="宋体"/>
                <w:sz w:val="24"/>
                <w:szCs w:val="24"/>
              </w:rPr>
            </w:pPr>
            <w:r>
              <w:rPr>
                <w:rFonts w:ascii="宋体" w:hAnsi="宋体" w:eastAsia="宋体" w:cs="宋体"/>
                <w:sz w:val="24"/>
                <w:szCs w:val="24"/>
              </w:rPr>
              <w:t>数量</w:t>
            </w:r>
          </w:p>
        </w:tc>
        <w:tc>
          <w:tcPr>
            <w:tcW w:w="1679" w:type="dxa"/>
            <w:gridSpan w:val="2"/>
            <w:vAlign w:val="center"/>
          </w:tcPr>
          <w:p w14:paraId="4A078973">
            <w:pPr>
              <w:tabs>
                <w:tab w:val="left" w:pos="1043"/>
              </w:tabs>
              <w:spacing w:line="276" w:lineRule="auto"/>
              <w:ind w:right="104"/>
              <w:jc w:val="center"/>
              <w:rPr>
                <w:rFonts w:ascii="宋体" w:hAnsi="宋体" w:eastAsia="宋体" w:cs="宋体"/>
                <w:sz w:val="24"/>
                <w:szCs w:val="24"/>
              </w:rPr>
            </w:pPr>
            <w:r>
              <w:rPr>
                <w:rFonts w:ascii="宋体" w:hAnsi="宋体" w:eastAsia="宋体" w:cs="宋体"/>
                <w:sz w:val="24"/>
                <w:szCs w:val="24"/>
              </w:rPr>
              <w:t>中小型、微型企</w:t>
            </w:r>
            <w:r>
              <w:rPr>
                <w:rFonts w:hint="eastAsia" w:ascii="宋体" w:hAnsi="宋体" w:eastAsia="宋体" w:cs="宋体"/>
                <w:sz w:val="24"/>
                <w:szCs w:val="24"/>
              </w:rPr>
              <w:t xml:space="preserve"> </w:t>
            </w:r>
            <w:r>
              <w:rPr>
                <w:rFonts w:ascii="宋体" w:hAnsi="宋体" w:eastAsia="宋体" w:cs="宋体"/>
                <w:sz w:val="24"/>
                <w:szCs w:val="24"/>
              </w:rPr>
              <w:t>业报价</w:t>
            </w:r>
          </w:p>
        </w:tc>
        <w:tc>
          <w:tcPr>
            <w:tcW w:w="1821" w:type="dxa"/>
            <w:gridSpan w:val="2"/>
            <w:vAlign w:val="center"/>
          </w:tcPr>
          <w:p w14:paraId="40EE1764">
            <w:pPr>
              <w:tabs>
                <w:tab w:val="left" w:pos="1043"/>
              </w:tabs>
              <w:spacing w:line="276" w:lineRule="auto"/>
              <w:jc w:val="center"/>
              <w:rPr>
                <w:rFonts w:ascii="宋体" w:hAnsi="宋体" w:eastAsia="宋体" w:cs="宋体"/>
                <w:sz w:val="24"/>
                <w:szCs w:val="24"/>
              </w:rPr>
            </w:pPr>
            <w:r>
              <w:rPr>
                <w:rFonts w:ascii="宋体" w:hAnsi="宋体" w:eastAsia="宋体" w:cs="宋体"/>
                <w:sz w:val="24"/>
                <w:szCs w:val="24"/>
              </w:rPr>
              <w:t>监狱企业报价</w:t>
            </w:r>
          </w:p>
        </w:tc>
        <w:tc>
          <w:tcPr>
            <w:tcW w:w="1762" w:type="dxa"/>
            <w:gridSpan w:val="2"/>
            <w:vAlign w:val="center"/>
          </w:tcPr>
          <w:p w14:paraId="371E9E3A">
            <w:pPr>
              <w:tabs>
                <w:tab w:val="left" w:pos="1043"/>
              </w:tabs>
              <w:spacing w:line="276" w:lineRule="auto"/>
              <w:ind w:right="109"/>
              <w:jc w:val="center"/>
              <w:rPr>
                <w:rFonts w:ascii="宋体" w:hAnsi="宋体" w:eastAsia="宋体" w:cs="宋体"/>
                <w:sz w:val="24"/>
                <w:szCs w:val="24"/>
              </w:rPr>
            </w:pPr>
            <w:r>
              <w:rPr>
                <w:rFonts w:ascii="宋体" w:hAnsi="宋体" w:eastAsia="宋体" w:cs="宋体"/>
                <w:sz w:val="24"/>
                <w:szCs w:val="24"/>
              </w:rPr>
              <w:t>残疾人福利性单位报价</w:t>
            </w:r>
          </w:p>
        </w:tc>
      </w:tr>
      <w:tr w14:paraId="1AA46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6" w:hRule="atLeast"/>
        </w:trPr>
        <w:tc>
          <w:tcPr>
            <w:tcW w:w="455" w:type="dxa"/>
            <w:vMerge w:val="continue"/>
            <w:tcBorders>
              <w:top w:val="nil"/>
            </w:tcBorders>
            <w:textDirection w:val="tbRlV"/>
            <w:vAlign w:val="center"/>
          </w:tcPr>
          <w:p w14:paraId="0724E848">
            <w:pPr>
              <w:tabs>
                <w:tab w:val="left" w:pos="1043"/>
              </w:tabs>
              <w:spacing w:line="276" w:lineRule="auto"/>
              <w:ind w:firstLine="480" w:firstLineChars="200"/>
              <w:jc w:val="center"/>
              <w:rPr>
                <w:rFonts w:ascii="宋体" w:hAnsi="宋体" w:eastAsia="宋体" w:cs="宋体"/>
                <w:sz w:val="24"/>
                <w:szCs w:val="24"/>
              </w:rPr>
            </w:pPr>
          </w:p>
        </w:tc>
        <w:tc>
          <w:tcPr>
            <w:tcW w:w="955" w:type="dxa"/>
            <w:vMerge w:val="continue"/>
            <w:tcBorders>
              <w:top w:val="nil"/>
            </w:tcBorders>
            <w:vAlign w:val="center"/>
          </w:tcPr>
          <w:p w14:paraId="30EFA69B">
            <w:pPr>
              <w:tabs>
                <w:tab w:val="left" w:pos="1043"/>
              </w:tabs>
              <w:spacing w:line="276" w:lineRule="auto"/>
              <w:ind w:firstLine="480" w:firstLineChars="200"/>
              <w:jc w:val="center"/>
              <w:rPr>
                <w:rFonts w:ascii="宋体" w:hAnsi="宋体" w:eastAsia="宋体" w:cs="宋体"/>
                <w:sz w:val="24"/>
                <w:szCs w:val="24"/>
              </w:rPr>
            </w:pPr>
          </w:p>
        </w:tc>
        <w:tc>
          <w:tcPr>
            <w:tcW w:w="1134" w:type="dxa"/>
            <w:vMerge w:val="continue"/>
            <w:tcBorders>
              <w:top w:val="nil"/>
            </w:tcBorders>
            <w:vAlign w:val="center"/>
          </w:tcPr>
          <w:p w14:paraId="05E7F8CF">
            <w:pPr>
              <w:tabs>
                <w:tab w:val="left" w:pos="1043"/>
              </w:tabs>
              <w:spacing w:line="276" w:lineRule="auto"/>
              <w:ind w:firstLine="480" w:firstLineChars="200"/>
              <w:jc w:val="center"/>
              <w:rPr>
                <w:rFonts w:ascii="宋体" w:hAnsi="宋体" w:eastAsia="宋体" w:cs="宋体"/>
                <w:sz w:val="24"/>
                <w:szCs w:val="24"/>
              </w:rPr>
            </w:pPr>
          </w:p>
        </w:tc>
        <w:tc>
          <w:tcPr>
            <w:tcW w:w="851" w:type="dxa"/>
            <w:vMerge w:val="continue"/>
            <w:tcBorders>
              <w:top w:val="nil"/>
            </w:tcBorders>
            <w:vAlign w:val="center"/>
          </w:tcPr>
          <w:p w14:paraId="438B2066">
            <w:pPr>
              <w:tabs>
                <w:tab w:val="left" w:pos="1043"/>
              </w:tabs>
              <w:spacing w:line="276" w:lineRule="auto"/>
              <w:ind w:firstLine="480" w:firstLineChars="200"/>
              <w:jc w:val="center"/>
              <w:rPr>
                <w:rFonts w:ascii="宋体" w:hAnsi="宋体" w:eastAsia="宋体" w:cs="宋体"/>
                <w:sz w:val="24"/>
                <w:szCs w:val="24"/>
              </w:rPr>
            </w:pPr>
          </w:p>
        </w:tc>
        <w:tc>
          <w:tcPr>
            <w:tcW w:w="635" w:type="dxa"/>
            <w:vMerge w:val="continue"/>
            <w:tcBorders>
              <w:top w:val="nil"/>
            </w:tcBorders>
            <w:vAlign w:val="center"/>
          </w:tcPr>
          <w:p w14:paraId="5E085EF4">
            <w:pPr>
              <w:tabs>
                <w:tab w:val="left" w:pos="1043"/>
              </w:tabs>
              <w:spacing w:line="276" w:lineRule="auto"/>
              <w:ind w:firstLine="480" w:firstLineChars="200"/>
              <w:jc w:val="center"/>
              <w:rPr>
                <w:rFonts w:ascii="宋体" w:hAnsi="宋体" w:eastAsia="宋体" w:cs="宋体"/>
                <w:sz w:val="24"/>
                <w:szCs w:val="24"/>
              </w:rPr>
            </w:pPr>
          </w:p>
        </w:tc>
        <w:tc>
          <w:tcPr>
            <w:tcW w:w="840" w:type="dxa"/>
            <w:vAlign w:val="center"/>
          </w:tcPr>
          <w:p w14:paraId="2619571F">
            <w:pPr>
              <w:tabs>
                <w:tab w:val="left" w:pos="1043"/>
              </w:tabs>
              <w:spacing w:before="65" w:line="276" w:lineRule="auto"/>
              <w:ind w:left="115"/>
              <w:jc w:val="center"/>
              <w:rPr>
                <w:rFonts w:ascii="宋体" w:hAnsi="宋体" w:eastAsia="宋体" w:cs="宋体"/>
                <w:sz w:val="24"/>
                <w:szCs w:val="24"/>
              </w:rPr>
            </w:pPr>
            <w:r>
              <w:rPr>
                <w:rFonts w:ascii="宋体" w:hAnsi="宋体" w:eastAsia="宋体" w:cs="宋体"/>
                <w:sz w:val="24"/>
                <w:szCs w:val="24"/>
              </w:rPr>
              <w:t>单价</w:t>
            </w:r>
          </w:p>
        </w:tc>
        <w:tc>
          <w:tcPr>
            <w:tcW w:w="839" w:type="dxa"/>
            <w:vAlign w:val="center"/>
          </w:tcPr>
          <w:p w14:paraId="035FAB39">
            <w:pPr>
              <w:tabs>
                <w:tab w:val="left" w:pos="1043"/>
              </w:tabs>
              <w:spacing w:before="65" w:line="276" w:lineRule="auto"/>
              <w:ind w:left="119"/>
              <w:jc w:val="center"/>
              <w:rPr>
                <w:rFonts w:ascii="宋体" w:hAnsi="宋体" w:eastAsia="宋体" w:cs="宋体"/>
                <w:sz w:val="24"/>
                <w:szCs w:val="24"/>
              </w:rPr>
            </w:pPr>
            <w:r>
              <w:rPr>
                <w:rFonts w:ascii="宋体" w:hAnsi="宋体" w:eastAsia="宋体" w:cs="宋体"/>
                <w:sz w:val="24"/>
                <w:szCs w:val="24"/>
              </w:rPr>
              <w:t>小计</w:t>
            </w:r>
          </w:p>
        </w:tc>
        <w:tc>
          <w:tcPr>
            <w:tcW w:w="980" w:type="dxa"/>
            <w:vAlign w:val="center"/>
          </w:tcPr>
          <w:p w14:paraId="10B19799">
            <w:pPr>
              <w:tabs>
                <w:tab w:val="left" w:pos="1043"/>
              </w:tabs>
              <w:spacing w:before="65" w:line="276" w:lineRule="auto"/>
              <w:ind w:left="116"/>
              <w:jc w:val="center"/>
              <w:rPr>
                <w:rFonts w:ascii="宋体" w:hAnsi="宋体" w:eastAsia="宋体" w:cs="宋体"/>
                <w:sz w:val="24"/>
                <w:szCs w:val="24"/>
              </w:rPr>
            </w:pPr>
            <w:r>
              <w:rPr>
                <w:rFonts w:ascii="宋体" w:hAnsi="宋体" w:eastAsia="宋体" w:cs="宋体"/>
                <w:sz w:val="24"/>
                <w:szCs w:val="24"/>
              </w:rPr>
              <w:t>单价</w:t>
            </w:r>
          </w:p>
        </w:tc>
        <w:tc>
          <w:tcPr>
            <w:tcW w:w="841" w:type="dxa"/>
            <w:vAlign w:val="center"/>
          </w:tcPr>
          <w:p w14:paraId="5AFC06F8">
            <w:pPr>
              <w:tabs>
                <w:tab w:val="left" w:pos="1043"/>
              </w:tabs>
              <w:spacing w:before="65" w:line="276" w:lineRule="auto"/>
              <w:ind w:left="121"/>
              <w:jc w:val="center"/>
              <w:rPr>
                <w:rFonts w:ascii="宋体" w:hAnsi="宋体" w:eastAsia="宋体" w:cs="宋体"/>
                <w:sz w:val="24"/>
                <w:szCs w:val="24"/>
              </w:rPr>
            </w:pPr>
            <w:r>
              <w:rPr>
                <w:rFonts w:ascii="宋体" w:hAnsi="宋体" w:eastAsia="宋体" w:cs="宋体"/>
                <w:sz w:val="24"/>
                <w:szCs w:val="24"/>
              </w:rPr>
              <w:t>小计</w:t>
            </w:r>
          </w:p>
        </w:tc>
        <w:tc>
          <w:tcPr>
            <w:tcW w:w="840" w:type="dxa"/>
            <w:vAlign w:val="center"/>
          </w:tcPr>
          <w:p w14:paraId="6676EED3">
            <w:pPr>
              <w:tabs>
                <w:tab w:val="left" w:pos="1043"/>
              </w:tabs>
              <w:spacing w:before="65" w:line="276" w:lineRule="auto"/>
              <w:ind w:left="116"/>
              <w:jc w:val="center"/>
              <w:rPr>
                <w:rFonts w:ascii="宋体" w:hAnsi="宋体" w:eastAsia="宋体" w:cs="宋体"/>
                <w:sz w:val="24"/>
                <w:szCs w:val="24"/>
              </w:rPr>
            </w:pPr>
            <w:r>
              <w:rPr>
                <w:rFonts w:ascii="宋体" w:hAnsi="宋体" w:eastAsia="宋体" w:cs="宋体"/>
                <w:sz w:val="24"/>
                <w:szCs w:val="24"/>
              </w:rPr>
              <w:t>单价</w:t>
            </w:r>
          </w:p>
        </w:tc>
        <w:tc>
          <w:tcPr>
            <w:tcW w:w="922" w:type="dxa"/>
            <w:vAlign w:val="center"/>
          </w:tcPr>
          <w:p w14:paraId="6655960F">
            <w:pPr>
              <w:tabs>
                <w:tab w:val="left" w:pos="1043"/>
              </w:tabs>
              <w:spacing w:before="65" w:line="276" w:lineRule="auto"/>
              <w:ind w:left="120"/>
              <w:jc w:val="center"/>
              <w:rPr>
                <w:rFonts w:ascii="宋体" w:hAnsi="宋体" w:eastAsia="宋体" w:cs="宋体"/>
                <w:sz w:val="24"/>
                <w:szCs w:val="24"/>
              </w:rPr>
            </w:pPr>
            <w:r>
              <w:rPr>
                <w:rFonts w:ascii="宋体" w:hAnsi="宋体" w:eastAsia="宋体" w:cs="宋体"/>
                <w:sz w:val="24"/>
                <w:szCs w:val="24"/>
              </w:rPr>
              <w:t>小计</w:t>
            </w:r>
          </w:p>
        </w:tc>
      </w:tr>
      <w:tr w14:paraId="46344B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8" w:hRule="atLeast"/>
        </w:trPr>
        <w:tc>
          <w:tcPr>
            <w:tcW w:w="455" w:type="dxa"/>
          </w:tcPr>
          <w:p w14:paraId="36BCCBD2"/>
        </w:tc>
        <w:tc>
          <w:tcPr>
            <w:tcW w:w="955" w:type="dxa"/>
          </w:tcPr>
          <w:p w14:paraId="739A9D9F"/>
        </w:tc>
        <w:tc>
          <w:tcPr>
            <w:tcW w:w="1134" w:type="dxa"/>
          </w:tcPr>
          <w:p w14:paraId="3D1E6C8A"/>
        </w:tc>
        <w:tc>
          <w:tcPr>
            <w:tcW w:w="851" w:type="dxa"/>
          </w:tcPr>
          <w:p w14:paraId="2A7CE198"/>
        </w:tc>
        <w:tc>
          <w:tcPr>
            <w:tcW w:w="635" w:type="dxa"/>
          </w:tcPr>
          <w:p w14:paraId="61A748E9"/>
        </w:tc>
        <w:tc>
          <w:tcPr>
            <w:tcW w:w="840" w:type="dxa"/>
          </w:tcPr>
          <w:p w14:paraId="091D9225"/>
        </w:tc>
        <w:tc>
          <w:tcPr>
            <w:tcW w:w="839" w:type="dxa"/>
          </w:tcPr>
          <w:p w14:paraId="4C36879F"/>
        </w:tc>
        <w:tc>
          <w:tcPr>
            <w:tcW w:w="980" w:type="dxa"/>
          </w:tcPr>
          <w:p w14:paraId="36D5BAB5"/>
        </w:tc>
        <w:tc>
          <w:tcPr>
            <w:tcW w:w="841" w:type="dxa"/>
          </w:tcPr>
          <w:p w14:paraId="5C0BF24F"/>
        </w:tc>
        <w:tc>
          <w:tcPr>
            <w:tcW w:w="840" w:type="dxa"/>
          </w:tcPr>
          <w:p w14:paraId="1FDA5BAA"/>
        </w:tc>
        <w:tc>
          <w:tcPr>
            <w:tcW w:w="922" w:type="dxa"/>
          </w:tcPr>
          <w:p w14:paraId="19A2DE9E"/>
        </w:tc>
      </w:tr>
      <w:tr w14:paraId="44DA4F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8" w:hRule="atLeast"/>
        </w:trPr>
        <w:tc>
          <w:tcPr>
            <w:tcW w:w="455" w:type="dxa"/>
          </w:tcPr>
          <w:p w14:paraId="2448DE7F"/>
        </w:tc>
        <w:tc>
          <w:tcPr>
            <w:tcW w:w="955" w:type="dxa"/>
          </w:tcPr>
          <w:p w14:paraId="7A61C3D3"/>
        </w:tc>
        <w:tc>
          <w:tcPr>
            <w:tcW w:w="1134" w:type="dxa"/>
          </w:tcPr>
          <w:p w14:paraId="2D73CE67"/>
        </w:tc>
        <w:tc>
          <w:tcPr>
            <w:tcW w:w="851" w:type="dxa"/>
          </w:tcPr>
          <w:p w14:paraId="6C3E92F5"/>
        </w:tc>
        <w:tc>
          <w:tcPr>
            <w:tcW w:w="635" w:type="dxa"/>
          </w:tcPr>
          <w:p w14:paraId="54FFDBD5"/>
        </w:tc>
        <w:tc>
          <w:tcPr>
            <w:tcW w:w="840" w:type="dxa"/>
          </w:tcPr>
          <w:p w14:paraId="77C561F2"/>
        </w:tc>
        <w:tc>
          <w:tcPr>
            <w:tcW w:w="839" w:type="dxa"/>
          </w:tcPr>
          <w:p w14:paraId="4EFCB014"/>
        </w:tc>
        <w:tc>
          <w:tcPr>
            <w:tcW w:w="980" w:type="dxa"/>
          </w:tcPr>
          <w:p w14:paraId="21F75130"/>
        </w:tc>
        <w:tc>
          <w:tcPr>
            <w:tcW w:w="841" w:type="dxa"/>
          </w:tcPr>
          <w:p w14:paraId="489B5AB5"/>
        </w:tc>
        <w:tc>
          <w:tcPr>
            <w:tcW w:w="840" w:type="dxa"/>
          </w:tcPr>
          <w:p w14:paraId="412B6663"/>
        </w:tc>
        <w:tc>
          <w:tcPr>
            <w:tcW w:w="922" w:type="dxa"/>
          </w:tcPr>
          <w:p w14:paraId="3EB28374"/>
        </w:tc>
      </w:tr>
      <w:tr w14:paraId="4C002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8" w:hRule="atLeast"/>
        </w:trPr>
        <w:tc>
          <w:tcPr>
            <w:tcW w:w="455" w:type="dxa"/>
          </w:tcPr>
          <w:p w14:paraId="1E30E463"/>
        </w:tc>
        <w:tc>
          <w:tcPr>
            <w:tcW w:w="955" w:type="dxa"/>
          </w:tcPr>
          <w:p w14:paraId="7159A89A"/>
        </w:tc>
        <w:tc>
          <w:tcPr>
            <w:tcW w:w="1134" w:type="dxa"/>
          </w:tcPr>
          <w:p w14:paraId="1C8EB306"/>
        </w:tc>
        <w:tc>
          <w:tcPr>
            <w:tcW w:w="851" w:type="dxa"/>
          </w:tcPr>
          <w:p w14:paraId="788EC3A1"/>
        </w:tc>
        <w:tc>
          <w:tcPr>
            <w:tcW w:w="635" w:type="dxa"/>
          </w:tcPr>
          <w:p w14:paraId="204D7A12"/>
        </w:tc>
        <w:tc>
          <w:tcPr>
            <w:tcW w:w="840" w:type="dxa"/>
          </w:tcPr>
          <w:p w14:paraId="32277BA4"/>
        </w:tc>
        <w:tc>
          <w:tcPr>
            <w:tcW w:w="839" w:type="dxa"/>
          </w:tcPr>
          <w:p w14:paraId="114C5970"/>
        </w:tc>
        <w:tc>
          <w:tcPr>
            <w:tcW w:w="980" w:type="dxa"/>
          </w:tcPr>
          <w:p w14:paraId="2173249E"/>
        </w:tc>
        <w:tc>
          <w:tcPr>
            <w:tcW w:w="841" w:type="dxa"/>
          </w:tcPr>
          <w:p w14:paraId="26B16413"/>
        </w:tc>
        <w:tc>
          <w:tcPr>
            <w:tcW w:w="840" w:type="dxa"/>
          </w:tcPr>
          <w:p w14:paraId="3F36C720"/>
        </w:tc>
        <w:tc>
          <w:tcPr>
            <w:tcW w:w="922" w:type="dxa"/>
          </w:tcPr>
          <w:p w14:paraId="367A0E7A"/>
        </w:tc>
      </w:tr>
      <w:tr w14:paraId="4639D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4030" w:type="dxa"/>
            <w:gridSpan w:val="5"/>
          </w:tcPr>
          <w:p w14:paraId="2B5DC2B7">
            <w:pPr>
              <w:tabs>
                <w:tab w:val="left" w:pos="1043"/>
              </w:tabs>
              <w:spacing w:line="276" w:lineRule="auto"/>
              <w:jc w:val="center"/>
              <w:rPr>
                <w:rFonts w:ascii="宋体" w:hAnsi="宋体" w:eastAsia="宋体" w:cs="宋体"/>
                <w:sz w:val="20"/>
                <w:szCs w:val="20"/>
              </w:rPr>
            </w:pPr>
            <w:r>
              <w:rPr>
                <w:rFonts w:ascii="宋体" w:hAnsi="宋体" w:eastAsia="宋体" w:cs="宋体"/>
                <w:sz w:val="24"/>
                <w:szCs w:val="24"/>
              </w:rPr>
              <w:t>小型、微型企业、监狱、残疾人福利性单位提供服务报价总计</w:t>
            </w:r>
          </w:p>
        </w:tc>
        <w:tc>
          <w:tcPr>
            <w:tcW w:w="1679" w:type="dxa"/>
            <w:gridSpan w:val="2"/>
          </w:tcPr>
          <w:p w14:paraId="3650B8D5"/>
        </w:tc>
        <w:tc>
          <w:tcPr>
            <w:tcW w:w="1821" w:type="dxa"/>
            <w:gridSpan w:val="2"/>
          </w:tcPr>
          <w:p w14:paraId="0DC26F83"/>
        </w:tc>
        <w:tc>
          <w:tcPr>
            <w:tcW w:w="1762" w:type="dxa"/>
            <w:gridSpan w:val="2"/>
          </w:tcPr>
          <w:p w14:paraId="17506C4C"/>
        </w:tc>
      </w:tr>
    </w:tbl>
    <w:p w14:paraId="6C6026D3">
      <w:pPr>
        <w:tabs>
          <w:tab w:val="left" w:pos="1043"/>
        </w:tabs>
        <w:spacing w:line="276" w:lineRule="auto"/>
        <w:ind w:firstLine="480" w:firstLineChars="200"/>
        <w:rPr>
          <w:rFonts w:ascii="宋体" w:hAnsi="宋体" w:eastAsia="宋体" w:cs="宋体"/>
          <w:sz w:val="24"/>
          <w:szCs w:val="24"/>
        </w:rPr>
      </w:pPr>
      <w:r>
        <w:rPr>
          <w:rFonts w:ascii="宋体" w:hAnsi="宋体" w:eastAsia="宋体" w:cs="宋体"/>
          <w:sz w:val="24"/>
          <w:szCs w:val="24"/>
        </w:rPr>
        <w:t>附注：</w:t>
      </w:r>
    </w:p>
    <w:p w14:paraId="0D59CADA">
      <w:pPr>
        <w:tabs>
          <w:tab w:val="left" w:pos="1043"/>
        </w:tabs>
        <w:spacing w:line="360" w:lineRule="auto"/>
        <w:ind w:left="420" w:leftChars="20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 xml:space="preserve"> </w:t>
      </w:r>
      <w:r>
        <w:rPr>
          <w:rFonts w:ascii="宋体" w:hAnsi="宋体" w:eastAsia="宋体" w:cs="宋体"/>
          <w:sz w:val="24"/>
          <w:szCs w:val="24"/>
        </w:rPr>
        <w:t>、填入的小型、微型企业报价必须是该企业制造</w:t>
      </w:r>
      <w:r>
        <w:rPr>
          <w:rFonts w:hint="eastAsia" w:ascii="宋体" w:hAnsi="宋体" w:eastAsia="宋体" w:cs="宋体"/>
          <w:sz w:val="24"/>
          <w:szCs w:val="24"/>
        </w:rPr>
        <w:t xml:space="preserve"> </w:t>
      </w:r>
      <w:r>
        <w:rPr>
          <w:rFonts w:ascii="宋体" w:hAnsi="宋体" w:eastAsia="宋体" w:cs="宋体"/>
          <w:sz w:val="24"/>
          <w:szCs w:val="24"/>
        </w:rPr>
        <w:t>(货物)</w:t>
      </w:r>
      <w:r>
        <w:rPr>
          <w:rFonts w:hint="eastAsia" w:ascii="宋体" w:hAnsi="宋体" w:eastAsia="宋体" w:cs="宋体"/>
          <w:sz w:val="24"/>
          <w:szCs w:val="24"/>
        </w:rPr>
        <w:t xml:space="preserve"> </w:t>
      </w:r>
      <w:r>
        <w:rPr>
          <w:rFonts w:ascii="宋体" w:hAnsi="宋体" w:eastAsia="宋体" w:cs="宋体"/>
          <w:sz w:val="24"/>
          <w:szCs w:val="24"/>
        </w:rPr>
        <w:t>、承建</w:t>
      </w:r>
      <w:r>
        <w:rPr>
          <w:rFonts w:hint="eastAsia" w:ascii="宋体" w:hAnsi="宋体" w:eastAsia="宋体" w:cs="宋体"/>
          <w:sz w:val="24"/>
          <w:szCs w:val="24"/>
        </w:rPr>
        <w:t xml:space="preserve"> </w:t>
      </w:r>
      <w:r>
        <w:rPr>
          <w:rFonts w:ascii="宋体" w:hAnsi="宋体" w:eastAsia="宋体" w:cs="宋体"/>
          <w:sz w:val="24"/>
          <w:szCs w:val="24"/>
        </w:rPr>
        <w:t>(工程)</w:t>
      </w:r>
      <w:r>
        <w:rPr>
          <w:rFonts w:hint="eastAsia" w:ascii="宋体" w:hAnsi="宋体" w:eastAsia="宋体" w:cs="宋体"/>
          <w:sz w:val="24"/>
          <w:szCs w:val="24"/>
        </w:rPr>
        <w:t xml:space="preserve"> </w:t>
      </w:r>
      <w:r>
        <w:rPr>
          <w:rFonts w:ascii="宋体" w:hAnsi="宋体" w:eastAsia="宋体" w:cs="宋体"/>
          <w:sz w:val="24"/>
          <w:szCs w:val="24"/>
        </w:rPr>
        <w:t>、承接</w:t>
      </w:r>
      <w:r>
        <w:rPr>
          <w:rFonts w:hint="eastAsia" w:ascii="宋体" w:hAnsi="宋体" w:eastAsia="宋体" w:cs="宋体"/>
          <w:sz w:val="24"/>
          <w:szCs w:val="24"/>
        </w:rPr>
        <w:t xml:space="preserve"> </w:t>
      </w:r>
      <w:r>
        <w:rPr>
          <w:rFonts w:ascii="宋体" w:hAnsi="宋体" w:eastAsia="宋体" w:cs="宋体"/>
          <w:sz w:val="24"/>
          <w:szCs w:val="24"/>
        </w:rPr>
        <w:t>(服务)</w:t>
      </w:r>
      <w:r>
        <w:rPr>
          <w:rFonts w:hint="eastAsia" w:ascii="宋体" w:hAnsi="宋体" w:eastAsia="宋体" w:cs="宋体"/>
          <w:sz w:val="24"/>
          <w:szCs w:val="24"/>
        </w:rPr>
        <w:t xml:space="preserve"> </w:t>
      </w:r>
      <w:r>
        <w:rPr>
          <w:rFonts w:ascii="宋体" w:hAnsi="宋体" w:eastAsia="宋体" w:cs="宋体"/>
          <w:sz w:val="24"/>
          <w:szCs w:val="24"/>
        </w:rPr>
        <w:t>。</w:t>
      </w:r>
    </w:p>
    <w:p w14:paraId="1072BA52">
      <w:pPr>
        <w:tabs>
          <w:tab w:val="left" w:pos="1043"/>
        </w:tabs>
        <w:spacing w:line="360" w:lineRule="auto"/>
        <w:ind w:left="420" w:leftChars="200"/>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rPr>
        <w:t xml:space="preserve"> </w:t>
      </w:r>
      <w:r>
        <w:rPr>
          <w:rFonts w:ascii="宋体" w:hAnsi="宋体" w:eastAsia="宋体" w:cs="宋体"/>
          <w:sz w:val="24"/>
          <w:szCs w:val="24"/>
        </w:rPr>
        <w:t>、填入的监狱企业报价、残疾人福利性单位报价内容须是该企业制造生产且使用该企业商号或者注册商标的产品</w:t>
      </w:r>
      <w:r>
        <w:rPr>
          <w:rFonts w:hint="eastAsia" w:ascii="宋体" w:hAnsi="宋体" w:eastAsia="宋体" w:cs="宋体"/>
          <w:sz w:val="24"/>
          <w:szCs w:val="24"/>
        </w:rPr>
        <w:t xml:space="preserve"> </w:t>
      </w:r>
      <w:r>
        <w:rPr>
          <w:rFonts w:ascii="宋体" w:hAnsi="宋体" w:eastAsia="宋体" w:cs="宋体"/>
          <w:sz w:val="24"/>
          <w:szCs w:val="24"/>
        </w:rPr>
        <w:t>(或代理的其他监狱企业、残疾人福利性单位生产的产品)</w:t>
      </w:r>
      <w:r>
        <w:rPr>
          <w:rFonts w:hint="eastAsia" w:ascii="宋体" w:hAnsi="宋体" w:eastAsia="宋体" w:cs="宋体"/>
          <w:sz w:val="24"/>
          <w:szCs w:val="24"/>
        </w:rPr>
        <w:t xml:space="preserve"> </w:t>
      </w:r>
      <w:r>
        <w:rPr>
          <w:rFonts w:ascii="宋体" w:hAnsi="宋体" w:eastAsia="宋体" w:cs="宋体"/>
          <w:sz w:val="24"/>
          <w:szCs w:val="24"/>
        </w:rPr>
        <w:t>。</w:t>
      </w:r>
    </w:p>
    <w:p w14:paraId="45BC4578">
      <w:pPr>
        <w:tabs>
          <w:tab w:val="left" w:pos="1043"/>
        </w:tabs>
        <w:spacing w:line="360" w:lineRule="auto"/>
        <w:ind w:left="420" w:leftChars="200"/>
        <w:rPr>
          <w:rFonts w:ascii="宋体" w:hAnsi="宋体" w:eastAsia="宋体" w:cs="宋体"/>
          <w:sz w:val="24"/>
          <w:szCs w:val="24"/>
        </w:rPr>
      </w:pPr>
      <w:r>
        <w:rPr>
          <w:rFonts w:ascii="宋体" w:hAnsi="宋体" w:eastAsia="宋体" w:cs="宋体"/>
          <w:sz w:val="24"/>
          <w:szCs w:val="24"/>
        </w:rPr>
        <w:t>3</w:t>
      </w:r>
      <w:r>
        <w:rPr>
          <w:rFonts w:hint="eastAsia" w:ascii="宋体" w:hAnsi="宋体" w:eastAsia="宋体" w:cs="宋体"/>
          <w:sz w:val="24"/>
          <w:szCs w:val="24"/>
        </w:rPr>
        <w:t xml:space="preserve"> </w:t>
      </w:r>
      <w:r>
        <w:rPr>
          <w:rFonts w:ascii="宋体" w:hAnsi="宋体" w:eastAsia="宋体" w:cs="宋体"/>
          <w:sz w:val="24"/>
          <w:szCs w:val="24"/>
        </w:rPr>
        <w:t>、填写本表的监狱企业应当在响应文件</w:t>
      </w:r>
      <w:r>
        <w:rPr>
          <w:rFonts w:hint="eastAsia" w:ascii="宋体" w:hAnsi="宋体" w:eastAsia="宋体" w:cs="宋体"/>
          <w:sz w:val="24"/>
          <w:szCs w:val="24"/>
        </w:rPr>
        <w:t xml:space="preserve"> </w:t>
      </w:r>
      <w:r>
        <w:rPr>
          <w:rFonts w:ascii="宋体" w:hAnsi="宋体" w:eastAsia="宋体" w:cs="宋体"/>
          <w:sz w:val="24"/>
          <w:szCs w:val="24"/>
        </w:rPr>
        <w:t>(投标文件中)</w:t>
      </w:r>
      <w:r>
        <w:rPr>
          <w:rFonts w:hint="eastAsia" w:ascii="宋体" w:hAnsi="宋体" w:eastAsia="宋体" w:cs="宋体"/>
          <w:sz w:val="24"/>
          <w:szCs w:val="24"/>
        </w:rPr>
        <w:t xml:space="preserve"> </w:t>
      </w:r>
      <w:r>
        <w:rPr>
          <w:rFonts w:ascii="宋体" w:hAnsi="宋体" w:eastAsia="宋体" w:cs="宋体"/>
          <w:sz w:val="24"/>
          <w:szCs w:val="24"/>
        </w:rPr>
        <w:t>提供由省级以上监狱管理局、戒毒管理局</w:t>
      </w:r>
      <w:r>
        <w:rPr>
          <w:rFonts w:hint="eastAsia" w:ascii="宋体" w:hAnsi="宋体" w:eastAsia="宋体" w:cs="宋体"/>
          <w:sz w:val="24"/>
          <w:szCs w:val="24"/>
        </w:rPr>
        <w:t xml:space="preserve"> </w:t>
      </w:r>
      <w:r>
        <w:rPr>
          <w:rFonts w:ascii="宋体" w:hAnsi="宋体" w:eastAsia="宋体" w:cs="宋体"/>
          <w:sz w:val="24"/>
          <w:szCs w:val="24"/>
        </w:rPr>
        <w:t>(含新疆生产建设兵团)</w:t>
      </w:r>
      <w:r>
        <w:rPr>
          <w:rFonts w:hint="eastAsia" w:ascii="宋体" w:hAnsi="宋体" w:eastAsia="宋体" w:cs="宋体"/>
          <w:sz w:val="24"/>
          <w:szCs w:val="24"/>
        </w:rPr>
        <w:t xml:space="preserve"> </w:t>
      </w:r>
      <w:r>
        <w:rPr>
          <w:rFonts w:ascii="宋体" w:hAnsi="宋体" w:eastAsia="宋体" w:cs="宋体"/>
          <w:sz w:val="24"/>
          <w:szCs w:val="24"/>
        </w:rPr>
        <w:t>出具的属于监狱企业证明文件彩色扫描件加盖公章。代理监狱企业生产产品的，须提供所代理企业的监狱企业证明。</w:t>
      </w:r>
    </w:p>
    <w:p w14:paraId="2633BA62">
      <w:pPr>
        <w:tabs>
          <w:tab w:val="left" w:pos="1043"/>
        </w:tabs>
        <w:spacing w:line="360" w:lineRule="auto"/>
        <w:ind w:left="420" w:leftChars="200"/>
        <w:rPr>
          <w:rFonts w:ascii="宋体" w:hAnsi="宋体" w:eastAsia="宋体" w:cs="宋体"/>
          <w:sz w:val="24"/>
          <w:szCs w:val="24"/>
        </w:rPr>
      </w:pPr>
      <w:r>
        <w:rPr>
          <w:rFonts w:ascii="宋体" w:hAnsi="宋体" w:eastAsia="宋体" w:cs="宋体"/>
          <w:sz w:val="24"/>
          <w:szCs w:val="24"/>
        </w:rPr>
        <w:t>4</w:t>
      </w:r>
      <w:r>
        <w:rPr>
          <w:rFonts w:hint="eastAsia" w:ascii="宋体" w:hAnsi="宋体" w:eastAsia="宋体" w:cs="宋体"/>
          <w:sz w:val="24"/>
          <w:szCs w:val="24"/>
        </w:rPr>
        <w:t xml:space="preserve"> </w:t>
      </w:r>
      <w:r>
        <w:rPr>
          <w:rFonts w:ascii="宋体" w:hAnsi="宋体" w:eastAsia="宋体" w:cs="宋体"/>
          <w:sz w:val="24"/>
          <w:szCs w:val="24"/>
        </w:rPr>
        <w:t>、填写本表的小型和微型企业应当出具《中小企业声明函》。</w:t>
      </w:r>
    </w:p>
    <w:p w14:paraId="48BBB98B">
      <w:pPr>
        <w:tabs>
          <w:tab w:val="left" w:pos="1043"/>
        </w:tabs>
        <w:spacing w:line="360" w:lineRule="auto"/>
        <w:ind w:left="420" w:leftChars="200"/>
        <w:rPr>
          <w:rFonts w:ascii="宋体" w:hAnsi="宋体" w:eastAsia="宋体" w:cs="宋体"/>
          <w:sz w:val="24"/>
          <w:szCs w:val="24"/>
        </w:rPr>
      </w:pPr>
      <w:r>
        <w:rPr>
          <w:rFonts w:ascii="宋体" w:hAnsi="宋体" w:eastAsia="宋体" w:cs="宋体"/>
          <w:sz w:val="24"/>
          <w:szCs w:val="24"/>
        </w:rPr>
        <w:t>5</w:t>
      </w:r>
      <w:r>
        <w:rPr>
          <w:rFonts w:hint="eastAsia" w:ascii="宋体" w:hAnsi="宋体" w:eastAsia="宋体" w:cs="宋体"/>
          <w:sz w:val="24"/>
          <w:szCs w:val="24"/>
        </w:rPr>
        <w:t xml:space="preserve"> </w:t>
      </w:r>
      <w:r>
        <w:rPr>
          <w:rFonts w:ascii="宋体" w:hAnsi="宋体" w:eastAsia="宋体" w:cs="宋体"/>
          <w:sz w:val="24"/>
          <w:szCs w:val="24"/>
        </w:rPr>
        <w:t>、填写本表的残疾人福利性单位应当提供《残疾人福利性单位声明》</w:t>
      </w:r>
      <w:r>
        <w:rPr>
          <w:rFonts w:hint="eastAsia" w:ascii="宋体" w:hAnsi="宋体" w:eastAsia="宋体" w:cs="宋体"/>
          <w:sz w:val="24"/>
          <w:szCs w:val="24"/>
        </w:rPr>
        <w:t xml:space="preserve"> </w:t>
      </w:r>
      <w:r>
        <w:rPr>
          <w:rFonts w:ascii="宋体" w:hAnsi="宋体" w:eastAsia="宋体" w:cs="宋体"/>
          <w:sz w:val="24"/>
          <w:szCs w:val="24"/>
        </w:rPr>
        <w:t>。代理残疾人福利性单位企业生产产品的应当提供所代理企业的残疾人福利性单位声明。</w:t>
      </w:r>
    </w:p>
    <w:p w14:paraId="10C20B19">
      <w:pPr>
        <w:pStyle w:val="5"/>
        <w:ind w:firstLine="0" w:firstLineChars="0"/>
        <w:rPr>
          <w:rFonts w:ascii="宋体" w:hAnsi="宋体" w:eastAsia="宋体" w:cs="宋体"/>
          <w:spacing w:val="10"/>
          <w:sz w:val="29"/>
          <w:szCs w:val="29"/>
          <w14:textOutline w14:w="5448" w14:cap="sq" w14:cmpd="sng" w14:algn="ctr">
            <w14:solidFill>
              <w14:srgbClr w14:val="000000"/>
            </w14:solidFill>
            <w14:prstDash w14:val="solid"/>
            <w14:bevel/>
          </w14:textOutline>
        </w:rPr>
      </w:pPr>
    </w:p>
    <w:p w14:paraId="1911C4D8">
      <w:pPr>
        <w:spacing w:before="94" w:line="605" w:lineRule="exact"/>
        <w:jc w:val="center"/>
        <w:rPr>
          <w:rFonts w:ascii="宋体" w:hAnsi="宋体" w:eastAsia="宋体" w:cs="宋体"/>
          <w:sz w:val="29"/>
          <w:szCs w:val="29"/>
        </w:rPr>
      </w:pPr>
      <w:r>
        <w:rPr>
          <w:rFonts w:ascii="宋体" w:hAnsi="宋体" w:eastAsia="宋体" w:cs="宋体"/>
          <w:spacing w:val="8"/>
          <w:position w:val="23"/>
          <w:sz w:val="29"/>
          <w:szCs w:val="29"/>
          <w14:textOutline w14:w="5448" w14:cap="sq" w14:cmpd="sng" w14:algn="ctr">
            <w14:solidFill>
              <w14:srgbClr w14:val="000000"/>
            </w14:solidFill>
            <w14:prstDash w14:val="solid"/>
            <w14:bevel/>
          </w14:textOutline>
        </w:rPr>
        <w:t>附件：监狱企业的证明文件</w:t>
      </w:r>
    </w:p>
    <w:p w14:paraId="53ED0D26">
      <w:pPr>
        <w:spacing w:before="1" w:line="224" w:lineRule="auto"/>
        <w:jc w:val="center"/>
        <w:rPr>
          <w:rFonts w:ascii="宋体" w:hAnsi="宋体" w:eastAsia="宋体" w:cs="宋体"/>
          <w:sz w:val="29"/>
          <w:szCs w:val="29"/>
        </w:rPr>
      </w:pPr>
      <w:r>
        <w:rPr>
          <w:rFonts w:ascii="宋体" w:hAnsi="宋体" w:eastAsia="宋体" w:cs="宋体"/>
          <w:spacing w:val="19"/>
          <w:sz w:val="29"/>
          <w:szCs w:val="29"/>
          <w14:textOutline w14:w="5448" w14:cap="sq" w14:cmpd="sng" w14:algn="ctr">
            <w14:solidFill>
              <w14:srgbClr w14:val="000000"/>
            </w14:solidFill>
            <w14:prstDash w14:val="solid"/>
            <w14:bevel/>
          </w14:textOutline>
        </w:rPr>
        <w:t>(</w:t>
      </w:r>
      <w:r>
        <w:rPr>
          <w:rFonts w:hint="eastAsia" w:ascii="宋体" w:hAnsi="宋体" w:eastAsia="宋体" w:cs="宋体"/>
          <w:spacing w:val="19"/>
          <w:sz w:val="29"/>
          <w:szCs w:val="29"/>
          <w:lang w:val="en-US" w:eastAsia="zh-CN"/>
          <w14:textOutline w14:w="5448" w14:cap="sq" w14:cmpd="sng" w14:algn="ctr">
            <w14:solidFill>
              <w14:srgbClr w14:val="000000"/>
            </w14:solidFill>
            <w14:prstDash w14:val="solid"/>
            <w14:bevel/>
          </w14:textOutline>
        </w:rPr>
        <w:t>如有，需提供</w:t>
      </w:r>
      <w:r>
        <w:rPr>
          <w:rFonts w:ascii="宋体" w:hAnsi="宋体" w:eastAsia="宋体" w:cs="宋体"/>
          <w:spacing w:val="19"/>
          <w:sz w:val="29"/>
          <w:szCs w:val="29"/>
          <w14:textOutline w14:w="5448" w14:cap="sq" w14:cmpd="sng" w14:algn="ctr">
            <w14:solidFill>
              <w14:srgbClr w14:val="000000"/>
            </w14:solidFill>
            <w14:prstDash w14:val="solid"/>
            <w14:bevel/>
          </w14:textOutline>
        </w:rPr>
        <w:t>原件的彩色扫描件加盖公章</w:t>
      </w:r>
      <w:r>
        <w:rPr>
          <w:rFonts w:ascii="宋体" w:hAnsi="宋体" w:eastAsia="宋体" w:cs="宋体"/>
          <w:spacing w:val="17"/>
          <w:sz w:val="29"/>
          <w:szCs w:val="29"/>
          <w14:textOutline w14:w="5448" w14:cap="sq" w14:cmpd="sng" w14:algn="ctr">
            <w14:solidFill>
              <w14:srgbClr w14:val="000000"/>
            </w14:solidFill>
            <w14:prstDash w14:val="solid"/>
            <w14:bevel/>
          </w14:textOutline>
        </w:rPr>
        <w:t>)</w:t>
      </w:r>
    </w:p>
    <w:p w14:paraId="3E8DB011">
      <w:pPr>
        <w:spacing w:line="480" w:lineRule="auto"/>
        <w:jc w:val="center"/>
        <w:rPr>
          <w:rFonts w:ascii="Times New Roman" w:hAnsi="宋体" w:eastAsiaTheme="minorEastAsia"/>
          <w:b/>
          <w:color w:val="auto"/>
          <w:sz w:val="30"/>
          <w:szCs w:val="30"/>
        </w:rPr>
      </w:pPr>
    </w:p>
    <w:p w14:paraId="0C46CA91">
      <w:pPr>
        <w:spacing w:line="480" w:lineRule="auto"/>
        <w:jc w:val="center"/>
        <w:rPr>
          <w:rFonts w:ascii="Times New Roman" w:hAnsi="宋体" w:eastAsiaTheme="minorEastAsia"/>
          <w:b/>
          <w:color w:val="auto"/>
          <w:sz w:val="30"/>
          <w:szCs w:val="30"/>
        </w:rPr>
      </w:pPr>
    </w:p>
    <w:p w14:paraId="4FBFF6CF">
      <w:pPr>
        <w:spacing w:line="480" w:lineRule="auto"/>
        <w:jc w:val="center"/>
        <w:rPr>
          <w:rFonts w:ascii="Times New Roman" w:hAnsi="宋体" w:eastAsiaTheme="minorEastAsia"/>
          <w:b/>
          <w:color w:val="auto"/>
          <w:sz w:val="30"/>
          <w:szCs w:val="30"/>
        </w:rPr>
      </w:pPr>
    </w:p>
    <w:p w14:paraId="266EDEAF">
      <w:pPr>
        <w:spacing w:line="480" w:lineRule="auto"/>
        <w:jc w:val="center"/>
        <w:rPr>
          <w:rFonts w:ascii="Times New Roman" w:hAnsi="宋体" w:eastAsiaTheme="minorEastAsia"/>
          <w:b/>
          <w:color w:val="auto"/>
          <w:sz w:val="30"/>
          <w:szCs w:val="30"/>
        </w:rPr>
      </w:pPr>
    </w:p>
    <w:p w14:paraId="42D7C1D5">
      <w:pPr>
        <w:spacing w:line="480" w:lineRule="auto"/>
        <w:jc w:val="center"/>
        <w:rPr>
          <w:rFonts w:ascii="Times New Roman" w:hAnsi="宋体" w:eastAsiaTheme="minorEastAsia"/>
          <w:b/>
          <w:color w:val="auto"/>
          <w:sz w:val="30"/>
          <w:szCs w:val="30"/>
        </w:rPr>
      </w:pPr>
    </w:p>
    <w:p w14:paraId="77B81644">
      <w:pPr>
        <w:spacing w:line="480" w:lineRule="auto"/>
        <w:jc w:val="center"/>
        <w:rPr>
          <w:rFonts w:ascii="Times New Roman" w:hAnsi="宋体" w:eastAsiaTheme="minorEastAsia"/>
          <w:b/>
          <w:color w:val="auto"/>
          <w:sz w:val="30"/>
          <w:szCs w:val="30"/>
        </w:rPr>
      </w:pPr>
    </w:p>
    <w:p w14:paraId="16A1D720">
      <w:pPr>
        <w:spacing w:line="480" w:lineRule="auto"/>
        <w:jc w:val="center"/>
        <w:rPr>
          <w:rFonts w:ascii="Times New Roman" w:hAnsi="宋体" w:eastAsiaTheme="minorEastAsia"/>
          <w:b/>
          <w:color w:val="auto"/>
          <w:sz w:val="30"/>
          <w:szCs w:val="30"/>
        </w:rPr>
      </w:pPr>
    </w:p>
    <w:p w14:paraId="7132D07E">
      <w:pPr>
        <w:spacing w:line="480" w:lineRule="auto"/>
        <w:jc w:val="center"/>
        <w:rPr>
          <w:rFonts w:ascii="Times New Roman" w:hAnsi="宋体" w:eastAsiaTheme="minorEastAsia"/>
          <w:b/>
          <w:color w:val="auto"/>
          <w:sz w:val="30"/>
          <w:szCs w:val="30"/>
        </w:rPr>
      </w:pPr>
    </w:p>
    <w:p w14:paraId="7453734E">
      <w:pPr>
        <w:spacing w:line="480" w:lineRule="auto"/>
        <w:jc w:val="center"/>
        <w:rPr>
          <w:rFonts w:ascii="Times New Roman" w:hAnsi="宋体" w:eastAsiaTheme="minorEastAsia"/>
          <w:b/>
          <w:color w:val="auto"/>
          <w:sz w:val="30"/>
          <w:szCs w:val="30"/>
        </w:rPr>
      </w:pPr>
    </w:p>
    <w:p w14:paraId="176BC630">
      <w:pPr>
        <w:spacing w:line="480" w:lineRule="auto"/>
        <w:jc w:val="center"/>
        <w:rPr>
          <w:rFonts w:ascii="Times New Roman" w:hAnsi="宋体" w:eastAsiaTheme="minorEastAsia"/>
          <w:b/>
          <w:color w:val="auto"/>
          <w:sz w:val="30"/>
          <w:szCs w:val="30"/>
        </w:rPr>
      </w:pPr>
    </w:p>
    <w:p w14:paraId="5A54E141">
      <w:pPr>
        <w:spacing w:line="480" w:lineRule="auto"/>
        <w:jc w:val="center"/>
        <w:rPr>
          <w:rFonts w:ascii="Times New Roman" w:hAnsi="宋体" w:eastAsiaTheme="minorEastAsia"/>
          <w:b/>
          <w:color w:val="auto"/>
          <w:sz w:val="30"/>
          <w:szCs w:val="30"/>
        </w:rPr>
      </w:pPr>
    </w:p>
    <w:p w14:paraId="7DDF96DA">
      <w:pPr>
        <w:spacing w:line="480" w:lineRule="auto"/>
        <w:jc w:val="center"/>
        <w:rPr>
          <w:rFonts w:ascii="Times New Roman" w:hAnsi="宋体" w:eastAsiaTheme="minorEastAsia"/>
          <w:b/>
          <w:color w:val="auto"/>
          <w:sz w:val="30"/>
          <w:szCs w:val="30"/>
        </w:rPr>
      </w:pPr>
    </w:p>
    <w:p w14:paraId="5BFEE2AA">
      <w:pPr>
        <w:spacing w:line="480" w:lineRule="auto"/>
        <w:jc w:val="center"/>
        <w:rPr>
          <w:rFonts w:ascii="Times New Roman" w:hAnsi="宋体" w:eastAsiaTheme="minorEastAsia"/>
          <w:b/>
          <w:color w:val="auto"/>
          <w:sz w:val="30"/>
          <w:szCs w:val="30"/>
        </w:rPr>
      </w:pPr>
    </w:p>
    <w:p w14:paraId="6AAB817C">
      <w:pPr>
        <w:spacing w:line="480" w:lineRule="auto"/>
        <w:jc w:val="center"/>
        <w:rPr>
          <w:rFonts w:ascii="Times New Roman" w:hAnsi="宋体" w:eastAsiaTheme="minorEastAsia"/>
          <w:b/>
          <w:color w:val="auto"/>
          <w:sz w:val="30"/>
          <w:szCs w:val="30"/>
        </w:rPr>
      </w:pPr>
    </w:p>
    <w:p w14:paraId="5AC9F961">
      <w:pPr>
        <w:spacing w:line="480" w:lineRule="auto"/>
        <w:jc w:val="center"/>
        <w:rPr>
          <w:rFonts w:ascii="Times New Roman" w:hAnsi="宋体" w:eastAsiaTheme="minorEastAsia"/>
          <w:b/>
          <w:color w:val="auto"/>
          <w:sz w:val="30"/>
          <w:szCs w:val="30"/>
        </w:rPr>
      </w:pPr>
    </w:p>
    <w:p w14:paraId="5D535B57">
      <w:pPr>
        <w:spacing w:line="480" w:lineRule="auto"/>
        <w:jc w:val="center"/>
        <w:rPr>
          <w:rFonts w:ascii="Times New Roman" w:hAnsi="宋体" w:eastAsiaTheme="minorEastAsia"/>
          <w:b/>
          <w:color w:val="auto"/>
          <w:sz w:val="30"/>
          <w:szCs w:val="30"/>
        </w:rPr>
      </w:pPr>
    </w:p>
    <w:p w14:paraId="027F73D9">
      <w:pPr>
        <w:spacing w:line="480" w:lineRule="auto"/>
        <w:jc w:val="center"/>
        <w:rPr>
          <w:rFonts w:ascii="Times New Roman" w:hAnsi="宋体" w:eastAsiaTheme="minorEastAsia"/>
          <w:b/>
          <w:color w:val="auto"/>
          <w:sz w:val="30"/>
          <w:szCs w:val="30"/>
        </w:rPr>
      </w:pPr>
    </w:p>
    <w:p w14:paraId="407003FF">
      <w:pPr>
        <w:spacing w:line="480" w:lineRule="auto"/>
        <w:jc w:val="center"/>
        <w:rPr>
          <w:rFonts w:ascii="Times New Roman" w:hAnsi="宋体" w:eastAsiaTheme="minorEastAsia"/>
          <w:b/>
          <w:color w:val="auto"/>
          <w:sz w:val="30"/>
          <w:szCs w:val="30"/>
        </w:rPr>
      </w:pPr>
    </w:p>
    <w:p w14:paraId="08FA1898">
      <w:pPr>
        <w:spacing w:line="480" w:lineRule="auto"/>
        <w:jc w:val="center"/>
        <w:rPr>
          <w:rFonts w:ascii="Times New Roman" w:hAnsi="宋体" w:eastAsiaTheme="minorEastAsia"/>
          <w:b/>
          <w:color w:val="auto"/>
          <w:sz w:val="30"/>
          <w:szCs w:val="30"/>
        </w:rPr>
      </w:pPr>
    </w:p>
    <w:p w14:paraId="3DB9C5D7">
      <w:pPr>
        <w:spacing w:before="94" w:line="605" w:lineRule="exact"/>
        <w:jc w:val="center"/>
        <w:rPr>
          <w:rFonts w:ascii="宋体" w:hAnsi="宋体" w:eastAsia="宋体" w:cs="宋体"/>
          <w:spacing w:val="8"/>
          <w:position w:val="23"/>
          <w:sz w:val="29"/>
          <w:szCs w:val="29"/>
          <w14:textOutline w14:w="5448" w14:cap="sq" w14:cmpd="sng" w14:algn="ctr">
            <w14:solidFill>
              <w14:srgbClr w14:val="000000"/>
            </w14:solidFill>
            <w14:prstDash w14:val="solid"/>
            <w14:bevel/>
          </w14:textOutline>
        </w:rPr>
      </w:pPr>
      <w:r>
        <w:rPr>
          <w:rFonts w:ascii="宋体" w:hAnsi="宋体" w:eastAsia="宋体" w:cs="宋体"/>
          <w:spacing w:val="8"/>
          <w:position w:val="23"/>
          <w:sz w:val="29"/>
          <w:szCs w:val="29"/>
          <w14:textOutline w14:w="5448" w14:cap="sq" w14:cmpd="sng" w14:algn="ctr">
            <w14:solidFill>
              <w14:srgbClr w14:val="000000"/>
            </w14:solidFill>
            <w14:prstDash w14:val="solid"/>
            <w14:bevel/>
          </w14:textOutline>
        </w:rPr>
        <w:t>附件：</w:t>
      </w:r>
      <w:r>
        <w:rPr>
          <w:rFonts w:hint="eastAsia" w:ascii="宋体" w:hAnsi="宋体" w:eastAsia="宋体" w:cs="宋体"/>
          <w:spacing w:val="8"/>
          <w:position w:val="23"/>
          <w:sz w:val="29"/>
          <w:szCs w:val="29"/>
          <w14:textOutline w14:w="5448" w14:cap="sq" w14:cmpd="sng" w14:algn="ctr">
            <w14:solidFill>
              <w14:srgbClr w14:val="000000"/>
            </w14:solidFill>
            <w14:prstDash w14:val="solid"/>
            <w14:bevel/>
          </w14:textOutline>
        </w:rPr>
        <w:t>中小企业声明函（工程、服务）</w:t>
      </w:r>
    </w:p>
    <w:p w14:paraId="50E392AD">
      <w:pPr>
        <w:spacing w:line="480" w:lineRule="auto"/>
        <w:ind w:firstLine="480" w:firstLineChars="200"/>
        <w:rPr>
          <w:rFonts w:hint="eastAsia" w:ascii="宋体" w:hAnsi="宋体" w:eastAsia="宋体" w:cs="宋体"/>
          <w:color w:val="auto"/>
          <w:sz w:val="24"/>
          <w:szCs w:val="24"/>
          <w:lang w:bidi="ar"/>
        </w:rPr>
      </w:pPr>
    </w:p>
    <w:p w14:paraId="1F139CB1">
      <w:pPr>
        <w:spacing w:line="480" w:lineRule="auto"/>
        <w:ind w:firstLine="480" w:firstLineChars="200"/>
        <w:rPr>
          <w:rFonts w:ascii="宋体" w:hAnsi="宋体" w:cs="宋体"/>
          <w:color w:val="auto"/>
          <w:sz w:val="24"/>
          <w:szCs w:val="24"/>
        </w:rPr>
      </w:pPr>
      <w:r>
        <w:rPr>
          <w:rFonts w:hint="eastAsia" w:ascii="宋体" w:hAnsi="宋体" w:eastAsia="宋体" w:cs="宋体"/>
          <w:color w:val="auto"/>
          <w:sz w:val="24"/>
          <w:szCs w:val="24"/>
          <w:lang w:bidi="ar"/>
        </w:rPr>
        <w:t>本公司（联合体）郑重声明，根据《政府采购促进中小企业发展管理办法》（财库﹝2020﹞46 号）的规定，本公司（联合体）参加</w:t>
      </w:r>
      <w:r>
        <w:rPr>
          <w:rFonts w:hint="eastAsia" w:ascii="宋体" w:hAnsi="宋体" w:cs="宋体"/>
          <w:color w:val="auto"/>
          <w:sz w:val="24"/>
          <w:szCs w:val="24"/>
          <w:u w:val="single"/>
          <w:lang w:bidi="ar"/>
        </w:rPr>
        <w:t>（单位名称）</w:t>
      </w:r>
      <w:r>
        <w:rPr>
          <w:rFonts w:hint="eastAsia" w:ascii="宋体" w:hAnsi="宋体" w:cs="宋体"/>
          <w:color w:val="auto"/>
          <w:sz w:val="24"/>
          <w:szCs w:val="24"/>
          <w:lang w:bidi="ar"/>
        </w:rPr>
        <w:t xml:space="preserve">的 </w:t>
      </w:r>
      <w:r>
        <w:rPr>
          <w:rFonts w:hint="eastAsia" w:ascii="宋体" w:hAnsi="宋体" w:cs="宋体"/>
          <w:color w:val="auto"/>
          <w:sz w:val="24"/>
          <w:szCs w:val="24"/>
          <w:u w:val="single"/>
          <w:lang w:bidi="ar"/>
        </w:rPr>
        <w:t>（项目名称）</w:t>
      </w:r>
      <w:r>
        <w:rPr>
          <w:rFonts w:hint="eastAsia" w:ascii="宋体" w:hAnsi="宋体" w:cs="宋体"/>
          <w:color w:val="auto"/>
          <w:sz w:val="24"/>
          <w:szCs w:val="24"/>
          <w:lang w:bidi="ar"/>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4DED6658">
      <w:pPr>
        <w:spacing w:line="480" w:lineRule="auto"/>
        <w:rPr>
          <w:rFonts w:ascii="宋体" w:hAnsi="宋体" w:cs="宋体"/>
          <w:color w:val="auto"/>
          <w:sz w:val="24"/>
          <w:szCs w:val="24"/>
          <w:u w:val="single"/>
        </w:rPr>
      </w:pPr>
      <w:r>
        <w:rPr>
          <w:rFonts w:hint="eastAsia" w:ascii="宋体" w:hAnsi="宋体" w:cs="宋体"/>
          <w:color w:val="auto"/>
          <w:sz w:val="24"/>
          <w:szCs w:val="24"/>
          <w:lang w:bidi="ar"/>
        </w:rPr>
        <w:t xml:space="preserve">1. </w:t>
      </w:r>
      <w:r>
        <w:rPr>
          <w:rFonts w:hint="eastAsia" w:ascii="宋体" w:hAnsi="宋体" w:cs="宋体"/>
          <w:color w:val="auto"/>
          <w:sz w:val="24"/>
          <w:szCs w:val="24"/>
          <w:u w:val="single"/>
          <w:lang w:bidi="ar"/>
        </w:rPr>
        <w:t>（标的名称）</w:t>
      </w:r>
      <w:r>
        <w:rPr>
          <w:rFonts w:hint="eastAsia" w:ascii="宋体" w:hAnsi="宋体" w:cs="宋体"/>
          <w:color w:val="auto"/>
          <w:sz w:val="24"/>
          <w:szCs w:val="24"/>
          <w:lang w:bidi="ar"/>
        </w:rPr>
        <w:t>，属于</w:t>
      </w:r>
      <w:r>
        <w:rPr>
          <w:rFonts w:hint="eastAsia" w:ascii="宋体" w:hAnsi="宋体" w:eastAsia="宋体" w:cs="宋体"/>
          <w:color w:val="auto"/>
          <w:sz w:val="24"/>
          <w:szCs w:val="24"/>
          <w:u w:val="single"/>
          <w:lang w:bidi="ar"/>
        </w:rPr>
        <w:t xml:space="preserve"> </w:t>
      </w:r>
      <w:r>
        <w:rPr>
          <w:rFonts w:hint="eastAsia" w:ascii="Times New Roman" w:hAnsi="宋体"/>
          <w:color w:val="auto"/>
          <w:sz w:val="24"/>
          <w:szCs w:val="24"/>
          <w:u w:val="single"/>
        </w:rPr>
        <w:t xml:space="preserve">建筑业  </w:t>
      </w:r>
      <w:r>
        <w:rPr>
          <w:rFonts w:hint="eastAsia" w:ascii="宋体" w:hAnsi="宋体" w:cs="宋体"/>
          <w:color w:val="auto"/>
          <w:sz w:val="24"/>
          <w:szCs w:val="24"/>
          <w:lang w:bidi="ar"/>
        </w:rPr>
        <w:t>；承建（承接）企业为</w:t>
      </w:r>
      <w:r>
        <w:rPr>
          <w:rFonts w:hint="eastAsia" w:ascii="宋体" w:hAnsi="宋体" w:cs="宋体"/>
          <w:color w:val="auto"/>
          <w:sz w:val="24"/>
          <w:szCs w:val="24"/>
          <w:u w:val="single"/>
          <w:lang w:bidi="ar"/>
        </w:rPr>
        <w:t>（企业名称）</w:t>
      </w:r>
      <w:r>
        <w:rPr>
          <w:rFonts w:hint="eastAsia" w:ascii="宋体" w:hAnsi="宋体" w:cs="宋体"/>
          <w:color w:val="auto"/>
          <w:sz w:val="24"/>
          <w:szCs w:val="24"/>
          <w:lang w:bidi="ar"/>
        </w:rPr>
        <w:t>，从业人员</w:t>
      </w:r>
      <w:r>
        <w:rPr>
          <w:rFonts w:hint="eastAsia" w:ascii="宋体" w:hAnsi="宋体" w:cs="宋体"/>
          <w:color w:val="auto"/>
          <w:sz w:val="24"/>
          <w:szCs w:val="24"/>
          <w:u w:val="single"/>
          <w:lang w:bidi="ar"/>
        </w:rPr>
        <w:t xml:space="preserve">    </w:t>
      </w:r>
      <w:r>
        <w:rPr>
          <w:rFonts w:hint="eastAsia" w:ascii="宋体" w:hAnsi="宋体" w:cs="宋体"/>
          <w:color w:val="auto"/>
          <w:sz w:val="24"/>
          <w:szCs w:val="24"/>
          <w:lang w:bidi="ar"/>
        </w:rPr>
        <w:t>人，营业收入为</w:t>
      </w:r>
      <w:r>
        <w:rPr>
          <w:rFonts w:hint="eastAsia" w:ascii="宋体" w:hAnsi="宋体" w:cs="宋体"/>
          <w:color w:val="auto"/>
          <w:sz w:val="24"/>
          <w:szCs w:val="24"/>
          <w:u w:val="single"/>
          <w:lang w:bidi="ar"/>
        </w:rPr>
        <w:t xml:space="preserve">      </w:t>
      </w:r>
      <w:r>
        <w:rPr>
          <w:rFonts w:hint="eastAsia" w:ascii="宋体" w:hAnsi="宋体" w:cs="宋体"/>
          <w:color w:val="auto"/>
          <w:sz w:val="24"/>
          <w:szCs w:val="24"/>
          <w:lang w:bidi="ar"/>
        </w:rPr>
        <w:t>万元，资产总额为</w:t>
      </w:r>
      <w:r>
        <w:rPr>
          <w:rFonts w:hint="eastAsia" w:ascii="宋体" w:hAnsi="宋体" w:cs="宋体"/>
          <w:color w:val="auto"/>
          <w:sz w:val="24"/>
          <w:szCs w:val="24"/>
          <w:u w:val="single"/>
          <w:lang w:bidi="ar"/>
        </w:rPr>
        <w:t xml:space="preserve">     </w:t>
      </w:r>
      <w:r>
        <w:rPr>
          <w:rFonts w:hint="eastAsia" w:ascii="宋体" w:hAnsi="宋体" w:cs="宋体"/>
          <w:color w:val="auto"/>
          <w:sz w:val="24"/>
          <w:szCs w:val="24"/>
          <w:lang w:bidi="ar"/>
        </w:rPr>
        <w:t>万元 1，属于</w:t>
      </w:r>
      <w:r>
        <w:rPr>
          <w:rFonts w:hint="eastAsia" w:ascii="宋体" w:hAnsi="宋体" w:cs="宋体"/>
          <w:color w:val="auto"/>
          <w:sz w:val="24"/>
          <w:szCs w:val="24"/>
          <w:u w:val="single"/>
          <w:lang w:bidi="ar"/>
        </w:rPr>
        <w:t xml:space="preserve">（中型企业、小型企业、微型企业）； </w:t>
      </w:r>
    </w:p>
    <w:p w14:paraId="4AEB3E7B">
      <w:pPr>
        <w:spacing w:line="480" w:lineRule="auto"/>
        <w:rPr>
          <w:rFonts w:ascii="宋体" w:hAnsi="宋体" w:cs="宋体"/>
          <w:color w:val="auto"/>
          <w:sz w:val="24"/>
          <w:szCs w:val="24"/>
        </w:rPr>
      </w:pPr>
      <w:r>
        <w:rPr>
          <w:rFonts w:hint="eastAsia" w:ascii="宋体" w:hAnsi="宋体" w:cs="宋体"/>
          <w:color w:val="auto"/>
          <w:sz w:val="24"/>
          <w:szCs w:val="24"/>
          <w:lang w:bidi="ar"/>
        </w:rPr>
        <w:t xml:space="preserve">2. </w:t>
      </w:r>
      <w:r>
        <w:rPr>
          <w:rFonts w:hint="eastAsia" w:ascii="宋体" w:hAnsi="宋体" w:cs="宋体"/>
          <w:color w:val="auto"/>
          <w:sz w:val="24"/>
          <w:szCs w:val="24"/>
          <w:u w:val="single"/>
          <w:lang w:bidi="ar"/>
        </w:rPr>
        <w:t>（标的名称）</w:t>
      </w:r>
      <w:r>
        <w:rPr>
          <w:rFonts w:hint="eastAsia" w:ascii="宋体" w:hAnsi="宋体" w:cs="宋体"/>
          <w:color w:val="auto"/>
          <w:sz w:val="24"/>
          <w:szCs w:val="24"/>
          <w:lang w:bidi="ar"/>
        </w:rPr>
        <w:t>，属于</w:t>
      </w:r>
      <w:r>
        <w:rPr>
          <w:rFonts w:hint="eastAsia" w:ascii="宋体" w:hAnsi="宋体" w:eastAsia="宋体" w:cs="宋体"/>
          <w:color w:val="auto"/>
          <w:sz w:val="24"/>
          <w:szCs w:val="24"/>
          <w:u w:val="single"/>
          <w:lang w:bidi="ar"/>
        </w:rPr>
        <w:t xml:space="preserve"> </w:t>
      </w:r>
      <w:r>
        <w:rPr>
          <w:rFonts w:hint="eastAsia" w:ascii="Times New Roman" w:hAnsi="宋体"/>
          <w:color w:val="auto"/>
          <w:sz w:val="24"/>
          <w:szCs w:val="24"/>
          <w:u w:val="single"/>
        </w:rPr>
        <w:t xml:space="preserve">建筑业  </w:t>
      </w:r>
      <w:r>
        <w:rPr>
          <w:rFonts w:hint="eastAsia" w:ascii="宋体" w:hAnsi="宋体" w:cs="宋体"/>
          <w:color w:val="auto"/>
          <w:sz w:val="24"/>
          <w:szCs w:val="24"/>
          <w:lang w:bidi="ar"/>
        </w:rPr>
        <w:t>；承建（承接）企业为</w:t>
      </w:r>
      <w:r>
        <w:rPr>
          <w:rFonts w:hint="eastAsia" w:ascii="宋体" w:hAnsi="宋体" w:cs="宋体"/>
          <w:color w:val="auto"/>
          <w:sz w:val="24"/>
          <w:szCs w:val="24"/>
          <w:u w:val="single"/>
          <w:lang w:bidi="ar"/>
        </w:rPr>
        <w:t>（企业名称）</w:t>
      </w:r>
      <w:r>
        <w:rPr>
          <w:rFonts w:hint="eastAsia" w:ascii="宋体" w:hAnsi="宋体" w:cs="宋体"/>
          <w:color w:val="auto"/>
          <w:sz w:val="24"/>
          <w:szCs w:val="24"/>
          <w:lang w:bidi="ar"/>
        </w:rPr>
        <w:t>，从业人员</w:t>
      </w:r>
      <w:r>
        <w:rPr>
          <w:rFonts w:hint="eastAsia" w:ascii="宋体" w:hAnsi="宋体" w:cs="宋体"/>
          <w:color w:val="auto"/>
          <w:sz w:val="24"/>
          <w:szCs w:val="24"/>
          <w:u w:val="single"/>
          <w:lang w:bidi="ar"/>
        </w:rPr>
        <w:t xml:space="preserve">    </w:t>
      </w:r>
      <w:r>
        <w:rPr>
          <w:rFonts w:hint="eastAsia" w:ascii="宋体" w:hAnsi="宋体" w:cs="宋体"/>
          <w:color w:val="auto"/>
          <w:sz w:val="24"/>
          <w:szCs w:val="24"/>
          <w:lang w:bidi="ar"/>
        </w:rPr>
        <w:t>人，营业收入为</w:t>
      </w:r>
      <w:r>
        <w:rPr>
          <w:rFonts w:hint="eastAsia" w:ascii="宋体" w:hAnsi="宋体" w:cs="宋体"/>
          <w:color w:val="auto"/>
          <w:sz w:val="24"/>
          <w:szCs w:val="24"/>
          <w:u w:val="single"/>
          <w:lang w:bidi="ar"/>
        </w:rPr>
        <w:t xml:space="preserve">      </w:t>
      </w:r>
      <w:r>
        <w:rPr>
          <w:rFonts w:hint="eastAsia" w:ascii="宋体" w:hAnsi="宋体" w:cs="宋体"/>
          <w:color w:val="auto"/>
          <w:sz w:val="24"/>
          <w:szCs w:val="24"/>
          <w:lang w:bidi="ar"/>
        </w:rPr>
        <w:t>万元，资产总额为</w:t>
      </w:r>
      <w:r>
        <w:rPr>
          <w:rFonts w:hint="eastAsia" w:ascii="宋体" w:hAnsi="宋体" w:cs="宋体"/>
          <w:color w:val="auto"/>
          <w:sz w:val="24"/>
          <w:szCs w:val="24"/>
          <w:u w:val="single"/>
          <w:lang w:bidi="ar"/>
        </w:rPr>
        <w:t xml:space="preserve">     </w:t>
      </w:r>
      <w:r>
        <w:rPr>
          <w:rFonts w:hint="eastAsia" w:ascii="宋体" w:hAnsi="宋体" w:cs="宋体"/>
          <w:color w:val="auto"/>
          <w:sz w:val="24"/>
          <w:szCs w:val="24"/>
          <w:lang w:bidi="ar"/>
        </w:rPr>
        <w:t>万元 1，属于</w:t>
      </w:r>
      <w:r>
        <w:rPr>
          <w:rFonts w:hint="eastAsia" w:ascii="宋体" w:hAnsi="宋体" w:cs="宋体"/>
          <w:color w:val="auto"/>
          <w:sz w:val="24"/>
          <w:szCs w:val="24"/>
          <w:u w:val="single"/>
          <w:lang w:bidi="ar"/>
        </w:rPr>
        <w:t xml:space="preserve">（中型企业、小型企业、微型企业）； </w:t>
      </w:r>
      <w:r>
        <w:rPr>
          <w:rFonts w:hint="eastAsia" w:ascii="宋体" w:hAnsi="宋体" w:cs="宋体"/>
          <w:color w:val="auto"/>
          <w:sz w:val="24"/>
          <w:szCs w:val="24"/>
          <w:lang w:bidi="ar"/>
        </w:rPr>
        <w:t xml:space="preserve"> </w:t>
      </w:r>
    </w:p>
    <w:p w14:paraId="1F2ECF02">
      <w:pPr>
        <w:spacing w:line="480" w:lineRule="auto"/>
        <w:rPr>
          <w:rFonts w:ascii="宋体" w:hAnsi="宋体" w:cs="宋体"/>
          <w:color w:val="auto"/>
          <w:sz w:val="24"/>
          <w:szCs w:val="24"/>
        </w:rPr>
      </w:pPr>
      <w:r>
        <w:rPr>
          <w:rFonts w:hint="eastAsia" w:ascii="宋体" w:hAnsi="宋体" w:cs="宋体"/>
          <w:color w:val="auto"/>
          <w:sz w:val="24"/>
          <w:szCs w:val="24"/>
          <w:lang w:bidi="ar"/>
        </w:rPr>
        <w:t xml:space="preserve">…… </w:t>
      </w:r>
    </w:p>
    <w:p w14:paraId="55496CCD">
      <w:pPr>
        <w:spacing w:line="480" w:lineRule="auto"/>
        <w:rPr>
          <w:rFonts w:ascii="宋体" w:hAnsi="宋体" w:cs="宋体"/>
          <w:color w:val="auto"/>
          <w:sz w:val="24"/>
          <w:szCs w:val="24"/>
          <w:lang w:bidi="ar"/>
        </w:rPr>
      </w:pPr>
      <w:r>
        <w:rPr>
          <w:rFonts w:hint="eastAsia" w:ascii="宋体" w:hAnsi="宋体" w:cs="宋体"/>
          <w:color w:val="auto"/>
          <w:sz w:val="24"/>
          <w:szCs w:val="24"/>
          <w:lang w:bidi="ar"/>
        </w:rPr>
        <w:t xml:space="preserve">以上企业，不属于大企业的分支机构，不存在控股股东为大企业的情形，也不存在与大企业的负责人为同一人的情形。 </w:t>
      </w:r>
    </w:p>
    <w:p w14:paraId="60A0B154">
      <w:pPr>
        <w:spacing w:line="480" w:lineRule="auto"/>
        <w:rPr>
          <w:rFonts w:ascii="宋体" w:hAnsi="宋体" w:cs="宋体"/>
          <w:color w:val="auto"/>
          <w:sz w:val="24"/>
          <w:szCs w:val="24"/>
        </w:rPr>
      </w:pPr>
      <w:r>
        <w:rPr>
          <w:rFonts w:hint="eastAsia" w:ascii="宋体" w:hAnsi="宋体" w:cs="宋体"/>
          <w:color w:val="auto"/>
          <w:sz w:val="24"/>
          <w:szCs w:val="24"/>
          <w:lang w:bidi="ar"/>
        </w:rPr>
        <w:t xml:space="preserve">本企业对上述声明内容的真实性负责。如有虚假，将依法承担相应责任。 </w:t>
      </w:r>
    </w:p>
    <w:p w14:paraId="26F27987">
      <w:pPr>
        <w:spacing w:line="480" w:lineRule="auto"/>
        <w:ind w:firstLine="5520" w:firstLineChars="2300"/>
        <w:rPr>
          <w:rFonts w:ascii="宋体" w:hAnsi="宋体" w:cs="宋体"/>
          <w:color w:val="auto"/>
          <w:sz w:val="24"/>
          <w:szCs w:val="24"/>
        </w:rPr>
      </w:pPr>
      <w:r>
        <w:rPr>
          <w:rFonts w:hint="eastAsia" w:ascii="宋体" w:hAnsi="宋体" w:cs="宋体"/>
          <w:color w:val="auto"/>
          <w:sz w:val="24"/>
          <w:szCs w:val="24"/>
          <w:lang w:bidi="ar"/>
        </w:rPr>
        <w:t xml:space="preserve">企业名称（盖章）： </w:t>
      </w:r>
    </w:p>
    <w:p w14:paraId="05F54DB0">
      <w:pPr>
        <w:spacing w:line="480" w:lineRule="auto"/>
        <w:ind w:firstLine="6480" w:firstLineChars="2700"/>
        <w:rPr>
          <w:rFonts w:ascii="宋体" w:hAnsi="宋体" w:cs="宋体"/>
          <w:color w:val="auto"/>
          <w:sz w:val="24"/>
          <w:szCs w:val="24"/>
        </w:rPr>
      </w:pPr>
      <w:r>
        <w:rPr>
          <w:rFonts w:hint="eastAsia" w:ascii="宋体" w:hAnsi="宋体" w:cs="宋体"/>
          <w:color w:val="auto"/>
          <w:sz w:val="24"/>
          <w:szCs w:val="24"/>
          <w:lang w:bidi="ar"/>
        </w:rPr>
        <w:t xml:space="preserve">日 期： </w:t>
      </w:r>
    </w:p>
    <w:p w14:paraId="511638F1">
      <w:pPr>
        <w:spacing w:line="480" w:lineRule="auto"/>
        <w:rPr>
          <w:rFonts w:ascii="宋体" w:hAnsi="宋体" w:cs="宋体"/>
          <w:color w:val="auto"/>
          <w:sz w:val="24"/>
          <w:szCs w:val="24"/>
          <w:lang w:bidi="ar"/>
        </w:rPr>
      </w:pPr>
    </w:p>
    <w:p w14:paraId="5551AC7D">
      <w:pPr>
        <w:tabs>
          <w:tab w:val="left" w:pos="4860"/>
        </w:tabs>
        <w:spacing w:line="360" w:lineRule="auto"/>
        <w:ind w:right="-57" w:firstLine="505"/>
        <w:jc w:val="right"/>
        <w:rPr>
          <w:rFonts w:ascii="宋体" w:hAnsi="宋体" w:cs="宋体"/>
          <w:b/>
          <w:bCs/>
          <w:color w:val="auto"/>
          <w:sz w:val="28"/>
          <w:szCs w:val="28"/>
          <w:u w:val="single"/>
          <w:vertAlign w:val="superscript"/>
        </w:rPr>
      </w:pPr>
    </w:p>
    <w:p w14:paraId="60704302">
      <w:pPr>
        <w:spacing w:line="360" w:lineRule="auto"/>
        <w:rPr>
          <w:rFonts w:ascii="宋体" w:hAnsi="宋体" w:cs="宋体"/>
          <w:b/>
          <w:bCs/>
          <w:color w:val="auto"/>
          <w:sz w:val="22"/>
          <w:szCs w:val="22"/>
          <w:lang w:bidi="ar"/>
        </w:rPr>
      </w:pPr>
      <w:r>
        <w:rPr>
          <w:rFonts w:hint="eastAsia" w:ascii="宋体" w:hAnsi="宋体" w:cs="宋体"/>
          <w:b/>
          <w:bCs/>
          <w:color w:val="auto"/>
          <w:sz w:val="22"/>
          <w:szCs w:val="22"/>
          <w:lang w:bidi="ar"/>
        </w:rPr>
        <w:t>1、从业人员、营业收入、资产总额填报上一年度数据，无上一年度数据的新成立企业可不填报。</w:t>
      </w:r>
    </w:p>
    <w:p w14:paraId="26BD261C">
      <w:pPr>
        <w:spacing w:before="94" w:line="225" w:lineRule="auto"/>
        <w:ind w:left="3008"/>
        <w:rPr>
          <w:rFonts w:ascii="宋体" w:hAnsi="宋体" w:eastAsia="宋体" w:cs="宋体"/>
          <w:spacing w:val="15"/>
          <w:sz w:val="29"/>
          <w:szCs w:val="29"/>
          <w14:textOutline w14:w="5448" w14:cap="sq" w14:cmpd="sng" w14:algn="ctr">
            <w14:solidFill>
              <w14:srgbClr w14:val="000000"/>
            </w14:solidFill>
            <w14:prstDash w14:val="solid"/>
            <w14:bevel/>
          </w14:textOutline>
        </w:rPr>
      </w:pPr>
    </w:p>
    <w:p w14:paraId="2F546412">
      <w:pPr>
        <w:spacing w:before="94" w:line="225" w:lineRule="auto"/>
        <w:ind w:left="3008"/>
        <w:rPr>
          <w:rFonts w:ascii="宋体" w:hAnsi="宋体" w:eastAsia="宋体" w:cs="宋体"/>
          <w:spacing w:val="15"/>
          <w:sz w:val="29"/>
          <w:szCs w:val="29"/>
          <w14:textOutline w14:w="5448" w14:cap="sq" w14:cmpd="sng" w14:algn="ctr">
            <w14:solidFill>
              <w14:srgbClr w14:val="000000"/>
            </w14:solidFill>
            <w14:prstDash w14:val="solid"/>
            <w14:bevel/>
          </w14:textOutline>
        </w:rPr>
      </w:pPr>
    </w:p>
    <w:p w14:paraId="11F39B74">
      <w:pPr>
        <w:spacing w:before="94" w:line="225" w:lineRule="auto"/>
        <w:ind w:left="3008"/>
        <w:rPr>
          <w:rFonts w:ascii="宋体" w:hAnsi="宋体" w:eastAsia="宋体" w:cs="宋体"/>
          <w:spacing w:val="15"/>
          <w:sz w:val="29"/>
          <w:szCs w:val="29"/>
          <w14:textOutline w14:w="5448" w14:cap="sq" w14:cmpd="sng" w14:algn="ctr">
            <w14:solidFill>
              <w14:srgbClr w14:val="000000"/>
            </w14:solidFill>
            <w14:prstDash w14:val="solid"/>
            <w14:bevel/>
          </w14:textOutline>
        </w:rPr>
      </w:pPr>
    </w:p>
    <w:p w14:paraId="15B9D73F">
      <w:pPr>
        <w:spacing w:before="94" w:line="225" w:lineRule="auto"/>
        <w:ind w:left="3008"/>
        <w:rPr>
          <w:rFonts w:ascii="宋体" w:hAnsi="宋体" w:eastAsia="宋体" w:cs="宋体"/>
          <w:spacing w:val="15"/>
          <w:sz w:val="29"/>
          <w:szCs w:val="29"/>
          <w14:textOutline w14:w="5448" w14:cap="sq" w14:cmpd="sng" w14:algn="ctr">
            <w14:solidFill>
              <w14:srgbClr w14:val="000000"/>
            </w14:solidFill>
            <w14:prstDash w14:val="solid"/>
            <w14:bevel/>
          </w14:textOutline>
        </w:rPr>
      </w:pPr>
    </w:p>
    <w:p w14:paraId="6FF7179A">
      <w:pPr>
        <w:pStyle w:val="5"/>
        <w:rPr>
          <w:rFonts w:ascii="宋体" w:hAnsi="宋体" w:eastAsia="宋体" w:cs="宋体"/>
          <w:spacing w:val="15"/>
          <w:sz w:val="29"/>
          <w:szCs w:val="29"/>
          <w14:textOutline w14:w="5448" w14:cap="sq" w14:cmpd="sng" w14:algn="ctr">
            <w14:solidFill>
              <w14:srgbClr w14:val="000000"/>
            </w14:solidFill>
            <w14:prstDash w14:val="solid"/>
            <w14:bevel/>
          </w14:textOutline>
        </w:rPr>
      </w:pPr>
    </w:p>
    <w:p w14:paraId="24190E27">
      <w:pPr>
        <w:pStyle w:val="5"/>
        <w:rPr>
          <w:rFonts w:ascii="宋体" w:hAnsi="宋体" w:eastAsia="宋体" w:cs="宋体"/>
          <w:spacing w:val="15"/>
          <w:sz w:val="29"/>
          <w:szCs w:val="29"/>
          <w14:textOutline w14:w="5448" w14:cap="sq" w14:cmpd="sng" w14:algn="ctr">
            <w14:solidFill>
              <w14:srgbClr w14:val="000000"/>
            </w14:solidFill>
            <w14:prstDash w14:val="solid"/>
            <w14:bevel/>
          </w14:textOutline>
        </w:rPr>
      </w:pPr>
    </w:p>
    <w:p w14:paraId="1CB7DE15">
      <w:pPr>
        <w:spacing w:before="94" w:line="225" w:lineRule="auto"/>
        <w:ind w:left="3008"/>
        <w:rPr>
          <w:rFonts w:ascii="宋体" w:hAnsi="宋体" w:eastAsia="宋体" w:cs="宋体"/>
          <w:sz w:val="29"/>
          <w:szCs w:val="29"/>
        </w:rPr>
      </w:pPr>
      <w:r>
        <w:rPr>
          <w:rFonts w:ascii="宋体" w:hAnsi="宋体" w:eastAsia="宋体" w:cs="宋体"/>
          <w:spacing w:val="15"/>
          <w:sz w:val="29"/>
          <w:szCs w:val="29"/>
          <w14:textOutline w14:w="5448" w14:cap="sq" w14:cmpd="sng" w14:algn="ctr">
            <w14:solidFill>
              <w14:srgbClr w14:val="000000"/>
            </w14:solidFill>
            <w14:prstDash w14:val="solid"/>
            <w14:bevel/>
          </w14:textOutline>
        </w:rPr>
        <w:t>附</w:t>
      </w:r>
      <w:r>
        <w:rPr>
          <w:rFonts w:ascii="宋体" w:hAnsi="宋体" w:eastAsia="宋体" w:cs="宋体"/>
          <w:spacing w:val="8"/>
          <w:sz w:val="29"/>
          <w:szCs w:val="29"/>
          <w14:textOutline w14:w="5448" w14:cap="sq" w14:cmpd="sng" w14:algn="ctr">
            <w14:solidFill>
              <w14:srgbClr w14:val="000000"/>
            </w14:solidFill>
            <w14:prstDash w14:val="solid"/>
            <w14:bevel/>
          </w14:textOutline>
        </w:rPr>
        <w:t>件：残疾人福利性单位声明函</w:t>
      </w:r>
    </w:p>
    <w:p w14:paraId="47EBB909">
      <w:pPr>
        <w:spacing w:before="65" w:line="550" w:lineRule="auto"/>
        <w:ind w:left="554" w:right="66" w:firstLine="445"/>
        <w:rPr>
          <w:rFonts w:ascii="宋体" w:hAnsi="宋体" w:eastAsia="宋体" w:cs="宋体"/>
          <w:spacing w:val="24"/>
          <w:sz w:val="20"/>
          <w:szCs w:val="20"/>
        </w:rPr>
      </w:pPr>
    </w:p>
    <w:p w14:paraId="75545046">
      <w:pPr>
        <w:spacing w:before="65" w:line="550" w:lineRule="auto"/>
        <w:ind w:right="66" w:firstLine="480" w:firstLineChars="200"/>
        <w:rPr>
          <w:rFonts w:ascii="宋体" w:hAnsi="宋体" w:eastAsia="宋体" w:cs="宋体"/>
          <w:color w:val="auto"/>
          <w:sz w:val="24"/>
          <w:szCs w:val="24"/>
          <w:lang w:bidi="ar"/>
        </w:rPr>
      </w:pPr>
      <w:r>
        <w:rPr>
          <w:rFonts w:hint="eastAsia" w:ascii="宋体" w:hAnsi="宋体" w:eastAsia="宋体" w:cs="宋体"/>
          <w:color w:val="auto"/>
          <w:sz w:val="24"/>
          <w:szCs w:val="24"/>
          <w:lang w:bidi="ar"/>
        </w:rPr>
        <w:t>本单位郑重声明，根据《财政部民政部中国残疾人联合会关于促进残疾人就业政府采购政策</w:t>
      </w:r>
      <w:r>
        <w:rPr>
          <w:rFonts w:ascii="宋体" w:hAnsi="宋体" w:eastAsia="宋体" w:cs="宋体"/>
          <w:color w:val="auto"/>
          <w:sz w:val="24"/>
          <w:szCs w:val="24"/>
          <w:lang w:bidi="ar"/>
        </w:rPr>
        <w:t>的通知》</w:t>
      </w:r>
      <w:r>
        <w:rPr>
          <w:rFonts w:hint="eastAsia" w:ascii="宋体" w:hAnsi="宋体" w:eastAsia="宋体" w:cs="宋体"/>
          <w:color w:val="auto"/>
          <w:sz w:val="24"/>
          <w:szCs w:val="24"/>
          <w:lang w:bidi="ar"/>
        </w:rPr>
        <w:t xml:space="preserve"> </w:t>
      </w:r>
      <w:r>
        <w:rPr>
          <w:rFonts w:ascii="宋体" w:hAnsi="宋体" w:eastAsia="宋体" w:cs="宋体"/>
          <w:color w:val="auto"/>
          <w:sz w:val="24"/>
          <w:szCs w:val="24"/>
          <w:lang w:bidi="ar"/>
        </w:rPr>
        <w:t>(财库〔2017〕141号)</w:t>
      </w:r>
      <w:r>
        <w:rPr>
          <w:rFonts w:hint="eastAsia" w:ascii="宋体" w:hAnsi="宋体" w:eastAsia="宋体" w:cs="宋体"/>
          <w:color w:val="auto"/>
          <w:sz w:val="24"/>
          <w:szCs w:val="24"/>
          <w:lang w:bidi="ar"/>
        </w:rPr>
        <w:t xml:space="preserve"> </w:t>
      </w:r>
      <w:r>
        <w:rPr>
          <w:rFonts w:ascii="宋体" w:hAnsi="宋体" w:eastAsia="宋体" w:cs="宋体"/>
          <w:color w:val="auto"/>
          <w:sz w:val="24"/>
          <w:szCs w:val="24"/>
          <w:lang w:bidi="ar"/>
        </w:rPr>
        <w:t>的规定，本单位为符合条件的残疾人福利性单位，且本单位参加</w:t>
      </w:r>
      <w:r>
        <w:rPr>
          <w:rFonts w:hint="eastAsia" w:ascii="宋体" w:hAnsi="宋体" w:eastAsia="宋体" w:cs="宋体"/>
          <w:spacing w:val="11"/>
          <w:sz w:val="20"/>
          <w:szCs w:val="20"/>
          <w:u w:val="single"/>
        </w:rPr>
        <w:t xml:space="preserve">        </w:t>
      </w:r>
      <w:r>
        <w:rPr>
          <w:rFonts w:ascii="宋体" w:hAnsi="宋体" w:eastAsia="宋体" w:cs="宋体"/>
          <w:color w:val="auto"/>
          <w:sz w:val="24"/>
          <w:szCs w:val="24"/>
          <w:lang w:bidi="ar"/>
        </w:rPr>
        <w:t>单位的</w:t>
      </w:r>
      <w:r>
        <w:rPr>
          <w:rFonts w:hint="eastAsia" w:ascii="宋体" w:hAnsi="宋体" w:eastAsia="宋体" w:cs="宋体"/>
          <w:spacing w:val="11"/>
          <w:sz w:val="20"/>
          <w:szCs w:val="20"/>
          <w:u w:val="single"/>
        </w:rPr>
        <w:t xml:space="preserve">                      </w:t>
      </w:r>
      <w:r>
        <w:rPr>
          <w:rFonts w:ascii="宋体" w:hAnsi="宋体" w:eastAsia="宋体" w:cs="宋体"/>
          <w:color w:val="auto"/>
          <w:sz w:val="24"/>
          <w:szCs w:val="24"/>
          <w:lang w:bidi="ar"/>
        </w:rPr>
        <w:t>项目采购活动提供本单位制造的货物</w:t>
      </w:r>
      <w:r>
        <w:rPr>
          <w:rFonts w:hint="eastAsia" w:ascii="宋体" w:hAnsi="宋体" w:eastAsia="宋体" w:cs="宋体"/>
          <w:color w:val="auto"/>
          <w:sz w:val="24"/>
          <w:szCs w:val="24"/>
          <w:lang w:bidi="ar"/>
        </w:rPr>
        <w:t xml:space="preserve"> </w:t>
      </w:r>
      <w:r>
        <w:rPr>
          <w:rFonts w:ascii="宋体" w:hAnsi="宋体" w:eastAsia="宋体" w:cs="宋体"/>
          <w:color w:val="auto"/>
          <w:sz w:val="24"/>
          <w:szCs w:val="24"/>
          <w:lang w:bidi="ar"/>
        </w:rPr>
        <w:t>(由本单位承担工程/提供服务)</w:t>
      </w:r>
      <w:r>
        <w:rPr>
          <w:rFonts w:hint="eastAsia" w:ascii="宋体" w:hAnsi="宋体" w:eastAsia="宋体" w:cs="宋体"/>
          <w:color w:val="auto"/>
          <w:sz w:val="24"/>
          <w:szCs w:val="24"/>
          <w:lang w:bidi="ar"/>
        </w:rPr>
        <w:t xml:space="preserve"> </w:t>
      </w:r>
      <w:r>
        <w:rPr>
          <w:rFonts w:ascii="宋体" w:hAnsi="宋体" w:eastAsia="宋体" w:cs="宋体"/>
          <w:color w:val="auto"/>
          <w:sz w:val="24"/>
          <w:szCs w:val="24"/>
          <w:lang w:bidi="ar"/>
        </w:rPr>
        <w:t>，或者提供其他残疾人福利性单位制造的货物</w:t>
      </w:r>
      <w:r>
        <w:rPr>
          <w:rFonts w:hint="eastAsia" w:ascii="宋体" w:hAnsi="宋体" w:eastAsia="宋体" w:cs="宋体"/>
          <w:color w:val="auto"/>
          <w:sz w:val="24"/>
          <w:szCs w:val="24"/>
          <w:lang w:bidi="ar"/>
        </w:rPr>
        <w:t xml:space="preserve"> </w:t>
      </w:r>
      <w:r>
        <w:rPr>
          <w:rFonts w:ascii="宋体" w:hAnsi="宋体" w:eastAsia="宋体" w:cs="宋体"/>
          <w:color w:val="auto"/>
          <w:sz w:val="24"/>
          <w:szCs w:val="24"/>
          <w:lang w:bidi="ar"/>
        </w:rPr>
        <w:t>(不包括使用非残疾人福利性单位注册商标的货物)</w:t>
      </w:r>
      <w:r>
        <w:rPr>
          <w:rFonts w:hint="eastAsia" w:ascii="宋体" w:hAnsi="宋体" w:eastAsia="宋体" w:cs="宋体"/>
          <w:color w:val="auto"/>
          <w:sz w:val="24"/>
          <w:szCs w:val="24"/>
          <w:lang w:bidi="ar"/>
        </w:rPr>
        <w:t xml:space="preserve"> </w:t>
      </w:r>
      <w:r>
        <w:rPr>
          <w:rFonts w:ascii="宋体" w:hAnsi="宋体" w:eastAsia="宋体" w:cs="宋体"/>
          <w:color w:val="auto"/>
          <w:sz w:val="24"/>
          <w:szCs w:val="24"/>
          <w:lang w:bidi="ar"/>
        </w:rPr>
        <w:t>。</w:t>
      </w:r>
    </w:p>
    <w:p w14:paraId="204BB2B9">
      <w:pPr>
        <w:spacing w:before="65" w:line="550" w:lineRule="auto"/>
        <w:ind w:right="66" w:firstLine="480" w:firstLineChars="200"/>
        <w:rPr>
          <w:rFonts w:ascii="宋体" w:hAnsi="宋体" w:eastAsia="宋体" w:cs="宋体"/>
          <w:color w:val="auto"/>
          <w:sz w:val="24"/>
          <w:szCs w:val="24"/>
          <w:lang w:bidi="ar"/>
        </w:rPr>
      </w:pPr>
      <w:r>
        <w:rPr>
          <w:rFonts w:ascii="宋体" w:hAnsi="宋体" w:eastAsia="宋体" w:cs="宋体"/>
          <w:color w:val="auto"/>
          <w:sz w:val="24"/>
          <w:szCs w:val="24"/>
          <w:lang w:bidi="ar"/>
        </w:rPr>
        <w:t>本单位对上述声明的真实性负责</w:t>
      </w:r>
      <w:r>
        <w:rPr>
          <w:rFonts w:hint="eastAsia" w:ascii="宋体" w:hAnsi="宋体" w:eastAsia="宋体" w:cs="宋体"/>
          <w:color w:val="auto"/>
          <w:sz w:val="24"/>
          <w:szCs w:val="24"/>
          <w:lang w:bidi="ar"/>
        </w:rPr>
        <w:t xml:space="preserve"> </w:t>
      </w:r>
      <w:r>
        <w:rPr>
          <w:rFonts w:ascii="宋体" w:hAnsi="宋体" w:eastAsia="宋体" w:cs="宋体"/>
          <w:color w:val="auto"/>
          <w:sz w:val="24"/>
          <w:szCs w:val="24"/>
          <w:lang w:bidi="ar"/>
        </w:rPr>
        <w:t>。如有虚假，将依法承担相应责任。</w:t>
      </w:r>
    </w:p>
    <w:p w14:paraId="1C4E0E81">
      <w:pPr>
        <w:spacing w:before="65" w:line="227" w:lineRule="auto"/>
        <w:ind w:left="4614"/>
        <w:rPr>
          <w:rFonts w:ascii="宋体" w:hAnsi="宋体" w:eastAsia="宋体" w:cs="宋体"/>
          <w:spacing w:val="9"/>
          <w:sz w:val="20"/>
          <w:szCs w:val="20"/>
        </w:rPr>
      </w:pPr>
    </w:p>
    <w:p w14:paraId="4A9159C4">
      <w:pPr>
        <w:spacing w:before="65" w:line="227" w:lineRule="auto"/>
        <w:ind w:left="4614"/>
        <w:rPr>
          <w:rFonts w:ascii="宋体" w:hAnsi="宋体" w:eastAsia="宋体" w:cs="宋体"/>
          <w:spacing w:val="9"/>
          <w:sz w:val="20"/>
          <w:szCs w:val="20"/>
        </w:rPr>
      </w:pPr>
    </w:p>
    <w:p w14:paraId="3E2BA63A">
      <w:pPr>
        <w:spacing w:before="65" w:line="227" w:lineRule="auto"/>
        <w:ind w:left="4614"/>
        <w:rPr>
          <w:rFonts w:ascii="宋体" w:hAnsi="宋体" w:eastAsia="宋体" w:cs="宋体"/>
          <w:spacing w:val="9"/>
          <w:sz w:val="20"/>
          <w:szCs w:val="20"/>
        </w:rPr>
      </w:pPr>
    </w:p>
    <w:p w14:paraId="60495865">
      <w:pPr>
        <w:spacing w:before="65" w:line="550" w:lineRule="auto"/>
        <w:ind w:right="1506" w:firstLine="480" w:firstLineChars="200"/>
        <w:jc w:val="right"/>
        <w:rPr>
          <w:rFonts w:ascii="宋体" w:hAnsi="宋体" w:eastAsia="宋体" w:cs="宋体"/>
          <w:color w:val="auto"/>
          <w:sz w:val="24"/>
          <w:szCs w:val="24"/>
          <w:lang w:bidi="ar"/>
        </w:rPr>
      </w:pPr>
      <w:r>
        <w:rPr>
          <w:rFonts w:ascii="宋体" w:hAnsi="宋体" w:eastAsia="宋体" w:cs="宋体"/>
          <w:color w:val="auto"/>
          <w:sz w:val="24"/>
          <w:szCs w:val="24"/>
          <w:lang w:bidi="ar"/>
        </w:rPr>
        <w:t>企业名称</w:t>
      </w:r>
      <w:r>
        <w:rPr>
          <w:rFonts w:hint="eastAsia" w:ascii="宋体" w:hAnsi="宋体" w:eastAsia="宋体" w:cs="宋体"/>
          <w:color w:val="auto"/>
          <w:sz w:val="24"/>
          <w:szCs w:val="24"/>
          <w:lang w:bidi="ar"/>
        </w:rPr>
        <w:t xml:space="preserve"> </w:t>
      </w:r>
      <w:r>
        <w:rPr>
          <w:rFonts w:ascii="宋体" w:hAnsi="宋体" w:eastAsia="宋体" w:cs="宋体"/>
          <w:color w:val="auto"/>
          <w:sz w:val="24"/>
          <w:szCs w:val="24"/>
          <w:lang w:bidi="ar"/>
        </w:rPr>
        <w:t>(公章)</w:t>
      </w:r>
      <w:r>
        <w:rPr>
          <w:rFonts w:hint="eastAsia" w:ascii="宋体" w:hAnsi="宋体" w:eastAsia="宋体" w:cs="宋体"/>
          <w:color w:val="auto"/>
          <w:sz w:val="24"/>
          <w:szCs w:val="24"/>
          <w:lang w:bidi="ar"/>
        </w:rPr>
        <w:t xml:space="preserve"> </w:t>
      </w:r>
      <w:r>
        <w:rPr>
          <w:rFonts w:ascii="宋体" w:hAnsi="宋体" w:eastAsia="宋体" w:cs="宋体"/>
          <w:color w:val="auto"/>
          <w:sz w:val="24"/>
          <w:szCs w:val="24"/>
          <w:lang w:bidi="ar"/>
        </w:rPr>
        <w:t>：</w:t>
      </w:r>
    </w:p>
    <w:p w14:paraId="37CE14C8">
      <w:pPr>
        <w:spacing w:before="65" w:line="550" w:lineRule="auto"/>
        <w:ind w:right="1026" w:firstLine="480" w:firstLineChars="200"/>
        <w:jc w:val="right"/>
        <w:rPr>
          <w:rFonts w:ascii="宋体" w:hAnsi="宋体" w:eastAsia="宋体" w:cs="宋体"/>
          <w:color w:val="auto"/>
          <w:sz w:val="24"/>
          <w:szCs w:val="24"/>
          <w:lang w:bidi="ar"/>
        </w:rPr>
      </w:pPr>
      <w:r>
        <w:rPr>
          <w:rFonts w:ascii="宋体" w:hAnsi="宋体" w:eastAsia="宋体" w:cs="宋体"/>
          <w:color w:val="auto"/>
          <w:sz w:val="24"/>
          <w:szCs w:val="24"/>
          <w:lang w:bidi="ar"/>
        </w:rPr>
        <w:t>日期：</w:t>
      </w:r>
      <w:r>
        <w:rPr>
          <w:rFonts w:hint="eastAsia" w:ascii="宋体" w:hAnsi="宋体" w:eastAsia="宋体" w:cs="宋体"/>
          <w:color w:val="auto"/>
          <w:sz w:val="24"/>
          <w:szCs w:val="24"/>
          <w:lang w:bidi="ar"/>
        </w:rPr>
        <w:t xml:space="preserve">      </w:t>
      </w:r>
      <w:r>
        <w:rPr>
          <w:rFonts w:ascii="宋体" w:hAnsi="宋体" w:eastAsia="宋体" w:cs="宋体"/>
          <w:color w:val="auto"/>
          <w:sz w:val="24"/>
          <w:szCs w:val="24"/>
          <w:lang w:bidi="ar"/>
        </w:rPr>
        <w:t>年</w:t>
      </w:r>
      <w:r>
        <w:rPr>
          <w:rFonts w:hint="eastAsia" w:ascii="宋体" w:hAnsi="宋体" w:eastAsia="宋体" w:cs="宋体"/>
          <w:color w:val="auto"/>
          <w:sz w:val="24"/>
          <w:szCs w:val="24"/>
          <w:lang w:bidi="ar"/>
        </w:rPr>
        <w:t xml:space="preserve">  </w:t>
      </w:r>
      <w:r>
        <w:rPr>
          <w:rFonts w:ascii="宋体" w:hAnsi="宋体" w:eastAsia="宋体" w:cs="宋体"/>
          <w:color w:val="auto"/>
          <w:sz w:val="24"/>
          <w:szCs w:val="24"/>
          <w:lang w:bidi="ar"/>
        </w:rPr>
        <w:t>月</w:t>
      </w:r>
      <w:r>
        <w:rPr>
          <w:rFonts w:hint="eastAsia" w:ascii="宋体" w:hAnsi="宋体" w:eastAsia="宋体" w:cs="宋体"/>
          <w:color w:val="auto"/>
          <w:sz w:val="24"/>
          <w:szCs w:val="24"/>
          <w:lang w:bidi="ar"/>
        </w:rPr>
        <w:t xml:space="preserve">  </w:t>
      </w:r>
      <w:r>
        <w:rPr>
          <w:rFonts w:ascii="宋体" w:hAnsi="宋体" w:eastAsia="宋体" w:cs="宋体"/>
          <w:color w:val="auto"/>
          <w:sz w:val="24"/>
          <w:szCs w:val="24"/>
          <w:lang w:bidi="ar"/>
        </w:rPr>
        <w:t>日</w:t>
      </w:r>
    </w:p>
    <w:p w14:paraId="152AFA71">
      <w:pPr>
        <w:spacing w:line="404" w:lineRule="auto"/>
        <w:rPr>
          <w:rFonts w:eastAsia="宋体"/>
        </w:rPr>
      </w:pPr>
      <w:r>
        <w:rPr>
          <w:rFonts w:hint="eastAsia" w:eastAsia="宋体"/>
        </w:rPr>
        <w:t xml:space="preserve"> </w:t>
      </w:r>
    </w:p>
    <w:p w14:paraId="4588CDC9">
      <w:pPr>
        <w:spacing w:before="101" w:line="223" w:lineRule="auto"/>
        <w:ind w:left="3487"/>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09760AEE">
      <w:pPr>
        <w:spacing w:before="101" w:line="223" w:lineRule="auto"/>
        <w:ind w:left="3487"/>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7E1AEB08">
      <w:pPr>
        <w:spacing w:before="101" w:line="223" w:lineRule="auto"/>
        <w:ind w:left="3487"/>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4C012C8A">
      <w:pPr>
        <w:spacing w:before="95" w:line="329" w:lineRule="auto"/>
        <w:ind w:left="2974" w:right="1526" w:hanging="921"/>
        <w:rPr>
          <w:rFonts w:ascii="宋体" w:hAnsi="宋体" w:eastAsia="宋体" w:cs="宋体"/>
          <w:spacing w:val="2"/>
          <w:sz w:val="29"/>
          <w:szCs w:val="29"/>
        </w:rPr>
      </w:pPr>
    </w:p>
    <w:p w14:paraId="21515029">
      <w:pPr>
        <w:spacing w:before="95" w:line="329" w:lineRule="auto"/>
        <w:ind w:left="2974" w:right="1526" w:hanging="921"/>
        <w:rPr>
          <w:rFonts w:ascii="宋体" w:hAnsi="宋体" w:eastAsia="宋体" w:cs="宋体"/>
          <w:spacing w:val="2"/>
          <w:sz w:val="29"/>
          <w:szCs w:val="29"/>
        </w:rPr>
      </w:pPr>
    </w:p>
    <w:p w14:paraId="714A9285">
      <w:pPr>
        <w:spacing w:before="95" w:line="329" w:lineRule="auto"/>
        <w:ind w:left="2974" w:right="1526" w:hanging="921"/>
        <w:rPr>
          <w:rFonts w:ascii="宋体" w:hAnsi="宋体" w:eastAsia="宋体" w:cs="宋体"/>
          <w:spacing w:val="2"/>
          <w:sz w:val="29"/>
          <w:szCs w:val="29"/>
        </w:rPr>
      </w:pPr>
    </w:p>
    <w:p w14:paraId="6BDCC67E">
      <w:pPr>
        <w:spacing w:before="95" w:line="329" w:lineRule="auto"/>
        <w:ind w:left="2974" w:right="1526" w:hanging="921"/>
        <w:rPr>
          <w:rFonts w:ascii="宋体" w:hAnsi="宋体" w:eastAsia="宋体" w:cs="宋体"/>
          <w:spacing w:val="2"/>
          <w:sz w:val="29"/>
          <w:szCs w:val="29"/>
        </w:rPr>
      </w:pPr>
    </w:p>
    <w:p w14:paraId="77A09316">
      <w:pPr>
        <w:spacing w:before="95" w:line="329" w:lineRule="auto"/>
        <w:ind w:left="2974" w:right="1526" w:hanging="921"/>
        <w:rPr>
          <w:rFonts w:ascii="宋体" w:hAnsi="宋体" w:eastAsia="宋体" w:cs="宋体"/>
          <w:spacing w:val="2"/>
          <w:sz w:val="29"/>
          <w:szCs w:val="29"/>
        </w:rPr>
      </w:pPr>
    </w:p>
    <w:p w14:paraId="5D9E1F4F">
      <w:pPr>
        <w:spacing w:before="95" w:line="329" w:lineRule="auto"/>
        <w:ind w:left="2974" w:right="1526" w:hanging="921"/>
        <w:rPr>
          <w:rFonts w:ascii="宋体" w:hAnsi="宋体" w:eastAsia="宋体" w:cs="宋体"/>
          <w:spacing w:val="2"/>
          <w:sz w:val="29"/>
          <w:szCs w:val="29"/>
        </w:rPr>
      </w:pPr>
    </w:p>
    <w:p w14:paraId="67A03101">
      <w:pPr>
        <w:spacing w:before="95" w:line="329" w:lineRule="auto"/>
        <w:ind w:left="2974" w:right="1526" w:hanging="921"/>
        <w:rPr>
          <w:rFonts w:ascii="宋体" w:hAnsi="宋体" w:eastAsia="宋体" w:cs="宋体"/>
          <w:spacing w:val="2"/>
          <w:sz w:val="29"/>
          <w:szCs w:val="29"/>
        </w:rPr>
      </w:pPr>
    </w:p>
    <w:p w14:paraId="34640EA7">
      <w:pPr>
        <w:spacing w:before="95" w:line="329" w:lineRule="auto"/>
        <w:ind w:left="2974" w:right="1526" w:hanging="921"/>
        <w:rPr>
          <w:rFonts w:ascii="宋体" w:hAnsi="宋体" w:eastAsia="宋体" w:cs="宋体"/>
          <w:sz w:val="29"/>
          <w:szCs w:val="29"/>
        </w:rPr>
      </w:pPr>
      <w:r>
        <w:rPr>
          <w:rFonts w:ascii="宋体" w:hAnsi="宋体" w:eastAsia="宋体" w:cs="宋体"/>
          <w:spacing w:val="2"/>
          <w:sz w:val="29"/>
          <w:szCs w:val="29"/>
        </w:rPr>
        <w:t>附1关于印发中小</w:t>
      </w:r>
      <w:r>
        <w:rPr>
          <w:rFonts w:ascii="宋体" w:hAnsi="宋体" w:eastAsia="宋体" w:cs="宋体"/>
          <w:spacing w:val="1"/>
          <w:sz w:val="29"/>
          <w:szCs w:val="29"/>
        </w:rPr>
        <w:t>企业划型标准规定的通知</w:t>
      </w:r>
      <w:r>
        <w:rPr>
          <w:rFonts w:ascii="宋体" w:hAnsi="宋体" w:eastAsia="宋体" w:cs="宋体"/>
          <w:spacing w:val="6"/>
          <w:sz w:val="29"/>
          <w:szCs w:val="29"/>
        </w:rPr>
        <w:t>工信部联</w:t>
      </w:r>
      <w:r>
        <w:rPr>
          <w:rFonts w:ascii="宋体" w:hAnsi="宋体" w:eastAsia="宋体" w:cs="宋体"/>
          <w:spacing w:val="3"/>
          <w:sz w:val="29"/>
          <w:szCs w:val="29"/>
        </w:rPr>
        <w:t>企业〔2011〕300号</w:t>
      </w:r>
    </w:p>
    <w:p w14:paraId="6CF40479">
      <w:pPr>
        <w:spacing w:line="388" w:lineRule="auto"/>
      </w:pPr>
    </w:p>
    <w:p w14:paraId="5BE25751">
      <w:pPr>
        <w:spacing w:before="75" w:line="227" w:lineRule="auto"/>
        <w:rPr>
          <w:rFonts w:ascii="宋体" w:hAnsi="宋体" w:eastAsia="宋体" w:cs="宋体"/>
          <w:sz w:val="23"/>
          <w:szCs w:val="23"/>
        </w:rPr>
      </w:pPr>
      <w:r>
        <w:rPr>
          <w:rFonts w:ascii="宋体" w:hAnsi="宋体" w:eastAsia="宋体" w:cs="宋体"/>
          <w:spacing w:val="10"/>
          <w:sz w:val="23"/>
          <w:szCs w:val="23"/>
        </w:rPr>
        <w:t>各省、</w:t>
      </w:r>
      <w:r>
        <w:rPr>
          <w:rFonts w:ascii="宋体" w:hAnsi="宋体" w:eastAsia="宋体" w:cs="宋体"/>
          <w:spacing w:val="7"/>
          <w:sz w:val="23"/>
          <w:szCs w:val="23"/>
        </w:rPr>
        <w:t>自</w:t>
      </w:r>
      <w:r>
        <w:rPr>
          <w:rFonts w:ascii="宋体" w:hAnsi="宋体" w:eastAsia="宋体" w:cs="宋体"/>
          <w:spacing w:val="5"/>
          <w:sz w:val="23"/>
          <w:szCs w:val="23"/>
        </w:rPr>
        <w:t>治区、直辖市人民政府，国务院各部委、各直属机构及有关单位：</w:t>
      </w:r>
    </w:p>
    <w:p w14:paraId="2FF479E6">
      <w:pPr>
        <w:spacing w:before="198" w:line="385" w:lineRule="auto"/>
        <w:ind w:right="232" w:firstLine="540" w:firstLineChars="200"/>
        <w:rPr>
          <w:rFonts w:ascii="宋体" w:hAnsi="宋体" w:eastAsia="宋体" w:cs="宋体"/>
          <w:sz w:val="23"/>
          <w:szCs w:val="23"/>
        </w:rPr>
      </w:pPr>
      <w:r>
        <w:rPr>
          <w:rFonts w:ascii="宋体" w:hAnsi="宋体" w:eastAsia="宋体" w:cs="宋体"/>
          <w:spacing w:val="20"/>
          <w:sz w:val="23"/>
          <w:szCs w:val="23"/>
        </w:rPr>
        <w:t>为</w:t>
      </w:r>
      <w:r>
        <w:rPr>
          <w:rFonts w:ascii="宋体" w:hAnsi="宋体" w:eastAsia="宋体" w:cs="宋体"/>
          <w:spacing w:val="14"/>
          <w:sz w:val="23"/>
          <w:szCs w:val="23"/>
        </w:rPr>
        <w:t>贯彻落实《中华人民共和国中小企业促进法》和《国务院关于进一步促</w:t>
      </w:r>
      <w:r>
        <w:rPr>
          <w:rFonts w:ascii="宋体" w:hAnsi="宋体" w:eastAsia="宋体" w:cs="宋体"/>
          <w:spacing w:val="6"/>
          <w:sz w:val="23"/>
          <w:szCs w:val="23"/>
        </w:rPr>
        <w:t>进中小企业发展的若干意见》(国发〔2009〕36号)，工业和信息化部、国家</w:t>
      </w:r>
      <w:r>
        <w:rPr>
          <w:rFonts w:ascii="宋体" w:hAnsi="宋体" w:eastAsia="宋体" w:cs="宋体"/>
          <w:spacing w:val="20"/>
          <w:sz w:val="23"/>
          <w:szCs w:val="23"/>
        </w:rPr>
        <w:t>统</w:t>
      </w:r>
      <w:r>
        <w:rPr>
          <w:rFonts w:ascii="宋体" w:hAnsi="宋体" w:eastAsia="宋体" w:cs="宋体"/>
          <w:spacing w:val="13"/>
          <w:sz w:val="23"/>
          <w:szCs w:val="23"/>
        </w:rPr>
        <w:t>计</w:t>
      </w:r>
      <w:r>
        <w:rPr>
          <w:rFonts w:ascii="宋体" w:hAnsi="宋体" w:eastAsia="宋体" w:cs="宋体"/>
          <w:spacing w:val="10"/>
          <w:sz w:val="23"/>
          <w:szCs w:val="23"/>
        </w:rPr>
        <w:t>局、发展改革委、财政部研究制定了《中小企业划型标准规定》。经国务</w:t>
      </w:r>
      <w:r>
        <w:rPr>
          <w:rFonts w:ascii="宋体" w:hAnsi="宋体" w:eastAsia="宋体" w:cs="宋体"/>
          <w:spacing w:val="9"/>
          <w:sz w:val="23"/>
          <w:szCs w:val="23"/>
        </w:rPr>
        <w:t>院同意，现印发给你们，请遵照执行</w:t>
      </w:r>
      <w:r>
        <w:rPr>
          <w:rFonts w:ascii="宋体" w:hAnsi="宋体" w:eastAsia="宋体" w:cs="宋体"/>
          <w:spacing w:val="8"/>
          <w:sz w:val="23"/>
          <w:szCs w:val="23"/>
        </w:rPr>
        <w:t>。</w:t>
      </w:r>
    </w:p>
    <w:p w14:paraId="31C9F11E">
      <w:pPr>
        <w:spacing w:line="227" w:lineRule="auto"/>
        <w:ind w:left="5174"/>
        <w:rPr>
          <w:rFonts w:ascii="宋体" w:hAnsi="宋体" w:eastAsia="宋体" w:cs="宋体"/>
          <w:sz w:val="23"/>
          <w:szCs w:val="23"/>
        </w:rPr>
      </w:pPr>
      <w:r>
        <w:rPr>
          <w:rFonts w:ascii="宋体" w:hAnsi="宋体" w:eastAsia="宋体" w:cs="宋体"/>
          <w:spacing w:val="13"/>
          <w:sz w:val="23"/>
          <w:szCs w:val="23"/>
        </w:rPr>
        <w:t>工</w:t>
      </w:r>
      <w:r>
        <w:rPr>
          <w:rFonts w:ascii="宋体" w:hAnsi="宋体" w:eastAsia="宋体" w:cs="宋体"/>
          <w:spacing w:val="8"/>
          <w:sz w:val="23"/>
          <w:szCs w:val="23"/>
        </w:rPr>
        <w:t>业和信息化部国家统计局</w:t>
      </w:r>
    </w:p>
    <w:p w14:paraId="1724F096">
      <w:pPr>
        <w:spacing w:before="196" w:line="224" w:lineRule="auto"/>
        <w:ind w:left="5075"/>
        <w:rPr>
          <w:rFonts w:ascii="宋体" w:hAnsi="宋体" w:eastAsia="宋体" w:cs="宋体"/>
          <w:sz w:val="23"/>
          <w:szCs w:val="23"/>
        </w:rPr>
      </w:pPr>
      <w:r>
        <w:rPr>
          <w:rFonts w:ascii="宋体" w:hAnsi="宋体" w:eastAsia="宋体" w:cs="宋体"/>
          <w:spacing w:val="9"/>
          <w:sz w:val="23"/>
          <w:szCs w:val="23"/>
        </w:rPr>
        <w:t>国</w:t>
      </w:r>
      <w:r>
        <w:rPr>
          <w:rFonts w:ascii="宋体" w:hAnsi="宋体" w:eastAsia="宋体" w:cs="宋体"/>
          <w:spacing w:val="7"/>
          <w:sz w:val="23"/>
          <w:szCs w:val="23"/>
        </w:rPr>
        <w:t>家发展和改革委员会财政部</w:t>
      </w:r>
    </w:p>
    <w:p w14:paraId="79241FE4">
      <w:pPr>
        <w:spacing w:before="201" w:line="227" w:lineRule="auto"/>
        <w:ind w:left="5535"/>
        <w:rPr>
          <w:rFonts w:ascii="宋体" w:hAnsi="宋体" w:eastAsia="宋体" w:cs="宋体"/>
          <w:sz w:val="23"/>
          <w:szCs w:val="23"/>
        </w:rPr>
      </w:pPr>
      <w:r>
        <w:rPr>
          <w:rFonts w:ascii="宋体" w:hAnsi="宋体" w:eastAsia="宋体" w:cs="宋体"/>
          <w:spacing w:val="14"/>
          <w:sz w:val="23"/>
          <w:szCs w:val="23"/>
        </w:rPr>
        <w:t>二</w:t>
      </w:r>
      <w:r>
        <w:rPr>
          <w:rFonts w:ascii="宋体" w:hAnsi="宋体" w:eastAsia="宋体" w:cs="宋体"/>
          <w:spacing w:val="8"/>
          <w:sz w:val="23"/>
          <w:szCs w:val="23"/>
        </w:rPr>
        <w:t>○一一年六月十八日</w:t>
      </w:r>
    </w:p>
    <w:p w14:paraId="759F5400">
      <w:pPr>
        <w:spacing w:line="258" w:lineRule="auto"/>
      </w:pPr>
    </w:p>
    <w:p w14:paraId="2C7BCB7D">
      <w:pPr>
        <w:spacing w:line="258" w:lineRule="auto"/>
      </w:pPr>
    </w:p>
    <w:p w14:paraId="1743EAA1">
      <w:pPr>
        <w:spacing w:line="259" w:lineRule="auto"/>
      </w:pPr>
    </w:p>
    <w:p w14:paraId="113D3BC8">
      <w:pPr>
        <w:spacing w:before="101" w:line="225" w:lineRule="auto"/>
        <w:ind w:left="3323"/>
        <w:rPr>
          <w:rFonts w:ascii="宋体" w:hAnsi="宋体" w:eastAsia="宋体" w:cs="宋体"/>
          <w:sz w:val="31"/>
          <w:szCs w:val="31"/>
        </w:rPr>
      </w:pPr>
      <w:r>
        <w:rPr>
          <w:rFonts w:ascii="宋体" w:hAnsi="宋体" w:eastAsia="宋体" w:cs="宋体"/>
          <w:spacing w:val="10"/>
          <w:sz w:val="31"/>
          <w:szCs w:val="31"/>
        </w:rPr>
        <w:t>中</w:t>
      </w:r>
      <w:r>
        <w:rPr>
          <w:rFonts w:ascii="宋体" w:hAnsi="宋体" w:eastAsia="宋体" w:cs="宋体"/>
          <w:spacing w:val="6"/>
          <w:sz w:val="31"/>
          <w:szCs w:val="31"/>
        </w:rPr>
        <w:t>小</w:t>
      </w:r>
      <w:r>
        <w:rPr>
          <w:rFonts w:ascii="宋体" w:hAnsi="宋体" w:eastAsia="宋体" w:cs="宋体"/>
          <w:spacing w:val="5"/>
          <w:sz w:val="31"/>
          <w:szCs w:val="31"/>
        </w:rPr>
        <w:t>企业划型标准规定</w:t>
      </w:r>
    </w:p>
    <w:p w14:paraId="2F26D7CF">
      <w:pPr>
        <w:spacing w:line="302" w:lineRule="auto"/>
      </w:pPr>
    </w:p>
    <w:p w14:paraId="348D2D4E">
      <w:pPr>
        <w:spacing w:before="75" w:line="385" w:lineRule="auto"/>
        <w:ind w:right="232" w:firstLine="536" w:firstLineChars="200"/>
        <w:rPr>
          <w:rFonts w:ascii="宋体" w:hAnsi="宋体" w:eastAsia="宋体" w:cs="宋体"/>
          <w:sz w:val="23"/>
          <w:szCs w:val="23"/>
        </w:rPr>
      </w:pPr>
      <w:r>
        <w:rPr>
          <w:rFonts w:ascii="宋体" w:hAnsi="宋体" w:eastAsia="宋体" w:cs="宋体"/>
          <w:spacing w:val="19"/>
          <w:sz w:val="23"/>
          <w:szCs w:val="23"/>
        </w:rPr>
        <w:t>一</w:t>
      </w:r>
      <w:r>
        <w:rPr>
          <w:rFonts w:ascii="宋体" w:hAnsi="宋体" w:eastAsia="宋体" w:cs="宋体"/>
          <w:spacing w:val="14"/>
          <w:sz w:val="23"/>
          <w:szCs w:val="23"/>
        </w:rPr>
        <w:t>、根据《中华人民共和国中小企业促进法》和《国务院关于进一步促进</w:t>
      </w:r>
      <w:r>
        <w:rPr>
          <w:rFonts w:ascii="宋体" w:hAnsi="宋体" w:eastAsia="宋体" w:cs="宋体"/>
          <w:spacing w:val="4"/>
          <w:sz w:val="23"/>
          <w:szCs w:val="23"/>
        </w:rPr>
        <w:t>中小企</w:t>
      </w:r>
      <w:r>
        <w:rPr>
          <w:rFonts w:ascii="宋体" w:hAnsi="宋体" w:eastAsia="宋体" w:cs="宋体"/>
          <w:spacing w:val="2"/>
          <w:sz w:val="23"/>
          <w:szCs w:val="23"/>
        </w:rPr>
        <w:t>业发展的若干意见》(国发〔2009〕36号)，制定本规定。</w:t>
      </w:r>
    </w:p>
    <w:p w14:paraId="3ED80CBE">
      <w:pPr>
        <w:spacing w:before="1" w:line="385" w:lineRule="auto"/>
        <w:ind w:right="232" w:firstLine="536" w:firstLineChars="200"/>
        <w:rPr>
          <w:rFonts w:ascii="宋体" w:hAnsi="宋体" w:eastAsia="宋体" w:cs="宋体"/>
          <w:sz w:val="23"/>
          <w:szCs w:val="23"/>
        </w:rPr>
      </w:pPr>
      <w:r>
        <w:rPr>
          <w:rFonts w:ascii="宋体" w:hAnsi="宋体" w:eastAsia="宋体" w:cs="宋体"/>
          <w:spacing w:val="19"/>
          <w:sz w:val="23"/>
          <w:szCs w:val="23"/>
        </w:rPr>
        <w:t>二</w:t>
      </w:r>
      <w:r>
        <w:rPr>
          <w:rFonts w:ascii="宋体" w:hAnsi="宋体" w:eastAsia="宋体" w:cs="宋体"/>
          <w:spacing w:val="14"/>
          <w:sz w:val="23"/>
          <w:szCs w:val="23"/>
        </w:rPr>
        <w:t>、中小企业划分为中型、小型、微型三种类型，具体标准根据企业从业</w:t>
      </w:r>
      <w:r>
        <w:rPr>
          <w:rFonts w:ascii="宋体" w:hAnsi="宋体" w:eastAsia="宋体" w:cs="宋体"/>
          <w:spacing w:val="12"/>
          <w:sz w:val="23"/>
          <w:szCs w:val="23"/>
        </w:rPr>
        <w:t>人</w:t>
      </w:r>
      <w:r>
        <w:rPr>
          <w:rFonts w:ascii="宋体" w:hAnsi="宋体" w:eastAsia="宋体" w:cs="宋体"/>
          <w:spacing w:val="9"/>
          <w:sz w:val="23"/>
          <w:szCs w:val="23"/>
        </w:rPr>
        <w:t>员、营业收入、资产总额等指标，结合行业特点制定。</w:t>
      </w:r>
    </w:p>
    <w:p w14:paraId="57ED3E15">
      <w:pPr>
        <w:spacing w:before="2" w:line="385" w:lineRule="auto"/>
        <w:ind w:right="232" w:firstLine="516" w:firstLineChars="200"/>
        <w:rPr>
          <w:rFonts w:ascii="宋体" w:hAnsi="宋体" w:eastAsia="宋体" w:cs="宋体"/>
          <w:sz w:val="23"/>
          <w:szCs w:val="23"/>
        </w:rPr>
      </w:pPr>
      <w:r>
        <w:rPr>
          <w:rFonts w:ascii="宋体" w:hAnsi="宋体" w:eastAsia="宋体" w:cs="宋体"/>
          <w:spacing w:val="14"/>
          <w:sz w:val="23"/>
          <w:szCs w:val="23"/>
        </w:rPr>
        <w:t>三、本规定适用的行业包括：农、林、牧、渔业，工业(包括采矿业，</w:t>
      </w:r>
      <w:r>
        <w:rPr>
          <w:rFonts w:ascii="宋体" w:hAnsi="宋体" w:eastAsia="宋体" w:cs="宋体"/>
          <w:spacing w:val="8"/>
          <w:sz w:val="23"/>
          <w:szCs w:val="23"/>
        </w:rPr>
        <w:t>制</w:t>
      </w:r>
      <w:r>
        <w:rPr>
          <w:rFonts w:ascii="宋体" w:hAnsi="宋体" w:eastAsia="宋体" w:cs="宋体"/>
          <w:spacing w:val="12"/>
          <w:sz w:val="23"/>
          <w:szCs w:val="23"/>
        </w:rPr>
        <w:t>造</w:t>
      </w:r>
      <w:r>
        <w:rPr>
          <w:rFonts w:ascii="宋体" w:hAnsi="宋体" w:eastAsia="宋体" w:cs="宋体"/>
          <w:spacing w:val="10"/>
          <w:sz w:val="23"/>
          <w:szCs w:val="23"/>
        </w:rPr>
        <w:t>业，电力、热力、燃气及水生产和供应业)，建筑业，批发业，零售业，交</w:t>
      </w:r>
      <w:r>
        <w:rPr>
          <w:rFonts w:ascii="宋体" w:hAnsi="宋体" w:eastAsia="宋体" w:cs="宋体"/>
          <w:spacing w:val="22"/>
          <w:sz w:val="23"/>
          <w:szCs w:val="23"/>
        </w:rPr>
        <w:t>通</w:t>
      </w:r>
      <w:r>
        <w:rPr>
          <w:rFonts w:ascii="宋体" w:hAnsi="宋体" w:eastAsia="宋体" w:cs="宋体"/>
          <w:spacing w:val="13"/>
          <w:sz w:val="23"/>
          <w:szCs w:val="23"/>
        </w:rPr>
        <w:t>运输业(不含铁路运输业)，仓储业，邮政业，住宿业，餐饮业，信息传输</w:t>
      </w:r>
      <w:r>
        <w:rPr>
          <w:rFonts w:ascii="宋体" w:hAnsi="宋体" w:eastAsia="宋体" w:cs="宋体"/>
          <w:spacing w:val="22"/>
          <w:sz w:val="23"/>
          <w:szCs w:val="23"/>
        </w:rPr>
        <w:t>业</w:t>
      </w:r>
      <w:r>
        <w:rPr>
          <w:rFonts w:ascii="宋体" w:hAnsi="宋体" w:eastAsia="宋体" w:cs="宋体"/>
          <w:spacing w:val="13"/>
          <w:sz w:val="23"/>
          <w:szCs w:val="23"/>
        </w:rPr>
        <w:t>(包括电信、互联网和相关服务)，软件和信息技术服务业，房地产开发经</w:t>
      </w:r>
      <w:r>
        <w:rPr>
          <w:rFonts w:ascii="宋体" w:hAnsi="宋体" w:eastAsia="宋体" w:cs="宋体"/>
          <w:spacing w:val="26"/>
          <w:sz w:val="23"/>
          <w:szCs w:val="23"/>
        </w:rPr>
        <w:t>营</w:t>
      </w:r>
      <w:r>
        <w:rPr>
          <w:rFonts w:ascii="宋体" w:hAnsi="宋体" w:eastAsia="宋体" w:cs="宋体"/>
          <w:spacing w:val="22"/>
          <w:sz w:val="23"/>
          <w:szCs w:val="23"/>
        </w:rPr>
        <w:t>，</w:t>
      </w:r>
      <w:r>
        <w:rPr>
          <w:rFonts w:ascii="宋体" w:hAnsi="宋体" w:eastAsia="宋体" w:cs="宋体"/>
          <w:spacing w:val="13"/>
          <w:sz w:val="23"/>
          <w:szCs w:val="23"/>
        </w:rPr>
        <w:t>物业管理，租赁和商务服务业，其他未列明行业(包括科学研究和技术服</w:t>
      </w:r>
      <w:r>
        <w:rPr>
          <w:rFonts w:ascii="宋体" w:hAnsi="宋体" w:eastAsia="宋体" w:cs="宋体"/>
          <w:spacing w:val="15"/>
          <w:sz w:val="23"/>
          <w:szCs w:val="23"/>
        </w:rPr>
        <w:t>务</w:t>
      </w:r>
      <w:r>
        <w:rPr>
          <w:rFonts w:ascii="宋体" w:hAnsi="宋体" w:eastAsia="宋体" w:cs="宋体"/>
          <w:spacing w:val="14"/>
          <w:sz w:val="23"/>
          <w:szCs w:val="23"/>
        </w:rPr>
        <w:t>业，水利、环境和公共设施管理业，居民服务、修理和其他服务业，社会工</w:t>
      </w:r>
      <w:r>
        <w:rPr>
          <w:rFonts w:ascii="宋体" w:hAnsi="宋体" w:eastAsia="宋体" w:cs="宋体"/>
          <w:spacing w:val="11"/>
          <w:sz w:val="23"/>
          <w:szCs w:val="23"/>
        </w:rPr>
        <w:t>作</w:t>
      </w:r>
      <w:r>
        <w:rPr>
          <w:rFonts w:ascii="宋体" w:hAnsi="宋体" w:eastAsia="宋体" w:cs="宋体"/>
          <w:spacing w:val="8"/>
          <w:sz w:val="23"/>
          <w:szCs w:val="23"/>
        </w:rPr>
        <w:t>，文化、体育和娱乐业等)。</w:t>
      </w:r>
    </w:p>
    <w:p w14:paraId="36E1AF2F">
      <w:pPr>
        <w:spacing w:line="230" w:lineRule="auto"/>
        <w:ind w:firstLine="492" w:firstLineChars="200"/>
        <w:rPr>
          <w:rFonts w:ascii="宋体" w:hAnsi="宋体" w:eastAsia="宋体" w:cs="宋体"/>
          <w:sz w:val="23"/>
          <w:szCs w:val="23"/>
        </w:rPr>
      </w:pPr>
      <w:r>
        <w:rPr>
          <w:rFonts w:ascii="宋体" w:hAnsi="宋体" w:eastAsia="宋体" w:cs="宋体"/>
          <w:spacing w:val="8"/>
          <w:sz w:val="23"/>
          <w:szCs w:val="23"/>
        </w:rPr>
        <w:t>四</w:t>
      </w:r>
      <w:r>
        <w:rPr>
          <w:rFonts w:ascii="宋体" w:hAnsi="宋体" w:eastAsia="宋体" w:cs="宋体"/>
          <w:spacing w:val="6"/>
          <w:sz w:val="23"/>
          <w:szCs w:val="23"/>
        </w:rPr>
        <w:t>、各行业划型标准为：</w:t>
      </w:r>
    </w:p>
    <w:p w14:paraId="42E9D34D">
      <w:pPr>
        <w:spacing w:before="75" w:line="385" w:lineRule="auto"/>
        <w:ind w:right="235" w:firstLine="524" w:firstLineChars="200"/>
        <w:rPr>
          <w:rFonts w:ascii="宋体" w:hAnsi="宋体" w:eastAsia="宋体" w:cs="宋体"/>
          <w:sz w:val="23"/>
          <w:szCs w:val="23"/>
        </w:rPr>
      </w:pPr>
      <w:r>
        <w:rPr>
          <w:rFonts w:ascii="宋体" w:hAnsi="宋体" w:eastAsia="宋体" w:cs="宋体"/>
          <w:spacing w:val="16"/>
          <w:sz w:val="23"/>
          <w:szCs w:val="23"/>
        </w:rPr>
        <w:t>(一</w:t>
      </w:r>
      <w:r>
        <w:rPr>
          <w:rFonts w:ascii="宋体" w:hAnsi="宋体" w:eastAsia="宋体" w:cs="宋体"/>
          <w:spacing w:val="8"/>
          <w:sz w:val="23"/>
          <w:szCs w:val="23"/>
        </w:rPr>
        <w:t>)农、林、牧、渔业。营业收入20000万元以下的为中小微型企业。</w:t>
      </w:r>
      <w:r>
        <w:rPr>
          <w:rFonts w:ascii="宋体" w:hAnsi="宋体" w:eastAsia="宋体" w:cs="宋体"/>
          <w:spacing w:val="6"/>
          <w:sz w:val="23"/>
          <w:szCs w:val="23"/>
        </w:rPr>
        <w:t>其中</w:t>
      </w:r>
      <w:r>
        <w:rPr>
          <w:rFonts w:ascii="宋体" w:hAnsi="宋体" w:eastAsia="宋体" w:cs="宋体"/>
          <w:spacing w:val="5"/>
          <w:sz w:val="23"/>
          <w:szCs w:val="23"/>
        </w:rPr>
        <w:t>，</w:t>
      </w:r>
      <w:r>
        <w:rPr>
          <w:rFonts w:ascii="宋体" w:hAnsi="宋体" w:eastAsia="宋体" w:cs="宋体"/>
          <w:spacing w:val="3"/>
          <w:sz w:val="23"/>
          <w:szCs w:val="23"/>
        </w:rPr>
        <w:t>营业收入500万元及以上的为中型企业，营业收入50万元及以上的为小型企业，营业收入50万元以下的为微型企业。</w:t>
      </w:r>
    </w:p>
    <w:p w14:paraId="359A2579">
      <w:pPr>
        <w:spacing w:before="1" w:line="385" w:lineRule="auto"/>
        <w:ind w:right="232" w:firstLine="500" w:firstLineChars="200"/>
        <w:rPr>
          <w:rFonts w:ascii="宋体" w:hAnsi="宋体" w:eastAsia="宋体" w:cs="宋体"/>
          <w:sz w:val="23"/>
          <w:szCs w:val="23"/>
        </w:rPr>
      </w:pPr>
      <w:r>
        <w:rPr>
          <w:rFonts w:ascii="宋体" w:hAnsi="宋体" w:eastAsia="宋体" w:cs="宋体"/>
          <w:spacing w:val="10"/>
          <w:sz w:val="23"/>
          <w:szCs w:val="23"/>
        </w:rPr>
        <w:t>(</w:t>
      </w:r>
      <w:r>
        <w:rPr>
          <w:rFonts w:ascii="宋体" w:hAnsi="宋体" w:eastAsia="宋体" w:cs="宋体"/>
          <w:spacing w:val="8"/>
          <w:sz w:val="23"/>
          <w:szCs w:val="23"/>
        </w:rPr>
        <w:t>二</w:t>
      </w:r>
      <w:r>
        <w:rPr>
          <w:rFonts w:ascii="宋体" w:hAnsi="宋体" w:eastAsia="宋体" w:cs="宋体"/>
          <w:spacing w:val="5"/>
          <w:sz w:val="23"/>
          <w:szCs w:val="23"/>
        </w:rPr>
        <w:t>)工业。从业人员1000人以下或营业收入40000万元以下的为中小微</w:t>
      </w:r>
      <w:r>
        <w:rPr>
          <w:rFonts w:ascii="宋体" w:hAnsi="宋体" w:eastAsia="宋体" w:cs="宋体"/>
          <w:spacing w:val="6"/>
          <w:sz w:val="23"/>
          <w:szCs w:val="23"/>
        </w:rPr>
        <w:t>型企</w:t>
      </w:r>
      <w:r>
        <w:rPr>
          <w:rFonts w:ascii="宋体" w:hAnsi="宋体" w:eastAsia="宋体" w:cs="宋体"/>
          <w:spacing w:val="4"/>
          <w:sz w:val="23"/>
          <w:szCs w:val="23"/>
        </w:rPr>
        <w:t>业</w:t>
      </w:r>
      <w:r>
        <w:rPr>
          <w:rFonts w:ascii="宋体" w:hAnsi="宋体" w:eastAsia="宋体" w:cs="宋体"/>
          <w:spacing w:val="3"/>
          <w:sz w:val="23"/>
          <w:szCs w:val="23"/>
        </w:rPr>
        <w:t>。其中，从业人员300人及以上，且营业收入2000万元及以上的为中型</w:t>
      </w:r>
      <w:r>
        <w:rPr>
          <w:rFonts w:ascii="宋体" w:hAnsi="宋体" w:eastAsia="宋体" w:cs="宋体"/>
          <w:spacing w:val="6"/>
          <w:sz w:val="23"/>
          <w:szCs w:val="23"/>
        </w:rPr>
        <w:t>企业</w:t>
      </w:r>
      <w:r>
        <w:rPr>
          <w:rFonts w:ascii="宋体" w:hAnsi="宋体" w:eastAsia="宋体" w:cs="宋体"/>
          <w:spacing w:val="4"/>
          <w:sz w:val="23"/>
          <w:szCs w:val="23"/>
        </w:rPr>
        <w:t>；</w:t>
      </w:r>
      <w:r>
        <w:rPr>
          <w:rFonts w:ascii="宋体" w:hAnsi="宋体" w:eastAsia="宋体" w:cs="宋体"/>
          <w:spacing w:val="3"/>
          <w:sz w:val="23"/>
          <w:szCs w:val="23"/>
        </w:rPr>
        <w:t>从业人员20人及以上，且营业收入300万元及以上的为小型企业；从业</w:t>
      </w:r>
      <w:r>
        <w:rPr>
          <w:rFonts w:ascii="宋体" w:hAnsi="宋体" w:eastAsia="宋体" w:cs="宋体"/>
          <w:spacing w:val="-1"/>
          <w:sz w:val="23"/>
          <w:szCs w:val="23"/>
        </w:rPr>
        <w:t>人员20人</w:t>
      </w:r>
      <w:r>
        <w:rPr>
          <w:rFonts w:ascii="宋体" w:hAnsi="宋体" w:eastAsia="宋体" w:cs="宋体"/>
          <w:sz w:val="23"/>
          <w:szCs w:val="23"/>
        </w:rPr>
        <w:t>以下或营业收入300万元以下的为微型企业。</w:t>
      </w:r>
    </w:p>
    <w:p w14:paraId="78C58AD1">
      <w:pPr>
        <w:spacing w:before="1" w:line="385" w:lineRule="auto"/>
        <w:ind w:right="232" w:firstLine="492" w:firstLineChars="200"/>
        <w:rPr>
          <w:rFonts w:ascii="宋体" w:hAnsi="宋体" w:eastAsia="宋体" w:cs="宋体"/>
          <w:sz w:val="23"/>
          <w:szCs w:val="23"/>
        </w:rPr>
      </w:pPr>
      <w:r>
        <w:rPr>
          <w:rFonts w:ascii="宋体" w:hAnsi="宋体" w:eastAsia="宋体" w:cs="宋体"/>
          <w:spacing w:val="8"/>
          <w:sz w:val="23"/>
          <w:szCs w:val="23"/>
        </w:rPr>
        <w:t>(三)建筑业。营业收入80000万元以下或资产总额80000万元以下的为</w:t>
      </w:r>
      <w:r>
        <w:rPr>
          <w:rFonts w:ascii="宋体" w:hAnsi="宋体" w:eastAsia="宋体" w:cs="宋体"/>
          <w:spacing w:val="6"/>
          <w:sz w:val="23"/>
          <w:szCs w:val="23"/>
        </w:rPr>
        <w:t>中小微型企业。其中，营业收入6000万元及以上，且资产总额5000万元及</w:t>
      </w:r>
      <w:r>
        <w:rPr>
          <w:rFonts w:ascii="宋体" w:hAnsi="宋体" w:eastAsia="宋体" w:cs="宋体"/>
          <w:spacing w:val="5"/>
          <w:sz w:val="23"/>
          <w:szCs w:val="23"/>
        </w:rPr>
        <w:t>以</w:t>
      </w:r>
      <w:r>
        <w:rPr>
          <w:rFonts w:ascii="宋体" w:hAnsi="宋体" w:eastAsia="宋体" w:cs="宋体"/>
          <w:spacing w:val="11"/>
          <w:sz w:val="23"/>
          <w:szCs w:val="23"/>
        </w:rPr>
        <w:t>上</w:t>
      </w:r>
      <w:r>
        <w:rPr>
          <w:rFonts w:ascii="宋体" w:hAnsi="宋体" w:eastAsia="宋体" w:cs="宋体"/>
          <w:spacing w:val="6"/>
          <w:sz w:val="23"/>
          <w:szCs w:val="23"/>
        </w:rPr>
        <w:t>的为中型企业；营业收入300万元及以上，且资产总额300万元及以上的为</w:t>
      </w:r>
      <w:r>
        <w:rPr>
          <w:rFonts w:ascii="宋体" w:hAnsi="宋体" w:eastAsia="宋体" w:cs="宋体"/>
          <w:spacing w:val="2"/>
          <w:sz w:val="23"/>
          <w:szCs w:val="23"/>
        </w:rPr>
        <w:t>小型企业；营业收入300万元以下或资产总额300万元以下的为微型企业。</w:t>
      </w:r>
    </w:p>
    <w:p w14:paraId="609FDBCF">
      <w:pPr>
        <w:spacing w:before="1" w:line="385" w:lineRule="auto"/>
        <w:ind w:right="232" w:firstLine="524" w:firstLineChars="200"/>
        <w:rPr>
          <w:rFonts w:ascii="宋体" w:hAnsi="宋体" w:eastAsia="宋体" w:cs="宋体"/>
          <w:sz w:val="23"/>
          <w:szCs w:val="23"/>
        </w:rPr>
      </w:pPr>
      <w:r>
        <w:rPr>
          <w:rFonts w:ascii="宋体" w:hAnsi="宋体" w:eastAsia="宋体" w:cs="宋体"/>
          <w:spacing w:val="16"/>
          <w:sz w:val="23"/>
          <w:szCs w:val="23"/>
        </w:rPr>
        <w:t>(</w:t>
      </w:r>
      <w:r>
        <w:rPr>
          <w:rFonts w:ascii="宋体" w:hAnsi="宋体" w:eastAsia="宋体" w:cs="宋体"/>
          <w:spacing w:val="8"/>
          <w:sz w:val="23"/>
          <w:szCs w:val="23"/>
        </w:rPr>
        <w:t>四)批发业。从业人员200人以下或营业收入40000万元以下的为中小</w:t>
      </w:r>
      <w:r>
        <w:rPr>
          <w:rFonts w:ascii="宋体" w:hAnsi="宋体" w:eastAsia="宋体" w:cs="宋体"/>
          <w:spacing w:val="12"/>
          <w:sz w:val="23"/>
          <w:szCs w:val="23"/>
        </w:rPr>
        <w:t>微</w:t>
      </w:r>
      <w:r>
        <w:rPr>
          <w:rFonts w:ascii="宋体" w:hAnsi="宋体" w:eastAsia="宋体" w:cs="宋体"/>
          <w:spacing w:val="7"/>
          <w:sz w:val="23"/>
          <w:szCs w:val="23"/>
        </w:rPr>
        <w:t>型</w:t>
      </w:r>
      <w:r>
        <w:rPr>
          <w:rFonts w:ascii="宋体" w:hAnsi="宋体" w:eastAsia="宋体" w:cs="宋体"/>
          <w:spacing w:val="6"/>
          <w:sz w:val="23"/>
          <w:szCs w:val="23"/>
        </w:rPr>
        <w:t>企业。其中，从业人员20人及以上，且营业收入5000万元及以上的为中型企业；</w:t>
      </w:r>
      <w:r>
        <w:rPr>
          <w:rFonts w:ascii="宋体" w:hAnsi="宋体" w:eastAsia="宋体" w:cs="宋体"/>
          <w:spacing w:val="3"/>
          <w:sz w:val="23"/>
          <w:szCs w:val="23"/>
        </w:rPr>
        <w:t>从业人员5人及以上，且营业收入1000万元及以上的为小型企业；从</w:t>
      </w:r>
      <w:r>
        <w:rPr>
          <w:rFonts w:ascii="宋体" w:hAnsi="宋体" w:eastAsia="宋体" w:cs="宋体"/>
          <w:spacing w:val="1"/>
          <w:sz w:val="23"/>
          <w:szCs w:val="23"/>
        </w:rPr>
        <w:t>业人员5</w:t>
      </w:r>
      <w:r>
        <w:rPr>
          <w:rFonts w:ascii="宋体" w:hAnsi="宋体" w:eastAsia="宋体" w:cs="宋体"/>
          <w:sz w:val="23"/>
          <w:szCs w:val="23"/>
        </w:rPr>
        <w:t>人以下或营业收入1000万元以下的为微型企业。</w:t>
      </w:r>
    </w:p>
    <w:p w14:paraId="1E809712">
      <w:pPr>
        <w:spacing w:before="1" w:line="385" w:lineRule="auto"/>
        <w:ind w:right="232" w:firstLine="524" w:firstLineChars="200"/>
        <w:rPr>
          <w:rFonts w:ascii="宋体" w:hAnsi="宋体" w:eastAsia="宋体" w:cs="宋体"/>
          <w:sz w:val="23"/>
          <w:szCs w:val="23"/>
        </w:rPr>
      </w:pPr>
      <w:r>
        <w:rPr>
          <w:rFonts w:ascii="宋体" w:hAnsi="宋体" w:eastAsia="宋体" w:cs="宋体"/>
          <w:spacing w:val="16"/>
          <w:sz w:val="23"/>
          <w:szCs w:val="23"/>
        </w:rPr>
        <w:t>(</w:t>
      </w:r>
      <w:r>
        <w:rPr>
          <w:rFonts w:ascii="宋体" w:hAnsi="宋体" w:eastAsia="宋体" w:cs="宋体"/>
          <w:spacing w:val="8"/>
          <w:sz w:val="23"/>
          <w:szCs w:val="23"/>
        </w:rPr>
        <w:t>五)零售业。从业人员300人以下或营业收入20000万元以下的为中小</w:t>
      </w:r>
      <w:r>
        <w:rPr>
          <w:rFonts w:ascii="宋体" w:hAnsi="宋体" w:eastAsia="宋体" w:cs="宋体"/>
          <w:spacing w:val="6"/>
          <w:sz w:val="23"/>
          <w:szCs w:val="23"/>
        </w:rPr>
        <w:t>微型企</w:t>
      </w:r>
      <w:r>
        <w:rPr>
          <w:rFonts w:ascii="宋体" w:hAnsi="宋体" w:eastAsia="宋体" w:cs="宋体"/>
          <w:spacing w:val="5"/>
          <w:sz w:val="23"/>
          <w:szCs w:val="23"/>
        </w:rPr>
        <w:t>业</w:t>
      </w:r>
      <w:r>
        <w:rPr>
          <w:rFonts w:ascii="宋体" w:hAnsi="宋体" w:eastAsia="宋体" w:cs="宋体"/>
          <w:spacing w:val="3"/>
          <w:sz w:val="23"/>
          <w:szCs w:val="23"/>
        </w:rPr>
        <w:t>。其中，从业人员50人及以上，且营业收入500万元及以上的为中型</w:t>
      </w:r>
      <w:r>
        <w:rPr>
          <w:rFonts w:ascii="宋体" w:hAnsi="宋体" w:eastAsia="宋体" w:cs="宋体"/>
          <w:spacing w:val="6"/>
          <w:sz w:val="23"/>
          <w:szCs w:val="23"/>
        </w:rPr>
        <w:t>企业；</w:t>
      </w:r>
      <w:r>
        <w:rPr>
          <w:rFonts w:ascii="宋体" w:hAnsi="宋体" w:eastAsia="宋体" w:cs="宋体"/>
          <w:spacing w:val="3"/>
          <w:sz w:val="23"/>
          <w:szCs w:val="23"/>
        </w:rPr>
        <w:t>从业人员10人及以上，且营业收入100万元及以上的为小型企业；从业</w:t>
      </w:r>
      <w:r>
        <w:rPr>
          <w:rFonts w:ascii="宋体" w:hAnsi="宋体" w:eastAsia="宋体" w:cs="宋体"/>
          <w:spacing w:val="-1"/>
          <w:sz w:val="23"/>
          <w:szCs w:val="23"/>
        </w:rPr>
        <w:t>人员10</w:t>
      </w:r>
      <w:r>
        <w:rPr>
          <w:rFonts w:ascii="宋体" w:hAnsi="宋体" w:eastAsia="宋体" w:cs="宋体"/>
          <w:sz w:val="23"/>
          <w:szCs w:val="23"/>
        </w:rPr>
        <w:t>人以下或营业收入100万元以下的为微型企业。</w:t>
      </w:r>
    </w:p>
    <w:p w14:paraId="79406F23">
      <w:pPr>
        <w:spacing w:before="1" w:line="385" w:lineRule="auto"/>
        <w:ind w:right="232" w:firstLine="500" w:firstLineChars="200"/>
        <w:rPr>
          <w:rFonts w:ascii="宋体" w:hAnsi="宋体" w:eastAsia="宋体" w:cs="宋体"/>
          <w:sz w:val="23"/>
          <w:szCs w:val="23"/>
        </w:rPr>
      </w:pPr>
      <w:r>
        <w:rPr>
          <w:rFonts w:ascii="宋体" w:hAnsi="宋体" w:eastAsia="宋体" w:cs="宋体"/>
          <w:spacing w:val="10"/>
          <w:sz w:val="23"/>
          <w:szCs w:val="23"/>
        </w:rPr>
        <w:t>(六</w:t>
      </w:r>
      <w:r>
        <w:rPr>
          <w:rFonts w:ascii="宋体" w:hAnsi="宋体" w:eastAsia="宋体" w:cs="宋体"/>
          <w:spacing w:val="5"/>
          <w:sz w:val="23"/>
          <w:szCs w:val="23"/>
        </w:rPr>
        <w:t>)交通运输业。从业人员1000人以下或营业收入30000万元以下的为</w:t>
      </w:r>
      <w:r>
        <w:rPr>
          <w:rFonts w:ascii="宋体" w:hAnsi="宋体" w:eastAsia="宋体" w:cs="宋体"/>
          <w:spacing w:val="6"/>
          <w:sz w:val="23"/>
          <w:szCs w:val="23"/>
        </w:rPr>
        <w:t>中小微</w:t>
      </w:r>
      <w:r>
        <w:rPr>
          <w:rFonts w:ascii="宋体" w:hAnsi="宋体" w:eastAsia="宋体" w:cs="宋体"/>
          <w:spacing w:val="3"/>
          <w:sz w:val="23"/>
          <w:szCs w:val="23"/>
        </w:rPr>
        <w:t>型企业。其中，从业人员300人及以上，且营业收入3000万元及以上的</w:t>
      </w:r>
      <w:r>
        <w:rPr>
          <w:rFonts w:ascii="宋体" w:hAnsi="宋体" w:eastAsia="宋体" w:cs="宋体"/>
          <w:spacing w:val="18"/>
          <w:sz w:val="23"/>
          <w:szCs w:val="23"/>
        </w:rPr>
        <w:t>为</w:t>
      </w:r>
      <w:r>
        <w:rPr>
          <w:rFonts w:ascii="宋体" w:hAnsi="宋体" w:eastAsia="宋体" w:cs="宋体"/>
          <w:spacing w:val="9"/>
          <w:sz w:val="23"/>
          <w:szCs w:val="23"/>
        </w:rPr>
        <w:t>中型企业；从业人员20人及以上，且营业收入200万元及以上的为小型企</w:t>
      </w:r>
      <w:r>
        <w:rPr>
          <w:rFonts w:ascii="宋体" w:hAnsi="宋体" w:eastAsia="宋体" w:cs="宋体"/>
          <w:spacing w:val="2"/>
          <w:sz w:val="23"/>
          <w:szCs w:val="23"/>
        </w:rPr>
        <w:t>业；</w:t>
      </w:r>
      <w:r>
        <w:rPr>
          <w:rFonts w:ascii="宋体" w:hAnsi="宋体" w:eastAsia="宋体" w:cs="宋体"/>
          <w:spacing w:val="1"/>
          <w:sz w:val="23"/>
          <w:szCs w:val="23"/>
        </w:rPr>
        <w:t>从业人员20人以下或营业收入200万元以下的为微型企业。</w:t>
      </w:r>
    </w:p>
    <w:p w14:paraId="449C4DA5">
      <w:pPr>
        <w:spacing w:before="2" w:line="385" w:lineRule="auto"/>
        <w:ind w:right="232" w:firstLine="524" w:firstLineChars="200"/>
        <w:rPr>
          <w:rFonts w:ascii="宋体" w:hAnsi="宋体" w:eastAsia="宋体" w:cs="宋体"/>
          <w:sz w:val="23"/>
          <w:szCs w:val="23"/>
        </w:rPr>
      </w:pPr>
      <w:r>
        <w:rPr>
          <w:rFonts w:ascii="宋体" w:hAnsi="宋体" w:eastAsia="宋体" w:cs="宋体"/>
          <w:spacing w:val="16"/>
          <w:sz w:val="23"/>
          <w:szCs w:val="23"/>
        </w:rPr>
        <w:t>(</w:t>
      </w:r>
      <w:r>
        <w:rPr>
          <w:rFonts w:ascii="宋体" w:hAnsi="宋体" w:eastAsia="宋体" w:cs="宋体"/>
          <w:spacing w:val="8"/>
          <w:sz w:val="23"/>
          <w:szCs w:val="23"/>
        </w:rPr>
        <w:t>七)仓储业。从业人员200人以下或营业收入30000万元以下的为中小</w:t>
      </w:r>
      <w:r>
        <w:rPr>
          <w:rFonts w:ascii="宋体" w:hAnsi="宋体" w:eastAsia="宋体" w:cs="宋体"/>
          <w:spacing w:val="6"/>
          <w:sz w:val="23"/>
          <w:szCs w:val="23"/>
        </w:rPr>
        <w:t>微型</w:t>
      </w:r>
      <w:r>
        <w:rPr>
          <w:rFonts w:ascii="宋体" w:hAnsi="宋体" w:eastAsia="宋体" w:cs="宋体"/>
          <w:spacing w:val="4"/>
          <w:sz w:val="23"/>
          <w:szCs w:val="23"/>
        </w:rPr>
        <w:t>企</w:t>
      </w:r>
      <w:r>
        <w:rPr>
          <w:rFonts w:ascii="宋体" w:hAnsi="宋体" w:eastAsia="宋体" w:cs="宋体"/>
          <w:spacing w:val="3"/>
          <w:sz w:val="23"/>
          <w:szCs w:val="23"/>
        </w:rPr>
        <w:t>业。其中，从业人员100人及以上，且营业收入1000万元及以上的为中</w:t>
      </w:r>
      <w:r>
        <w:rPr>
          <w:rFonts w:ascii="宋体" w:hAnsi="宋体" w:eastAsia="宋体" w:cs="宋体"/>
          <w:spacing w:val="6"/>
          <w:sz w:val="23"/>
          <w:szCs w:val="23"/>
        </w:rPr>
        <w:t>型企业；</w:t>
      </w:r>
      <w:r>
        <w:rPr>
          <w:rFonts w:ascii="宋体" w:hAnsi="宋体" w:eastAsia="宋体" w:cs="宋体"/>
          <w:spacing w:val="3"/>
          <w:sz w:val="23"/>
          <w:szCs w:val="23"/>
        </w:rPr>
        <w:t>从业人员20人及以上，且营业收入100万元及以上的为小型企业；从</w:t>
      </w:r>
      <w:r>
        <w:rPr>
          <w:rFonts w:ascii="宋体" w:hAnsi="宋体" w:eastAsia="宋体" w:cs="宋体"/>
          <w:spacing w:val="1"/>
          <w:sz w:val="23"/>
          <w:szCs w:val="23"/>
        </w:rPr>
        <w:t>业人员20</w:t>
      </w:r>
      <w:r>
        <w:rPr>
          <w:rFonts w:ascii="宋体" w:hAnsi="宋体" w:eastAsia="宋体" w:cs="宋体"/>
          <w:sz w:val="23"/>
          <w:szCs w:val="23"/>
        </w:rPr>
        <w:t>人以下或营业收入100万元以下的为微型企业。</w:t>
      </w:r>
    </w:p>
    <w:p w14:paraId="26FA1307">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EA2D9CC">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6E3406E">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79CA28C">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1CEE12C">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729C32B">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24FAAB4">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147199E">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(十五)租赁和商务服务业。从业人员300人以下或资产总额120000万元以下的为中小微型企业。其中，从业人员100人及以上，且资产总额8000万元</w:t>
      </w:r>
    </w:p>
    <w:p w14:paraId="1FFDA565">
      <w:pPr>
        <w:spacing w:before="1" w:line="385" w:lineRule="auto"/>
        <w:ind w:left="735" w:right="232" w:firstLine="492"/>
        <w:rPr>
          <w:rFonts w:ascii="宋体" w:hAnsi="宋体" w:eastAsia="宋体" w:cs="宋体"/>
          <w:spacing w:val="5"/>
          <w:sz w:val="23"/>
          <w:szCs w:val="23"/>
        </w:rPr>
      </w:pPr>
      <w:r>
        <w:rPr>
          <w:rFonts w:ascii="宋体" w:hAnsi="宋体" w:eastAsia="宋体" w:cs="宋体"/>
          <w:spacing w:val="5"/>
          <w:sz w:val="23"/>
          <w:szCs w:val="23"/>
        </w:rPr>
        <w:t>及以上的为中型企业；从业人员10人及以上，且资产总额100万元及以上的为小型企业；从业人员10人以下或资产总额100万元以下的为微型企业。</w:t>
      </w:r>
    </w:p>
    <w:p w14:paraId="4B4D74E5">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(十六)其他未列明行业。从业人员300人以下的为中小微型企业。其中，从业人员100人及以上的为中型企业；从业人员10人及以上的为小型企业；从业人员10人以下的为微型企业。</w:t>
      </w:r>
    </w:p>
    <w:p w14:paraId="1CA9B38E">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五、企业类型的划分以统计部门的统计数据为依据。</w:t>
      </w:r>
    </w:p>
    <w:p w14:paraId="2C79137F">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六、本规定适用于在中华人民共和国境内依法设立的各类所有制和各种组织形式的企业。个体工商户和本规定以外的行业，参照本规定进行划型。</w:t>
      </w:r>
    </w:p>
    <w:p w14:paraId="07493DE5">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七、本规定的中型企业标准上限即为大型企业标准的下限，国家统计部门据此制定大中小微型企业的统计分类。国务院有关部门据此进行相关数据分析，不得制定与本规定不一致的企业划型标准。</w:t>
      </w:r>
    </w:p>
    <w:p w14:paraId="164A0FA1">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八、本规定由工业和信息化部、国家统计局会同有关部门根据《国民经济行业分类》修订情况和企业发展变化情况适时修订。</w:t>
      </w:r>
    </w:p>
    <w:p w14:paraId="6CE47E07">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九、本规定由工业和信息化部、国家统计局会同有关部门负责解释。</w:t>
      </w:r>
    </w:p>
    <w:p w14:paraId="48EA7333">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十、本规定自发布之日起执行，原国家经贸委、原国家计委、财政部和国家统计局2003年颁布的《中小企业标准暂行规定》同时废止。</w:t>
      </w:r>
    </w:p>
    <w:p w14:paraId="0A66AF84">
      <w:pPr>
        <w:spacing w:before="1" w:line="385" w:lineRule="auto"/>
        <w:ind w:left="735" w:right="232" w:firstLine="492"/>
        <w:rPr>
          <w:rFonts w:ascii="宋体" w:hAnsi="宋体" w:eastAsia="宋体" w:cs="宋体"/>
          <w:spacing w:val="5"/>
          <w:sz w:val="23"/>
          <w:szCs w:val="23"/>
        </w:rPr>
        <w:sectPr>
          <w:headerReference r:id="rId7" w:type="default"/>
          <w:pgSz w:w="11900" w:h="16838"/>
          <w:pgMar w:top="1440" w:right="1080" w:bottom="1440" w:left="1080" w:header="1020" w:footer="1020" w:gutter="0"/>
          <w:pgNumType w:fmt="decimal"/>
          <w:cols w:space="720" w:num="1"/>
          <w:docGrid w:linePitch="286" w:charSpace="0"/>
        </w:sectPr>
      </w:pPr>
    </w:p>
    <w:p w14:paraId="350AB083">
      <w:pPr>
        <w:spacing w:before="101" w:line="360" w:lineRule="auto"/>
        <w:jc w:val="center"/>
        <w:rPr>
          <w:rFonts w:ascii="宋体" w:hAnsi="宋体" w:eastAsia="宋体" w:cs="宋体"/>
          <w:b/>
          <w:bCs/>
          <w:spacing w:val="5"/>
          <w:sz w:val="24"/>
          <w:szCs w:val="24"/>
        </w:rPr>
      </w:pPr>
      <w:r>
        <w:rPr>
          <w:rFonts w:ascii="宋体" w:hAnsi="宋体" w:eastAsia="宋体" w:cs="宋体"/>
          <w:b/>
          <w:bCs/>
          <w:spacing w:val="5"/>
          <w:sz w:val="24"/>
          <w:szCs w:val="24"/>
        </w:rPr>
        <w:t>附2：政府采购促进中小企业发展暂行办法</w:t>
      </w:r>
    </w:p>
    <w:p w14:paraId="4ECF1ABD">
      <w:pPr>
        <w:spacing w:before="1" w:line="360"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一条为了发挥政府采购的政策功能，促进符合国家经济和社会发展政策目标，产品、服务、信誉较好的中小企业发展，根据《中华人民共和国政府采购法》、《中华人民共和国中小企业促进法》等有关法律法规，制定本办法。</w:t>
      </w:r>
    </w:p>
    <w:p w14:paraId="2D2B4EB2">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第二条本办法所称中小企业(含中型、小型、微型企业，下同)应当同时符合以下条件：</w:t>
      </w:r>
    </w:p>
    <w:p w14:paraId="37ED52E3">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(一)符合中小企业划分标准；</w:t>
      </w:r>
    </w:p>
    <w:p w14:paraId="303A1ACD">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(二)提供本企业制造的货物、承担的工程或者服务，或者提供其他中小企业制造的货物。</w:t>
      </w:r>
      <w:r>
        <w:rPr>
          <w:rFonts w:hint="eastAsia" w:ascii="宋体" w:hAnsi="宋体" w:eastAsia="宋体" w:cs="宋体"/>
          <w:spacing w:val="5"/>
          <w:sz w:val="23"/>
          <w:szCs w:val="23"/>
        </w:rPr>
        <w:t xml:space="preserve"> </w:t>
      </w:r>
      <w:r>
        <w:rPr>
          <w:rFonts w:ascii="宋体" w:hAnsi="宋体" w:eastAsia="宋体" w:cs="宋体"/>
          <w:spacing w:val="5"/>
          <w:sz w:val="23"/>
          <w:szCs w:val="23"/>
        </w:rPr>
        <w:t>本项所称货物不包括使用大型企业注册商标的货物。</w:t>
      </w:r>
    </w:p>
    <w:p w14:paraId="4DEA8884">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本办法所称中小企业划分标准，是指国务院有关部门根据企业从业人员、营业收入、资产总额等指标制定的中小企业划型标准。</w:t>
      </w:r>
    </w:p>
    <w:p w14:paraId="6237B81A">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小型、微型企业提供中型企业制造的货物的，视同为中型企业。</w:t>
      </w:r>
    </w:p>
    <w:p w14:paraId="751D669D">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三条任何单位和个人不得阻挠和限制中小企业自由进入本地区和本行业的政府采购市场，政府采购活动不得以注册资本金、资产总额、营业收入、从业人员、利润、纳税额等供应商的规模条件对中小企业实行差别待遇或者歧视待遇。</w:t>
      </w:r>
    </w:p>
    <w:p w14:paraId="2CCD2487">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四条负有编制部门预算职责的各部门(以下简称各部门)，应当加强政府采购计划的编制工作，制定向中小企业采购的具体方案，统筹确定本部门(含所属各单位，下同)面向中小企业采购的项目。在满足机构自身运转和提供公共服务基本需求的前提下，应当预留本部门年度政府采购项目预算总额的30%以上，专门面向中小企业采购，其中，预留给小型和微型企业的比例不低于60%。</w:t>
      </w:r>
    </w:p>
    <w:p w14:paraId="5A8659B2">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采购人或者采购代理机构在组织采购活动时，应当在采购文件或谈判文件、询价文件中注明该项目专门面向中小企业或小型、微型企业采购。</w:t>
      </w:r>
    </w:p>
    <w:p w14:paraId="7E0A9316">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五条对于非专门面向中小企业的项目，采购人或者采购代理机构应当在采购文件或者谈判文件、询价文件中作出规定，对小型和微型企业产品的价格给予6%-10%的扣除，用扣除后的价格参与评审，具体扣除比例由采购人或者采购代理机构确定。</w:t>
      </w:r>
    </w:p>
    <w:p w14:paraId="5DED9A36">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参加政府采购活动的中小企业应当提供本办法规定的《中小企业声明函》(见附件)。</w:t>
      </w:r>
    </w:p>
    <w:p w14:paraId="53661F40">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六条鼓励大中型企业和其他自然人、法人或者其他组织与小型、微型企业组成联合体共同参加非专门面向中小企业的政府采购活动。联合协议中约定，小型、微型企业的协议合同金额占到联合体协议合同总金额30%以上的，可给予联合体2%-3%的价格扣除。</w:t>
      </w:r>
    </w:p>
    <w:p w14:paraId="3AA7ABBB">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联合体各方均为小型、微型企业的，联合体视同为小型、微型企业享受本办法第四条、第五条规定的扶持政策。</w:t>
      </w:r>
    </w:p>
    <w:p w14:paraId="6161C747">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组成联合体的大中型企业和其他自然人、法人或者其他组织，与小型、微型企业之间不得存在投资关系。</w:t>
      </w:r>
    </w:p>
    <w:p w14:paraId="57E5C7AF">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第七条中小企业依据本办法第四条、第五条、第六条规定的政策获取政府采购合同后，小型、微型企业不得分包或转包给大型、中型企业，中型企业不得分包或转包给大型企业。</w:t>
      </w:r>
    </w:p>
    <w:p w14:paraId="41C0193D">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第八条鼓励采购人允许获得政府采购合同的大型企业依法向中小企业分包。</w:t>
      </w:r>
    </w:p>
    <w:p w14:paraId="26A79ED0">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大型企业向中小企业分包的金额，计入面向中小企业采购的统计数额。</w:t>
      </w:r>
    </w:p>
    <w:p w14:paraId="3AAA9F84">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第九条鼓励采购人在与中小企业签订政府采购合同时，在履约保证金、付款期限、付款方式等方面给予中小企业适当支持。采购人应当按照合同约定按时足额支付采购资金。</w:t>
      </w:r>
    </w:p>
    <w:p w14:paraId="337C5302">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第十条鼓励在政府采购活动中引入信用担保手段，为中小企业在融资、投标保证、履约保证等方面提供专业化的担保服务。</w:t>
      </w:r>
    </w:p>
    <w:p w14:paraId="0FFF26D8">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第十一条各级财政部门和有关部门应当加大对中小企业参与政府采购的培训指导及专业化咨询服务力度，提高中小企业参与政府采购活动的能力。</w:t>
      </w:r>
    </w:p>
    <w:p w14:paraId="5419B098">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第十二条各部门应当每年第一季度向同级财政部门报告本部门上一年度面向中小企业采购的具体情况，并在财政部指定的政府采购发布媒体公开预留项目执行情况以及本部门其他项目面向中小企业采购的情况。</w:t>
      </w:r>
    </w:p>
    <w:p w14:paraId="5EFD9BCF">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第十三条各级财政部门应当积极推进政府采购信息化建设，提高政府采购信息发布透明度，提供便于中小企业获取政府采购信息的稳定渠道。</w:t>
      </w:r>
    </w:p>
    <w:p w14:paraId="136D48F3">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第十四条各级财政部门会同中小企业主管部门建立健全政府采购促进中小企业发展的有关制度，加强有关政策执行情况的监督检查。</w:t>
      </w:r>
    </w:p>
    <w:p w14:paraId="3DBA0029">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各部门负责对本部门政府采购促进中小企业发展各项工作的执行和管理。</w:t>
      </w:r>
    </w:p>
    <w:p w14:paraId="08A3B8BD">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第十五条政府采购监督检查和投诉处理中对中小企业的认定，由企业所在地的县级以上中小企业主管部门负责。</w:t>
      </w:r>
    </w:p>
    <w:p w14:paraId="52B74955">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第十六条采购人、采购代理机构或者中小企业在政府采购活动中有违法违规行为的，依照政府采购法及有关法律法规处理。</w:t>
      </w:r>
    </w:p>
    <w:p w14:paraId="78508A3D">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第十七条本办法由财政部、工业和信息化部负责解释。</w:t>
      </w:r>
    </w:p>
    <w:p w14:paraId="77D0CDE2">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第十八条本办法自2012年1月1日起施行。</w:t>
      </w:r>
    </w:p>
    <w:p w14:paraId="052E5A96">
      <w:pPr>
        <w:spacing w:before="1" w:line="385" w:lineRule="auto"/>
        <w:ind w:right="232" w:firstLine="480" w:firstLineChars="200"/>
        <w:rPr>
          <w:rFonts w:ascii="宋体" w:hAnsi="宋体" w:eastAsia="宋体" w:cs="宋体"/>
          <w:spacing w:val="5"/>
          <w:sz w:val="23"/>
          <w:szCs w:val="23"/>
        </w:rPr>
      </w:pPr>
    </w:p>
    <w:p w14:paraId="4CC00418">
      <w:pPr>
        <w:spacing w:before="101" w:line="360" w:lineRule="auto"/>
        <w:jc w:val="center"/>
        <w:rPr>
          <w:rFonts w:ascii="宋体" w:hAnsi="宋体" w:eastAsia="宋体" w:cs="宋体"/>
          <w:b/>
          <w:bCs/>
          <w:spacing w:val="5"/>
          <w:sz w:val="24"/>
          <w:szCs w:val="24"/>
        </w:rPr>
      </w:pPr>
      <w:r>
        <w:rPr>
          <w:rFonts w:ascii="宋体" w:hAnsi="宋体" w:eastAsia="宋体" w:cs="宋体"/>
          <w:b/>
          <w:bCs/>
          <w:spacing w:val="5"/>
          <w:sz w:val="24"/>
          <w:szCs w:val="24"/>
        </w:rPr>
        <w:t>附3：关于促进残疾人就业政府采购政策的通知</w:t>
      </w:r>
    </w:p>
    <w:p w14:paraId="2650E4F1">
      <w:pPr>
        <w:spacing w:before="1" w:line="385" w:lineRule="auto"/>
        <w:ind w:left="735" w:right="232" w:firstLine="492"/>
        <w:jc w:val="center"/>
        <w:rPr>
          <w:rFonts w:ascii="宋体" w:hAnsi="宋体" w:eastAsia="宋体" w:cs="宋体"/>
          <w:spacing w:val="5"/>
          <w:sz w:val="23"/>
          <w:szCs w:val="23"/>
        </w:rPr>
      </w:pPr>
      <w:r>
        <w:rPr>
          <w:rFonts w:ascii="宋体" w:hAnsi="宋体" w:eastAsia="宋体" w:cs="宋体"/>
          <w:spacing w:val="5"/>
          <w:sz w:val="23"/>
          <w:szCs w:val="23"/>
        </w:rPr>
        <w:t>财库〔2017〕141号</w:t>
      </w:r>
    </w:p>
    <w:p w14:paraId="00E56689">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75DA63C6">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为了发挥政府采购促进残疾人就业的作用，进一步保障残疾人权益，依照《政府采购法》、</w:t>
      </w:r>
      <w:r>
        <w:rPr>
          <w:rFonts w:hint="eastAsia" w:ascii="宋体" w:hAnsi="宋体" w:eastAsia="宋体" w:cs="宋体"/>
          <w:spacing w:val="5"/>
          <w:sz w:val="23"/>
          <w:szCs w:val="23"/>
          <w:lang w:eastAsia="zh-CN"/>
        </w:rPr>
        <w:t>《中华人民共和国残疾人保障法》</w:t>
      </w:r>
      <w:r>
        <w:rPr>
          <w:rFonts w:ascii="宋体" w:hAnsi="宋体" w:eastAsia="宋体" w:cs="宋体"/>
          <w:spacing w:val="5"/>
          <w:sz w:val="23"/>
          <w:szCs w:val="23"/>
        </w:rPr>
        <w:t>等法律法规及相关规定，现就促进残疾人就业政府采购政策通知如下：</w:t>
      </w:r>
    </w:p>
    <w:p w14:paraId="654B691F">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一、享受政府采购支持政策的残疾人福利性单位应当同时满足以下条件：</w:t>
      </w:r>
    </w:p>
    <w:p w14:paraId="331565DD">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(一)安置的残疾人占本单位在职职工人数的比例不低于25%(含25%)，并且安置的残疾人人数不少于10人(含10人)；</w:t>
      </w:r>
    </w:p>
    <w:p w14:paraId="09185822">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(二)依法与安置的每位残疾人签订了一年以上(含一年)的劳动合同或服务协议；</w:t>
      </w:r>
    </w:p>
    <w:p w14:paraId="5BDC7902">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(三)为安置的每位残疾人按月足额缴纳了基本养老保险、基本医疗保险、失业保险、工伤保险和生育保险等社会保险费；</w:t>
      </w:r>
    </w:p>
    <w:p w14:paraId="7B10BA64">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(四)通过银行等金融机构向安置的每位残疾人，按月支付了不低于单位所在区县适用的经省级人民政府批准的月最低工资标准的工资；</w:t>
      </w:r>
    </w:p>
    <w:p w14:paraId="2193BCC5">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(五)提供本单位制造的货物、承担的工程或者服务(以下简称产品)，或者提供其他残疾人福利性单位制造的货物(不包括使用非残疾人福利性单位注册商标的货物)。</w:t>
      </w:r>
    </w:p>
    <w:p w14:paraId="59427527">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EE2BEC7">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4A00A83A">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中标、成交供应商为残疾人福利性单位的，采购人或者其委托的采购代理机构应当随中标、成交结果同时公告其《残疾人福利性单位声明函》，接受社会监督。</w:t>
      </w:r>
    </w:p>
    <w:p w14:paraId="4B295A2C">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供应商提供的《残疾人福利性单位声明函》与事实不符的，依照《政府采购法》第七十七条第一款的规定追究法律责任。</w:t>
      </w:r>
    </w:p>
    <w:p w14:paraId="65C6D956">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42E14321">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四、采购人采购公开招标数额标准以上的货物或者服务，因落实促进残疾人就业政策的需要，依法履行有关报批程序后，可采用公开招标以外的采购方式。</w:t>
      </w:r>
    </w:p>
    <w:p w14:paraId="6183C5E1">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01AC4C42">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69CAE3D1">
      <w:pPr>
        <w:spacing w:before="1" w:line="385" w:lineRule="auto"/>
        <w:ind w:right="232" w:firstLine="480" w:firstLineChars="200"/>
        <w:rPr>
          <w:rFonts w:ascii="宋体" w:hAnsi="宋体" w:eastAsia="宋体" w:cs="宋体"/>
          <w:spacing w:val="5"/>
          <w:sz w:val="23"/>
          <w:szCs w:val="23"/>
        </w:rPr>
      </w:pPr>
      <w:r>
        <w:rPr>
          <w:rFonts w:ascii="宋体" w:hAnsi="宋体" w:eastAsia="宋体" w:cs="宋体"/>
          <w:spacing w:val="5"/>
          <w:sz w:val="23"/>
          <w:szCs w:val="23"/>
        </w:rPr>
        <w:t>七、本通知自2017年10月1日起执行。</w:t>
      </w:r>
    </w:p>
    <w:p w14:paraId="547D2D0B">
      <w:pPr>
        <w:spacing w:before="196" w:line="224" w:lineRule="auto"/>
        <w:ind w:right="232"/>
        <w:jc w:val="right"/>
        <w:rPr>
          <w:rFonts w:ascii="宋体" w:hAnsi="宋体" w:eastAsia="宋体" w:cs="宋体"/>
          <w:sz w:val="23"/>
          <w:szCs w:val="23"/>
        </w:rPr>
      </w:pPr>
      <w:r>
        <w:rPr>
          <w:rFonts w:ascii="宋体" w:hAnsi="宋体" w:eastAsia="宋体" w:cs="宋体"/>
          <w:spacing w:val="16"/>
          <w:sz w:val="23"/>
          <w:szCs w:val="23"/>
        </w:rPr>
        <w:t>财</w:t>
      </w:r>
      <w:r>
        <w:rPr>
          <w:rFonts w:ascii="宋体" w:hAnsi="宋体" w:eastAsia="宋体" w:cs="宋体"/>
          <w:spacing w:val="11"/>
          <w:sz w:val="23"/>
          <w:szCs w:val="23"/>
        </w:rPr>
        <w:t>政</w:t>
      </w:r>
      <w:r>
        <w:rPr>
          <w:rFonts w:ascii="宋体" w:hAnsi="宋体" w:eastAsia="宋体" w:cs="宋体"/>
          <w:spacing w:val="8"/>
          <w:sz w:val="23"/>
          <w:szCs w:val="23"/>
        </w:rPr>
        <w:t>部民政部中国残疾人联合会</w:t>
      </w:r>
    </w:p>
    <w:p w14:paraId="2E05A7B2">
      <w:pPr>
        <w:spacing w:before="201" w:line="227" w:lineRule="auto"/>
        <w:ind w:right="191"/>
        <w:jc w:val="right"/>
        <w:rPr>
          <w:rFonts w:ascii="宋体" w:hAnsi="宋体" w:eastAsia="宋体" w:cs="宋体"/>
          <w:sz w:val="23"/>
          <w:szCs w:val="23"/>
        </w:rPr>
      </w:pPr>
      <w:r>
        <w:rPr>
          <w:rFonts w:ascii="宋体" w:hAnsi="宋体" w:eastAsia="宋体" w:cs="宋体"/>
          <w:spacing w:val="-14"/>
          <w:sz w:val="23"/>
          <w:szCs w:val="23"/>
        </w:rPr>
        <w:t>2</w:t>
      </w:r>
      <w:r>
        <w:rPr>
          <w:rFonts w:ascii="宋体" w:hAnsi="宋体" w:eastAsia="宋体" w:cs="宋体"/>
          <w:spacing w:val="-12"/>
          <w:sz w:val="23"/>
          <w:szCs w:val="23"/>
        </w:rPr>
        <w:t>017年8月22日</w:t>
      </w:r>
    </w:p>
    <w:p w14:paraId="3E08A7CF">
      <w:pPr>
        <w:spacing w:line="250" w:lineRule="auto"/>
      </w:pPr>
    </w:p>
    <w:p w14:paraId="7AE6EB84">
      <w:pPr>
        <w:spacing w:line="250" w:lineRule="auto"/>
      </w:pPr>
    </w:p>
    <w:p w14:paraId="2DDF715E">
      <w:pPr>
        <w:spacing w:before="101" w:line="223" w:lineRule="auto"/>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2FB2073F">
      <w:pPr>
        <w:spacing w:before="101" w:line="223" w:lineRule="auto"/>
        <w:ind w:left="3487"/>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2EFA467D">
      <w:pPr>
        <w:spacing w:before="101" w:line="223" w:lineRule="auto"/>
        <w:ind w:left="3487"/>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35EFA2F1">
      <w:pPr>
        <w:spacing w:before="101" w:line="223" w:lineRule="auto"/>
        <w:ind w:left="3487"/>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48A7A272">
      <w:pPr>
        <w:spacing w:before="101" w:line="223" w:lineRule="auto"/>
        <w:ind w:left="3487"/>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39CF7F4D">
      <w:pPr>
        <w:spacing w:before="101" w:line="223" w:lineRule="auto"/>
        <w:ind w:left="3487"/>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554C43CD">
      <w:pPr>
        <w:spacing w:before="101" w:line="223" w:lineRule="auto"/>
        <w:ind w:left="3487"/>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2B2D585D">
      <w:pPr>
        <w:spacing w:before="101" w:line="223" w:lineRule="auto"/>
        <w:ind w:left="3487"/>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3D654AF3">
      <w:pPr>
        <w:spacing w:before="101" w:line="223" w:lineRule="auto"/>
        <w:ind w:left="3487"/>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41F8504B">
      <w:pPr>
        <w:spacing w:before="101" w:line="223" w:lineRule="auto"/>
        <w:ind w:left="3487"/>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2F6AC273">
      <w:pPr>
        <w:pStyle w:val="5"/>
        <w:rPr>
          <w:rFonts w:eastAsiaTheme="minorEastAsia"/>
        </w:rPr>
      </w:pPr>
    </w:p>
    <w:p w14:paraId="698BBDFB">
      <w:pPr>
        <w:pStyle w:val="5"/>
        <w:rPr>
          <w:rFonts w:eastAsiaTheme="minorEastAsia"/>
        </w:rPr>
      </w:pPr>
    </w:p>
    <w:p w14:paraId="2F56EEA9">
      <w:pPr>
        <w:pStyle w:val="5"/>
        <w:rPr>
          <w:rFonts w:eastAsiaTheme="minorEastAsia"/>
        </w:rPr>
      </w:pPr>
    </w:p>
    <w:p w14:paraId="36E7D88C">
      <w:pPr>
        <w:pStyle w:val="5"/>
        <w:rPr>
          <w:rFonts w:eastAsiaTheme="minorEastAsia"/>
        </w:rPr>
      </w:pPr>
    </w:p>
    <w:p w14:paraId="17476292">
      <w:pPr>
        <w:pStyle w:val="5"/>
        <w:rPr>
          <w:rFonts w:eastAsiaTheme="minorEastAsia"/>
        </w:rPr>
      </w:pPr>
      <w:r>
        <w:rPr>
          <w:rFonts w:hint="eastAsia" w:eastAsiaTheme="minorEastAsia"/>
        </w:rPr>
        <w:t xml:space="preserve"> </w:t>
      </w:r>
      <w:r>
        <w:rPr>
          <w:rFonts w:eastAsiaTheme="minorEastAsia"/>
        </w:rPr>
        <w:t xml:space="preserve">                                                                                                                                                                                                                                                                                                                                                                                                                                                                                                                                                                                                                                                                                                                                                                                                                                                                                                                                                                                                                                                                                                                                                                                                                                                                                                                                                                                                                                                                                                                                                                                                                                                                                                                                                                                                                                                                                                                                                                                                                                                                                                                                                                                                                                                                                                                                                                                                                                                                                                                                                                                                                                                                                                                                                                                                                                                                                                                                                                                                                                                                                                                                                                                                                                                                                                                                                                                                                                                                                                                                                                                                                                                                                                                                                                                                                                                                                                                                                                                                                                                                                                                                                                                                                </w:t>
      </w:r>
      <w:r>
        <w:rPr>
          <w:rFonts w:eastAsiaTheme="minorEastAsia"/>
        </w:rPr>
        <w:t xml:space="preserve">                                                                                                                                                                                                                                                                                                                                                                                                                                                                                                    </w:t>
      </w:r>
    </w:p>
    <w:p w14:paraId="57F192A5">
      <w:pPr>
        <w:pStyle w:val="5"/>
        <w:ind w:firstLine="650"/>
        <w:rPr>
          <w:rFonts w:ascii="宋体" w:hAnsi="宋体" w:eastAsia="宋体" w:cs="宋体"/>
          <w:spacing w:val="15"/>
          <w:sz w:val="31"/>
          <w:szCs w:val="31"/>
          <w14:textOutline w14:w="5791" w14:cap="sq" w14:cmpd="sng" w14:algn="ctr">
            <w14:solidFill>
              <w14:srgbClr w14:val="000000"/>
            </w14:solidFill>
            <w14:prstDash w14:val="solid"/>
            <w14:bevel/>
          </w14:textOutline>
        </w:rPr>
      </w:pPr>
    </w:p>
    <w:p w14:paraId="205B140F">
      <w:pPr>
        <w:pStyle w:val="5"/>
        <w:ind w:firstLine="0" w:firstLineChars="0"/>
        <w:rPr>
          <w:rFonts w:ascii="宋体" w:hAnsi="宋体" w:eastAsia="宋体" w:cs="宋体"/>
          <w:spacing w:val="15"/>
          <w:sz w:val="31"/>
          <w:szCs w:val="31"/>
          <w14:textOutline w14:w="5791" w14:cap="sq" w14:cmpd="sng" w14:algn="ctr">
            <w14:solidFill>
              <w14:srgbClr w14:val="000000"/>
            </w14:solidFill>
            <w14:prstDash w14:val="solid"/>
            <w14:bevel/>
          </w14:textOutline>
        </w:rPr>
      </w:pPr>
      <w:r>
        <w:rPr>
          <w:rFonts w:hint="eastAsia" w:ascii="宋体" w:hAnsi="宋体" w:eastAsia="宋体" w:cs="宋体"/>
          <w:spacing w:val="15"/>
          <w:sz w:val="31"/>
          <w:szCs w:val="31"/>
          <w14:textOutline w14:w="5791" w14:cap="sq" w14:cmpd="sng" w14:algn="ctr">
            <w14:solidFill>
              <w14:srgbClr w14:val="000000"/>
            </w14:solidFill>
            <w14:prstDash w14:val="solid"/>
            <w14:bevel/>
          </w14:textOutline>
        </w:rPr>
        <w:t>附件</w:t>
      </w:r>
    </w:p>
    <w:p w14:paraId="384BFC3C">
      <w:pPr>
        <w:spacing w:before="101" w:line="223" w:lineRule="auto"/>
        <w:jc w:val="center"/>
        <w:rPr>
          <w:rFonts w:ascii="宋体" w:hAnsi="宋体" w:eastAsia="宋体" w:cs="宋体"/>
          <w:sz w:val="31"/>
          <w:szCs w:val="31"/>
        </w:rPr>
      </w:pPr>
      <w:r>
        <w:rPr>
          <w:rFonts w:ascii="宋体" w:hAnsi="宋体" w:eastAsia="宋体" w:cs="宋体"/>
          <w:spacing w:val="15"/>
          <w:sz w:val="31"/>
          <w:szCs w:val="31"/>
          <w14:textOutline w14:w="5791" w14:cap="sq" w14:cmpd="sng" w14:algn="ctr">
            <w14:solidFill>
              <w14:srgbClr w14:val="000000"/>
            </w14:solidFill>
            <w14:prstDash w14:val="solid"/>
            <w14:bevel/>
          </w14:textOutline>
        </w:rPr>
        <w:t>供</w:t>
      </w:r>
      <w:r>
        <w:rPr>
          <w:rFonts w:ascii="宋体" w:hAnsi="宋体" w:eastAsia="宋体" w:cs="宋体"/>
          <w:spacing w:val="9"/>
          <w:sz w:val="31"/>
          <w:szCs w:val="31"/>
          <w14:textOutline w14:w="5791" w14:cap="sq" w14:cmpd="sng" w14:algn="ctr">
            <w14:solidFill>
              <w14:srgbClr w14:val="000000"/>
            </w14:solidFill>
            <w14:prstDash w14:val="solid"/>
            <w14:bevel/>
          </w14:textOutline>
        </w:rPr>
        <w:t>应商资格审查统计表</w:t>
      </w:r>
    </w:p>
    <w:p w14:paraId="11C7082B">
      <w:pPr>
        <w:spacing w:before="75" w:line="221" w:lineRule="auto"/>
        <w:ind w:left="556"/>
        <w:rPr>
          <w:rFonts w:ascii="宋体" w:hAnsi="宋体" w:eastAsia="宋体" w:cs="宋体"/>
          <w:sz w:val="23"/>
          <w:szCs w:val="23"/>
        </w:rPr>
      </w:pPr>
      <w:r>
        <w:rPr>
          <w:rFonts w:ascii="宋体" w:hAnsi="宋体" w:eastAsia="宋体" w:cs="宋体"/>
          <w:spacing w:val="8"/>
          <w:sz w:val="23"/>
          <w:szCs w:val="23"/>
          <w14:textOutline w14:w="4356" w14:cap="sq" w14:cmpd="sng" w14:algn="ctr">
            <w14:solidFill>
              <w14:srgbClr w14:val="000000"/>
            </w14:solidFill>
            <w14:prstDash w14:val="solid"/>
            <w14:bevel/>
          </w14:textOutline>
        </w:rPr>
        <w:t>供</w:t>
      </w:r>
      <w:r>
        <w:rPr>
          <w:rFonts w:ascii="宋体" w:hAnsi="宋体" w:eastAsia="宋体" w:cs="宋体"/>
          <w:spacing w:val="7"/>
          <w:sz w:val="23"/>
          <w:szCs w:val="23"/>
          <w14:textOutline w14:w="4356" w14:cap="sq" w14:cmpd="sng" w14:algn="ctr">
            <w14:solidFill>
              <w14:srgbClr w14:val="000000"/>
            </w14:solidFill>
            <w14:prstDash w14:val="solid"/>
            <w14:bevel/>
          </w14:textOutline>
        </w:rPr>
        <w:t>应商名称：</w:t>
      </w:r>
    </w:p>
    <w:tbl>
      <w:tblPr>
        <w:tblStyle w:val="35"/>
        <w:tblW w:w="95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6"/>
        <w:gridCol w:w="1437"/>
        <w:gridCol w:w="5217"/>
        <w:gridCol w:w="1223"/>
        <w:gridCol w:w="1001"/>
      </w:tblGrid>
      <w:tr w14:paraId="6D5111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06" w:type="dxa"/>
            <w:vAlign w:val="center"/>
          </w:tcPr>
          <w:p w14:paraId="7263107F">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序号</w:t>
            </w:r>
          </w:p>
        </w:tc>
        <w:tc>
          <w:tcPr>
            <w:tcW w:w="6654" w:type="dxa"/>
            <w:gridSpan w:val="2"/>
            <w:vAlign w:val="center"/>
          </w:tcPr>
          <w:p w14:paraId="57C2D270">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名称</w:t>
            </w:r>
          </w:p>
        </w:tc>
        <w:tc>
          <w:tcPr>
            <w:tcW w:w="1223" w:type="dxa"/>
            <w:vAlign w:val="center"/>
          </w:tcPr>
          <w:p w14:paraId="50180278">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内容</w:t>
            </w:r>
          </w:p>
        </w:tc>
        <w:tc>
          <w:tcPr>
            <w:tcW w:w="1001" w:type="dxa"/>
            <w:vAlign w:val="center"/>
          </w:tcPr>
          <w:p w14:paraId="67329356">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检验结果</w:t>
            </w:r>
          </w:p>
        </w:tc>
      </w:tr>
      <w:tr w14:paraId="425B81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jc w:val="center"/>
        </w:trPr>
        <w:tc>
          <w:tcPr>
            <w:tcW w:w="706" w:type="dxa"/>
            <w:vAlign w:val="center"/>
          </w:tcPr>
          <w:p w14:paraId="123AADF1">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6654" w:type="dxa"/>
            <w:gridSpan w:val="2"/>
            <w:vAlign w:val="center"/>
          </w:tcPr>
          <w:p w14:paraId="5F9F5D64">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营业执照；</w:t>
            </w:r>
          </w:p>
        </w:tc>
        <w:tc>
          <w:tcPr>
            <w:tcW w:w="1223" w:type="dxa"/>
            <w:vAlign w:val="center"/>
          </w:tcPr>
          <w:p w14:paraId="5CF81F6F">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是否提供口</w:t>
            </w:r>
          </w:p>
        </w:tc>
        <w:tc>
          <w:tcPr>
            <w:tcW w:w="1001" w:type="dxa"/>
            <w:vAlign w:val="center"/>
          </w:tcPr>
          <w:p w14:paraId="2AE6BE6A">
            <w:pPr>
              <w:jc w:val="center"/>
              <w:rPr>
                <w:rFonts w:hint="eastAsia" w:asciiTheme="minorEastAsia" w:hAnsiTheme="minorEastAsia" w:eastAsiaTheme="minorEastAsia" w:cstheme="minorEastAsia"/>
                <w:sz w:val="24"/>
                <w:szCs w:val="24"/>
                <w:highlight w:val="none"/>
              </w:rPr>
            </w:pPr>
          </w:p>
        </w:tc>
      </w:tr>
      <w:tr w14:paraId="1F0FD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jc w:val="center"/>
        </w:trPr>
        <w:tc>
          <w:tcPr>
            <w:tcW w:w="706" w:type="dxa"/>
            <w:vAlign w:val="center"/>
          </w:tcPr>
          <w:p w14:paraId="4E4500FE">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6654" w:type="dxa"/>
            <w:gridSpan w:val="2"/>
            <w:vAlign w:val="center"/>
          </w:tcPr>
          <w:p w14:paraId="525590B8">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资质证书；</w:t>
            </w:r>
          </w:p>
        </w:tc>
        <w:tc>
          <w:tcPr>
            <w:tcW w:w="1223" w:type="dxa"/>
            <w:vAlign w:val="center"/>
          </w:tcPr>
          <w:p w14:paraId="5516A707">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是否提供口</w:t>
            </w:r>
          </w:p>
        </w:tc>
        <w:tc>
          <w:tcPr>
            <w:tcW w:w="1001" w:type="dxa"/>
            <w:vAlign w:val="center"/>
          </w:tcPr>
          <w:p w14:paraId="42806695">
            <w:pPr>
              <w:jc w:val="center"/>
              <w:rPr>
                <w:rFonts w:hint="eastAsia" w:asciiTheme="minorEastAsia" w:hAnsiTheme="minorEastAsia" w:eastAsiaTheme="minorEastAsia" w:cstheme="minorEastAsia"/>
                <w:sz w:val="24"/>
                <w:szCs w:val="24"/>
                <w:highlight w:val="none"/>
              </w:rPr>
            </w:pPr>
          </w:p>
        </w:tc>
      </w:tr>
      <w:tr w14:paraId="021DC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jc w:val="center"/>
        </w:trPr>
        <w:tc>
          <w:tcPr>
            <w:tcW w:w="706" w:type="dxa"/>
            <w:vAlign w:val="center"/>
          </w:tcPr>
          <w:p w14:paraId="025BF5F1">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6654" w:type="dxa"/>
            <w:gridSpan w:val="2"/>
            <w:vAlign w:val="center"/>
          </w:tcPr>
          <w:p w14:paraId="635BD26E">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安全生产许可证；</w:t>
            </w:r>
          </w:p>
        </w:tc>
        <w:tc>
          <w:tcPr>
            <w:tcW w:w="1223" w:type="dxa"/>
            <w:vAlign w:val="center"/>
          </w:tcPr>
          <w:p w14:paraId="3FB2F8FF">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是否提供口</w:t>
            </w:r>
          </w:p>
        </w:tc>
        <w:tc>
          <w:tcPr>
            <w:tcW w:w="1001" w:type="dxa"/>
            <w:vAlign w:val="center"/>
          </w:tcPr>
          <w:p w14:paraId="0B1F0026">
            <w:pPr>
              <w:jc w:val="center"/>
              <w:rPr>
                <w:rFonts w:hint="eastAsia" w:asciiTheme="minorEastAsia" w:hAnsiTheme="minorEastAsia" w:eastAsiaTheme="minorEastAsia" w:cstheme="minorEastAsia"/>
                <w:sz w:val="24"/>
                <w:szCs w:val="24"/>
                <w:highlight w:val="none"/>
              </w:rPr>
            </w:pPr>
          </w:p>
        </w:tc>
      </w:tr>
      <w:tr w14:paraId="1B194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706" w:type="dxa"/>
            <w:vAlign w:val="center"/>
          </w:tcPr>
          <w:p w14:paraId="036900AC">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6654" w:type="dxa"/>
            <w:gridSpan w:val="2"/>
            <w:vAlign w:val="center"/>
          </w:tcPr>
          <w:p w14:paraId="2FA9490E">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项目经理注册建造师证书、安全生产考核证书(B证)；</w:t>
            </w:r>
          </w:p>
        </w:tc>
        <w:tc>
          <w:tcPr>
            <w:tcW w:w="1223" w:type="dxa"/>
            <w:vAlign w:val="center"/>
          </w:tcPr>
          <w:p w14:paraId="39D6CBF9">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是否提供口</w:t>
            </w:r>
          </w:p>
        </w:tc>
        <w:tc>
          <w:tcPr>
            <w:tcW w:w="1001" w:type="dxa"/>
            <w:vAlign w:val="center"/>
          </w:tcPr>
          <w:p w14:paraId="2321D2FF">
            <w:pPr>
              <w:jc w:val="center"/>
              <w:rPr>
                <w:rFonts w:hint="eastAsia" w:asciiTheme="minorEastAsia" w:hAnsiTheme="minorEastAsia" w:eastAsiaTheme="minorEastAsia" w:cstheme="minorEastAsia"/>
                <w:sz w:val="24"/>
                <w:szCs w:val="24"/>
                <w:highlight w:val="none"/>
              </w:rPr>
            </w:pPr>
          </w:p>
        </w:tc>
      </w:tr>
      <w:tr w14:paraId="087660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jc w:val="center"/>
        </w:trPr>
        <w:tc>
          <w:tcPr>
            <w:tcW w:w="706" w:type="dxa"/>
            <w:vAlign w:val="center"/>
          </w:tcPr>
          <w:p w14:paraId="39BF8B64">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6654" w:type="dxa"/>
            <w:gridSpan w:val="2"/>
            <w:vAlign w:val="center"/>
          </w:tcPr>
          <w:p w14:paraId="5A1C3355">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2023年度或2024年度</w:t>
            </w:r>
            <w:r>
              <w:rPr>
                <w:rFonts w:hint="eastAsia" w:asciiTheme="minorEastAsia" w:hAnsiTheme="minorEastAsia" w:eastAsiaTheme="minorEastAsia" w:cstheme="minorEastAsia"/>
                <w:sz w:val="24"/>
                <w:szCs w:val="24"/>
                <w:highlight w:val="none"/>
              </w:rPr>
              <w:t>的财务状况报告。指经审计的财务报告或提供银行出具的资信证明；</w:t>
            </w:r>
          </w:p>
        </w:tc>
        <w:tc>
          <w:tcPr>
            <w:tcW w:w="1223" w:type="dxa"/>
            <w:vAlign w:val="center"/>
          </w:tcPr>
          <w:p w14:paraId="4A32873A">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是否提供口</w:t>
            </w:r>
          </w:p>
        </w:tc>
        <w:tc>
          <w:tcPr>
            <w:tcW w:w="1001" w:type="dxa"/>
            <w:vAlign w:val="center"/>
          </w:tcPr>
          <w:p w14:paraId="56FA0B21">
            <w:pPr>
              <w:jc w:val="center"/>
              <w:rPr>
                <w:rFonts w:hint="eastAsia" w:asciiTheme="minorEastAsia" w:hAnsiTheme="minorEastAsia" w:eastAsiaTheme="minorEastAsia" w:cstheme="minorEastAsia"/>
                <w:sz w:val="24"/>
                <w:szCs w:val="24"/>
                <w:highlight w:val="none"/>
              </w:rPr>
            </w:pPr>
          </w:p>
        </w:tc>
      </w:tr>
      <w:tr w14:paraId="2ACB8A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7" w:hRule="atLeast"/>
          <w:jc w:val="center"/>
        </w:trPr>
        <w:tc>
          <w:tcPr>
            <w:tcW w:w="706" w:type="dxa"/>
            <w:vAlign w:val="center"/>
          </w:tcPr>
          <w:p w14:paraId="5CBB0549">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6654" w:type="dxa"/>
            <w:gridSpan w:val="2"/>
            <w:vAlign w:val="center"/>
          </w:tcPr>
          <w:p w14:paraId="18C06B9A">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近半年内大于一个月依法缴纳税收的证明</w:t>
            </w:r>
            <w:r>
              <w:rPr>
                <w:rFonts w:hint="eastAsia" w:ascii="宋体" w:hAnsi="宋体" w:cs="宋体"/>
                <w:sz w:val="24"/>
              </w:rPr>
              <w:t>（以发布公告时间往前推算半年）</w:t>
            </w:r>
            <w:r>
              <w:rPr>
                <w:rFonts w:hint="eastAsia" w:asciiTheme="minorEastAsia" w:hAnsiTheme="minorEastAsia" w:eastAsiaTheme="minorEastAsia" w:cstheme="minorEastAsia"/>
                <w:sz w:val="24"/>
                <w:szCs w:val="24"/>
                <w:highlight w:val="none"/>
              </w:rPr>
              <w:t>。是指提供本单位的缴税证明，为税务部门出具的完税凭证或缴税凭证或银行出具的“银行电子缴税付款凭证”； 依法免税的供应商提供相应文件证明其依法免税；</w:t>
            </w:r>
          </w:p>
        </w:tc>
        <w:tc>
          <w:tcPr>
            <w:tcW w:w="1223" w:type="dxa"/>
            <w:vAlign w:val="center"/>
          </w:tcPr>
          <w:p w14:paraId="4C19DBC5">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是否提供口</w:t>
            </w:r>
          </w:p>
        </w:tc>
        <w:tc>
          <w:tcPr>
            <w:tcW w:w="1001" w:type="dxa"/>
            <w:vAlign w:val="center"/>
          </w:tcPr>
          <w:p w14:paraId="635A2065">
            <w:pPr>
              <w:jc w:val="center"/>
              <w:rPr>
                <w:rFonts w:hint="eastAsia" w:asciiTheme="minorEastAsia" w:hAnsiTheme="minorEastAsia" w:eastAsiaTheme="minorEastAsia" w:cstheme="minorEastAsia"/>
                <w:sz w:val="24"/>
                <w:szCs w:val="24"/>
                <w:highlight w:val="none"/>
              </w:rPr>
            </w:pPr>
          </w:p>
        </w:tc>
      </w:tr>
      <w:tr w14:paraId="22652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jc w:val="center"/>
        </w:trPr>
        <w:tc>
          <w:tcPr>
            <w:tcW w:w="706" w:type="dxa"/>
            <w:vAlign w:val="center"/>
          </w:tcPr>
          <w:p w14:paraId="5B7F894C">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6654" w:type="dxa"/>
            <w:gridSpan w:val="2"/>
            <w:vAlign w:val="center"/>
          </w:tcPr>
          <w:p w14:paraId="3F6E48EE">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近半年内大于一个月依法缴纳社会保障资金的证明</w:t>
            </w:r>
            <w:r>
              <w:rPr>
                <w:rFonts w:hint="eastAsia" w:ascii="宋体" w:hAnsi="宋体" w:cs="宋体"/>
                <w:sz w:val="24"/>
              </w:rPr>
              <w:t>（以发布公告时间往前推算半年）</w:t>
            </w:r>
            <w:r>
              <w:rPr>
                <w:rFonts w:hint="eastAsia" w:asciiTheme="minorEastAsia" w:hAnsiTheme="minorEastAsia" w:eastAsiaTheme="minorEastAsia" w:cstheme="minorEastAsia"/>
                <w:sz w:val="24"/>
                <w:szCs w:val="24"/>
                <w:highlight w:val="none"/>
              </w:rPr>
              <w:t>。指本单位职工社会保险缴费清单或专用收据，依法不需要缴纳社会保障资金的供应商，应提供相应文件证明其依法不需要缴纳社会保障资金；</w:t>
            </w:r>
          </w:p>
        </w:tc>
        <w:tc>
          <w:tcPr>
            <w:tcW w:w="1223" w:type="dxa"/>
            <w:vAlign w:val="center"/>
          </w:tcPr>
          <w:p w14:paraId="692D97F8">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是否提供口</w:t>
            </w:r>
          </w:p>
        </w:tc>
        <w:tc>
          <w:tcPr>
            <w:tcW w:w="1001" w:type="dxa"/>
            <w:vAlign w:val="center"/>
          </w:tcPr>
          <w:p w14:paraId="73F22337">
            <w:pPr>
              <w:jc w:val="center"/>
              <w:rPr>
                <w:rFonts w:hint="eastAsia" w:asciiTheme="minorEastAsia" w:hAnsiTheme="minorEastAsia" w:eastAsiaTheme="minorEastAsia" w:cstheme="minorEastAsia"/>
                <w:sz w:val="24"/>
                <w:szCs w:val="24"/>
                <w:highlight w:val="none"/>
              </w:rPr>
            </w:pPr>
          </w:p>
        </w:tc>
      </w:tr>
      <w:tr w14:paraId="656EA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706" w:type="dxa"/>
            <w:vAlign w:val="center"/>
          </w:tcPr>
          <w:p w14:paraId="653124A1">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w:t>
            </w:r>
          </w:p>
        </w:tc>
        <w:tc>
          <w:tcPr>
            <w:tcW w:w="6654" w:type="dxa"/>
            <w:gridSpan w:val="2"/>
            <w:vAlign w:val="center"/>
          </w:tcPr>
          <w:p w14:paraId="22D0BABE">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若法定代表人投标，提供法定代表人身份证明；若委托代理人投标，提供授权委托书及授权代表的身份证扫描件及法定代表人的身份证扫描件；</w:t>
            </w:r>
          </w:p>
        </w:tc>
        <w:tc>
          <w:tcPr>
            <w:tcW w:w="1223" w:type="dxa"/>
            <w:vAlign w:val="center"/>
          </w:tcPr>
          <w:p w14:paraId="6857AC2A">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是否提供口</w:t>
            </w:r>
          </w:p>
        </w:tc>
        <w:tc>
          <w:tcPr>
            <w:tcW w:w="1001" w:type="dxa"/>
            <w:vAlign w:val="center"/>
          </w:tcPr>
          <w:p w14:paraId="53FE7DB7">
            <w:pPr>
              <w:jc w:val="center"/>
              <w:rPr>
                <w:rFonts w:hint="eastAsia" w:asciiTheme="minorEastAsia" w:hAnsiTheme="minorEastAsia" w:eastAsiaTheme="minorEastAsia" w:cstheme="minorEastAsia"/>
                <w:sz w:val="24"/>
                <w:szCs w:val="24"/>
                <w:highlight w:val="none"/>
              </w:rPr>
            </w:pPr>
          </w:p>
        </w:tc>
      </w:tr>
      <w:tr w14:paraId="59EBB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jc w:val="center"/>
        </w:trPr>
        <w:tc>
          <w:tcPr>
            <w:tcW w:w="706" w:type="dxa"/>
            <w:vAlign w:val="center"/>
          </w:tcPr>
          <w:p w14:paraId="5EF74AF3">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w:t>
            </w:r>
          </w:p>
        </w:tc>
        <w:tc>
          <w:tcPr>
            <w:tcW w:w="6654" w:type="dxa"/>
            <w:gridSpan w:val="2"/>
            <w:vAlign w:val="center"/>
          </w:tcPr>
          <w:p w14:paraId="21C13B6E">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参加政府采购活动前3年内在经营活动中没有重大违法记录的书面声明《无重大违法记录声明》（格式见附件）；</w:t>
            </w:r>
          </w:p>
        </w:tc>
        <w:tc>
          <w:tcPr>
            <w:tcW w:w="1223" w:type="dxa"/>
            <w:vAlign w:val="center"/>
          </w:tcPr>
          <w:p w14:paraId="5C8DD705">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是否提供口</w:t>
            </w:r>
          </w:p>
        </w:tc>
        <w:tc>
          <w:tcPr>
            <w:tcW w:w="1001" w:type="dxa"/>
            <w:vAlign w:val="center"/>
          </w:tcPr>
          <w:p w14:paraId="33765451">
            <w:pPr>
              <w:jc w:val="center"/>
              <w:rPr>
                <w:rFonts w:hint="eastAsia" w:asciiTheme="minorEastAsia" w:hAnsiTheme="minorEastAsia" w:eastAsiaTheme="minorEastAsia" w:cstheme="minorEastAsia"/>
                <w:sz w:val="24"/>
                <w:szCs w:val="24"/>
                <w:highlight w:val="none"/>
              </w:rPr>
            </w:pPr>
          </w:p>
        </w:tc>
      </w:tr>
      <w:tr w14:paraId="3BAB5E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jc w:val="center"/>
        </w:trPr>
        <w:tc>
          <w:tcPr>
            <w:tcW w:w="706" w:type="dxa"/>
            <w:vAlign w:val="center"/>
          </w:tcPr>
          <w:p w14:paraId="59493B4C">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w:t>
            </w:r>
          </w:p>
        </w:tc>
        <w:tc>
          <w:tcPr>
            <w:tcW w:w="6654" w:type="dxa"/>
            <w:gridSpan w:val="2"/>
            <w:vAlign w:val="center"/>
          </w:tcPr>
          <w:p w14:paraId="0C23672C">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具备履行合同所必需的设备和专业技术能力的证明材料。是指提供主要生产设备、检验设备表和主要技术、管理、服务人员数量表。格式见附件《履行合同的设备技术能力证明表》；</w:t>
            </w:r>
          </w:p>
        </w:tc>
        <w:tc>
          <w:tcPr>
            <w:tcW w:w="1223" w:type="dxa"/>
            <w:vAlign w:val="center"/>
          </w:tcPr>
          <w:p w14:paraId="33629483">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是否提供口</w:t>
            </w:r>
          </w:p>
        </w:tc>
        <w:tc>
          <w:tcPr>
            <w:tcW w:w="1001" w:type="dxa"/>
            <w:vAlign w:val="center"/>
          </w:tcPr>
          <w:p w14:paraId="7D61BB90">
            <w:pPr>
              <w:jc w:val="center"/>
              <w:rPr>
                <w:rFonts w:hint="eastAsia" w:asciiTheme="minorEastAsia" w:hAnsiTheme="minorEastAsia" w:eastAsiaTheme="minorEastAsia" w:cstheme="minorEastAsia"/>
                <w:sz w:val="24"/>
                <w:szCs w:val="24"/>
                <w:highlight w:val="none"/>
              </w:rPr>
            </w:pPr>
          </w:p>
        </w:tc>
      </w:tr>
      <w:tr w14:paraId="46FB86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jc w:val="center"/>
        </w:trPr>
        <w:tc>
          <w:tcPr>
            <w:tcW w:w="706" w:type="dxa"/>
            <w:vAlign w:val="center"/>
          </w:tcPr>
          <w:p w14:paraId="6ACD9D0D">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w:t>
            </w:r>
          </w:p>
        </w:tc>
        <w:tc>
          <w:tcPr>
            <w:tcW w:w="6654" w:type="dxa"/>
            <w:gridSpan w:val="2"/>
            <w:vAlign w:val="center"/>
          </w:tcPr>
          <w:p w14:paraId="1E2C50BD">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《中小企业声明函》原件；</w:t>
            </w:r>
          </w:p>
        </w:tc>
        <w:tc>
          <w:tcPr>
            <w:tcW w:w="1223" w:type="dxa"/>
            <w:vAlign w:val="center"/>
          </w:tcPr>
          <w:p w14:paraId="41089958">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是否提供口</w:t>
            </w:r>
          </w:p>
        </w:tc>
        <w:tc>
          <w:tcPr>
            <w:tcW w:w="1001" w:type="dxa"/>
            <w:vAlign w:val="center"/>
          </w:tcPr>
          <w:p w14:paraId="1E23D3B7">
            <w:pPr>
              <w:jc w:val="center"/>
              <w:rPr>
                <w:rFonts w:hint="eastAsia" w:asciiTheme="minorEastAsia" w:hAnsiTheme="minorEastAsia" w:eastAsiaTheme="minorEastAsia" w:cstheme="minorEastAsia"/>
                <w:sz w:val="24"/>
                <w:szCs w:val="24"/>
                <w:highlight w:val="none"/>
              </w:rPr>
            </w:pPr>
          </w:p>
        </w:tc>
      </w:tr>
      <w:tr w14:paraId="3A50A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jc w:val="center"/>
        </w:trPr>
        <w:tc>
          <w:tcPr>
            <w:tcW w:w="706" w:type="dxa"/>
            <w:vAlign w:val="center"/>
          </w:tcPr>
          <w:p w14:paraId="5E426D88">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12</w:t>
            </w:r>
          </w:p>
        </w:tc>
        <w:tc>
          <w:tcPr>
            <w:tcW w:w="6654" w:type="dxa"/>
            <w:gridSpan w:val="2"/>
            <w:vAlign w:val="center"/>
          </w:tcPr>
          <w:p w14:paraId="74F1FF57">
            <w:pPr>
              <w:jc w:val="both"/>
              <w:rPr>
                <w:rFonts w:hint="eastAsia" w:asciiTheme="minorEastAsia" w:hAnsiTheme="minorEastAsia" w:eastAsiaTheme="minorEastAsia" w:cstheme="minorEastAsia"/>
                <w:sz w:val="24"/>
                <w:szCs w:val="24"/>
                <w:highlight w:val="none"/>
              </w:rPr>
            </w:pPr>
            <w:r>
              <w:rPr>
                <w:rFonts w:hint="eastAsia" w:ascii="宋体" w:hAnsi="宋体" w:eastAsia="宋体" w:cs="宋体"/>
                <w:b w:val="0"/>
                <w:bCs w:val="0"/>
                <w:color w:val="auto"/>
                <w:sz w:val="24"/>
                <w:szCs w:val="24"/>
                <w:highlight w:val="none"/>
              </w:rPr>
              <w:t>未担任任何在施建设工程项目的项目经理的《投标承诺书》</w:t>
            </w:r>
          </w:p>
        </w:tc>
        <w:tc>
          <w:tcPr>
            <w:tcW w:w="1223" w:type="dxa"/>
            <w:vAlign w:val="center"/>
          </w:tcPr>
          <w:p w14:paraId="597ACCC1">
            <w:pPr>
              <w:jc w:val="center"/>
              <w:rPr>
                <w:rFonts w:hint="eastAsia" w:asciiTheme="minorEastAsia" w:hAnsiTheme="minorEastAsia" w:eastAsiaTheme="minorEastAsia" w:cstheme="minorEastAsia"/>
                <w:sz w:val="24"/>
                <w:szCs w:val="24"/>
                <w:highlight w:val="none"/>
              </w:rPr>
            </w:pPr>
          </w:p>
        </w:tc>
        <w:tc>
          <w:tcPr>
            <w:tcW w:w="1001" w:type="dxa"/>
            <w:vAlign w:val="center"/>
          </w:tcPr>
          <w:p w14:paraId="1310462A">
            <w:pPr>
              <w:jc w:val="center"/>
              <w:rPr>
                <w:rFonts w:hint="eastAsia" w:asciiTheme="minorEastAsia" w:hAnsiTheme="minorEastAsia" w:eastAsiaTheme="minorEastAsia" w:cstheme="minorEastAsia"/>
                <w:sz w:val="24"/>
                <w:szCs w:val="24"/>
                <w:highlight w:val="none"/>
              </w:rPr>
            </w:pPr>
          </w:p>
        </w:tc>
      </w:tr>
      <w:tr w14:paraId="6345B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8583" w:type="dxa"/>
            <w:gridSpan w:val="4"/>
            <w:vAlign w:val="center"/>
          </w:tcPr>
          <w:p w14:paraId="0801CD32">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是否审查合格</w:t>
            </w:r>
          </w:p>
        </w:tc>
        <w:tc>
          <w:tcPr>
            <w:tcW w:w="1001" w:type="dxa"/>
            <w:vAlign w:val="center"/>
          </w:tcPr>
          <w:p w14:paraId="60A284F6">
            <w:pPr>
              <w:jc w:val="center"/>
              <w:rPr>
                <w:rFonts w:hint="eastAsia" w:asciiTheme="minorEastAsia" w:hAnsiTheme="minorEastAsia" w:eastAsiaTheme="minorEastAsia" w:cstheme="minorEastAsia"/>
                <w:sz w:val="24"/>
                <w:szCs w:val="24"/>
                <w:highlight w:val="none"/>
              </w:rPr>
            </w:pPr>
          </w:p>
        </w:tc>
      </w:tr>
      <w:tr w14:paraId="65BB3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jc w:val="center"/>
        </w:trPr>
        <w:tc>
          <w:tcPr>
            <w:tcW w:w="2143" w:type="dxa"/>
            <w:gridSpan w:val="2"/>
            <w:vAlign w:val="center"/>
          </w:tcPr>
          <w:p w14:paraId="553BE287">
            <w:pPr>
              <w:jc w:val="center"/>
              <w:rPr>
                <w:sz w:val="24"/>
                <w:szCs w:val="24"/>
                <w:highlight w:val="none"/>
              </w:rPr>
            </w:pPr>
            <w:r>
              <w:rPr>
                <w:sz w:val="24"/>
                <w:szCs w:val="24"/>
                <w:highlight w:val="none"/>
              </w:rPr>
              <w:t>核验人签字</w:t>
            </w:r>
          </w:p>
        </w:tc>
        <w:tc>
          <w:tcPr>
            <w:tcW w:w="7441" w:type="dxa"/>
            <w:gridSpan w:val="3"/>
            <w:vAlign w:val="center"/>
          </w:tcPr>
          <w:p w14:paraId="2ACC8263">
            <w:pPr>
              <w:rPr>
                <w:rFonts w:eastAsiaTheme="minorEastAsia"/>
                <w:sz w:val="24"/>
                <w:szCs w:val="24"/>
                <w:highlight w:val="none"/>
              </w:rPr>
            </w:pPr>
          </w:p>
          <w:p w14:paraId="0E9FFC6B">
            <w:pPr>
              <w:rPr>
                <w:sz w:val="24"/>
                <w:szCs w:val="24"/>
                <w:highlight w:val="none"/>
              </w:rPr>
            </w:pPr>
          </w:p>
          <w:p w14:paraId="04034BF5">
            <w:pPr>
              <w:rPr>
                <w:sz w:val="24"/>
                <w:szCs w:val="24"/>
                <w:highlight w:val="none"/>
              </w:rPr>
            </w:pPr>
          </w:p>
        </w:tc>
      </w:tr>
    </w:tbl>
    <w:p w14:paraId="2B902873">
      <w:pPr>
        <w:spacing w:before="65" w:line="300" w:lineRule="auto"/>
        <w:ind w:left="554" w:right="260" w:firstLine="3"/>
        <w:rPr>
          <w:rFonts w:ascii="宋体" w:hAnsi="宋体" w:eastAsia="宋体" w:cs="宋体"/>
          <w:spacing w:val="4"/>
          <w:sz w:val="20"/>
          <w:szCs w:val="20"/>
          <w14:textOutline w14:w="3797" w14:cap="sq" w14:cmpd="sng" w14:algn="ctr">
            <w14:solidFill>
              <w14:srgbClr w14:val="000000"/>
            </w14:solidFill>
            <w14:prstDash w14:val="solid"/>
            <w14:bevel/>
          </w14:textOutline>
        </w:rPr>
      </w:pPr>
      <w:r>
        <w:rPr>
          <w:rFonts w:ascii="宋体" w:hAnsi="宋体" w:eastAsia="宋体" w:cs="宋体"/>
          <w:spacing w:val="7"/>
          <w:sz w:val="20"/>
          <w:szCs w:val="20"/>
          <w14:textOutline w14:w="3797" w14:cap="sq" w14:cmpd="sng" w14:algn="ctr">
            <w14:solidFill>
              <w14:srgbClr w14:val="000000"/>
            </w14:solidFill>
            <w14:prstDash w14:val="solid"/>
            <w14:bevel/>
          </w14:textOutline>
        </w:rPr>
        <w:t>说明：</w:t>
      </w:r>
      <w:r>
        <w:rPr>
          <w:rFonts w:ascii="Calibri" w:hAnsi="Calibri" w:eastAsia="Calibri" w:cs="Calibri"/>
          <w:b/>
          <w:bCs/>
          <w:spacing w:val="7"/>
          <w:sz w:val="20"/>
          <w:szCs w:val="20"/>
        </w:rPr>
        <w:t>1</w:t>
      </w:r>
      <w:r>
        <w:rPr>
          <w:rFonts w:hint="eastAsia" w:ascii="Calibri" w:hAnsi="Calibri" w:eastAsia="宋体" w:cs="Calibri"/>
          <w:spacing w:val="7"/>
          <w:sz w:val="20"/>
          <w:szCs w:val="20"/>
        </w:rPr>
        <w:t xml:space="preserve"> </w:t>
      </w:r>
      <w:r>
        <w:rPr>
          <w:rFonts w:ascii="宋体" w:hAnsi="宋体" w:eastAsia="宋体" w:cs="宋体"/>
          <w:spacing w:val="7"/>
          <w:sz w:val="20"/>
          <w:szCs w:val="20"/>
          <w14:textOutline w14:w="3797" w14:cap="sq" w14:cmpd="sng" w14:algn="ctr">
            <w14:solidFill>
              <w14:srgbClr w14:val="000000"/>
            </w14:solidFill>
            <w14:prstDash w14:val="solid"/>
            <w14:bevel/>
          </w14:textOutline>
        </w:rPr>
        <w:t>、本表除检验结果一列外，其余内容自行填写完毕上传至电子响应文件的</w:t>
      </w:r>
      <w:r>
        <w:rPr>
          <w:rFonts w:hint="eastAsia" w:ascii="宋体" w:hAnsi="宋体" w:eastAsia="宋体" w:cs="宋体"/>
          <w:spacing w:val="7"/>
          <w:sz w:val="20"/>
          <w:szCs w:val="20"/>
          <w:lang w:val="en-US" w:eastAsia="zh-CN"/>
          <w14:textOutline w14:w="3797" w14:cap="sq" w14:cmpd="sng" w14:algn="ctr">
            <w14:solidFill>
              <w14:srgbClr w14:val="000000"/>
            </w14:solidFill>
            <w14:prstDash w14:val="solid"/>
            <w14:bevel/>
          </w14:textOutline>
        </w:rPr>
        <w:t>相应模块</w:t>
      </w:r>
      <w:r>
        <w:rPr>
          <w:rFonts w:ascii="宋体" w:hAnsi="宋体" w:eastAsia="宋体" w:cs="宋体"/>
          <w:spacing w:val="4"/>
          <w:sz w:val="20"/>
          <w:szCs w:val="20"/>
          <w14:textOutline w14:w="3797" w14:cap="sq" w14:cmpd="sng" w14:algn="ctr">
            <w14:solidFill>
              <w14:srgbClr w14:val="000000"/>
            </w14:solidFill>
            <w14:prstDash w14:val="solid"/>
            <w14:bevel/>
          </w14:textOutline>
        </w:rPr>
        <w:t>中。</w:t>
      </w:r>
    </w:p>
    <w:p w14:paraId="34AA3609">
      <w:pPr>
        <w:spacing w:before="65" w:line="300" w:lineRule="auto"/>
        <w:ind w:left="554" w:right="260" w:firstLine="624" w:firstLineChars="300"/>
        <w:rPr>
          <w:rFonts w:ascii="宋体" w:hAnsi="宋体" w:eastAsia="宋体" w:cs="宋体"/>
          <w:sz w:val="20"/>
          <w:szCs w:val="20"/>
        </w:rPr>
      </w:pPr>
      <w:r>
        <w:rPr>
          <w:rFonts w:ascii="Calibri" w:hAnsi="Calibri" w:eastAsia="Calibri" w:cs="Calibri"/>
          <w:b/>
          <w:bCs/>
          <w:spacing w:val="4"/>
          <w:sz w:val="20"/>
          <w:szCs w:val="20"/>
        </w:rPr>
        <w:t>2</w:t>
      </w:r>
      <w:r>
        <w:rPr>
          <w:rFonts w:hint="eastAsia" w:ascii="Calibri" w:hAnsi="Calibri" w:eastAsia="宋体" w:cs="Calibri"/>
          <w:spacing w:val="4"/>
          <w:sz w:val="20"/>
          <w:szCs w:val="20"/>
        </w:rPr>
        <w:t xml:space="preserve"> </w:t>
      </w:r>
      <w:r>
        <w:rPr>
          <w:rFonts w:ascii="宋体" w:hAnsi="宋体" w:eastAsia="宋体" w:cs="宋体"/>
          <w:spacing w:val="4"/>
          <w:sz w:val="20"/>
          <w:szCs w:val="20"/>
          <w14:textOutline w14:w="3797" w14:cap="sq" w14:cmpd="sng" w14:algn="ctr">
            <w14:solidFill>
              <w14:srgbClr w14:val="000000"/>
            </w14:solidFill>
            <w14:prstDash w14:val="solid"/>
            <w14:bevel/>
          </w14:textOutline>
        </w:rPr>
        <w:t>、本表格如果与资格条件有冲突不符合的条件，以资格条件内容为</w:t>
      </w:r>
      <w:r>
        <w:rPr>
          <w:rFonts w:ascii="宋体" w:hAnsi="宋体" w:eastAsia="宋体" w:cs="宋体"/>
          <w:spacing w:val="1"/>
          <w:sz w:val="20"/>
          <w:szCs w:val="20"/>
          <w14:textOutline w14:w="3797" w14:cap="sq" w14:cmpd="sng" w14:algn="ctr">
            <w14:solidFill>
              <w14:srgbClr w14:val="000000"/>
            </w14:solidFill>
            <w14:prstDash w14:val="solid"/>
            <w14:bevel/>
          </w14:textOutline>
        </w:rPr>
        <w:t>准</w:t>
      </w:r>
      <w:r>
        <w:rPr>
          <w:rFonts w:ascii="宋体" w:hAnsi="宋体" w:eastAsia="宋体" w:cs="宋体"/>
          <w:sz w:val="20"/>
          <w:szCs w:val="20"/>
          <w14:textOutline w14:w="3797" w14:cap="sq" w14:cmpd="sng" w14:algn="ctr">
            <w14:solidFill>
              <w14:srgbClr w14:val="000000"/>
            </w14:solidFill>
            <w14:prstDash w14:val="solid"/>
            <w14:bevel/>
          </w14:textOutline>
        </w:rPr>
        <w:t>。</w:t>
      </w:r>
    </w:p>
    <w:p w14:paraId="09599111">
      <w:pPr>
        <w:spacing w:before="101" w:line="224" w:lineRule="auto"/>
        <w:ind w:left="3809"/>
        <w:rPr>
          <w:rFonts w:hint="eastAsia" w:ascii="宋体" w:hAnsi="宋体" w:eastAsia="宋体" w:cs="宋体"/>
          <w:spacing w:val="12"/>
          <w:sz w:val="31"/>
          <w:szCs w:val="31"/>
          <w:lang w:val="en-US" w:eastAsia="zh-CN"/>
          <w14:textOutline w14:w="5791" w14:cap="sq" w14:cmpd="sng" w14:algn="ctr">
            <w14:solidFill>
              <w14:srgbClr w14:val="000000"/>
            </w14:solidFill>
            <w14:prstDash w14:val="solid"/>
            <w14:bevel/>
          </w14:textOutline>
        </w:rPr>
      </w:pPr>
    </w:p>
    <w:p w14:paraId="362D2713">
      <w:pPr>
        <w:spacing w:before="101" w:line="224" w:lineRule="auto"/>
        <w:ind w:left="3809"/>
        <w:rPr>
          <w:rFonts w:ascii="宋体" w:hAnsi="宋体" w:eastAsia="宋体" w:cs="宋体"/>
          <w:spacing w:val="12"/>
          <w:sz w:val="31"/>
          <w:szCs w:val="31"/>
          <w14:textOutline w14:w="5791" w14:cap="sq" w14:cmpd="sng" w14:algn="ctr">
            <w14:solidFill>
              <w14:srgbClr w14:val="000000"/>
            </w14:solidFill>
            <w14:prstDash w14:val="solid"/>
            <w14:bevel/>
          </w14:textOutline>
        </w:rPr>
      </w:pPr>
    </w:p>
    <w:p w14:paraId="44C3E1BD">
      <w:pPr>
        <w:spacing w:before="91" w:line="390" w:lineRule="exact"/>
        <w:ind w:left="3490"/>
        <w:rPr>
          <w:rFonts w:ascii="宋体" w:hAnsi="宋体" w:eastAsia="宋体" w:cs="宋体"/>
          <w:sz w:val="28"/>
          <w:szCs w:val="28"/>
        </w:rPr>
      </w:pPr>
      <w:r>
        <w:rPr>
          <w:rFonts w:ascii="宋体" w:hAnsi="宋体" w:eastAsia="宋体" w:cs="宋体"/>
          <w:spacing w:val="-1"/>
          <w:position w:val="2"/>
          <w:sz w:val="28"/>
          <w:szCs w:val="28"/>
          <w14:textOutline w14:w="5105" w14:cap="sq" w14:cmpd="sng" w14:algn="ctr">
            <w14:solidFill>
              <w14:srgbClr w14:val="000000"/>
            </w14:solidFill>
            <w14:prstDash w14:val="solid"/>
            <w14:bevel/>
          </w14:textOutline>
        </w:rPr>
        <w:t>发改价</w:t>
      </w:r>
      <w:r>
        <w:rPr>
          <w:rFonts w:ascii="宋体" w:hAnsi="宋体" w:eastAsia="宋体" w:cs="宋体"/>
          <w:position w:val="2"/>
          <w:sz w:val="28"/>
          <w:szCs w:val="28"/>
          <w14:textOutline w14:w="5105" w14:cap="sq" w14:cmpd="sng" w14:algn="ctr">
            <w14:solidFill>
              <w14:srgbClr w14:val="000000"/>
            </w14:solidFill>
            <w14:prstDash w14:val="solid"/>
            <w14:bevel/>
          </w14:textOutline>
        </w:rPr>
        <w:t>格</w:t>
      </w:r>
      <w:r>
        <w:rPr>
          <w:rFonts w:ascii="Calibri" w:hAnsi="Calibri" w:eastAsia="Calibri" w:cs="Calibri"/>
          <w:b/>
          <w:bCs/>
          <w:position w:val="2"/>
          <w:sz w:val="28"/>
          <w:szCs w:val="28"/>
        </w:rPr>
        <w:t>[2011]534</w:t>
      </w:r>
      <w:r>
        <w:rPr>
          <w:rFonts w:hint="eastAsia" w:ascii="Calibri" w:hAnsi="Calibri" w:eastAsia="宋体" w:cs="Calibri"/>
          <w:position w:val="2"/>
          <w:sz w:val="28"/>
          <w:szCs w:val="28"/>
        </w:rPr>
        <w:t xml:space="preserve"> </w:t>
      </w:r>
      <w:r>
        <w:rPr>
          <w:rFonts w:ascii="宋体" w:hAnsi="宋体" w:eastAsia="宋体" w:cs="宋体"/>
          <w:position w:val="2"/>
          <w:sz w:val="28"/>
          <w:szCs w:val="28"/>
          <w14:textOutline w14:w="5105" w14:cap="sq" w14:cmpd="sng" w14:algn="ctr">
            <w14:solidFill>
              <w14:srgbClr w14:val="000000"/>
            </w14:solidFill>
            <w14:prstDash w14:val="solid"/>
            <w14:bevel/>
          </w14:textOutline>
        </w:rPr>
        <w:t>号通知</w:t>
      </w:r>
    </w:p>
    <w:p w14:paraId="079B404C">
      <w:pPr>
        <w:spacing w:before="162" w:line="226" w:lineRule="auto"/>
        <w:ind w:left="3823"/>
        <w:rPr>
          <w:rFonts w:ascii="宋体" w:hAnsi="宋体" w:eastAsia="宋体" w:cs="宋体"/>
          <w:sz w:val="20"/>
          <w:szCs w:val="20"/>
        </w:rPr>
      </w:pPr>
      <w:r>
        <w:rPr>
          <w:rFonts w:ascii="宋体" w:hAnsi="宋体" w:eastAsia="宋体" w:cs="宋体"/>
          <w:spacing w:val="10"/>
          <w:sz w:val="20"/>
          <w:szCs w:val="20"/>
          <w14:textOutline w14:w="3797" w14:cap="sq" w14:cmpd="sng" w14:algn="ctr">
            <w14:solidFill>
              <w14:srgbClr w14:val="000000"/>
            </w14:solidFill>
            <w14:prstDash w14:val="solid"/>
            <w14:bevel/>
          </w14:textOutline>
        </w:rPr>
        <w:t>代</w:t>
      </w:r>
      <w:r>
        <w:rPr>
          <w:rFonts w:ascii="宋体" w:hAnsi="宋体" w:eastAsia="宋体" w:cs="宋体"/>
          <w:spacing w:val="7"/>
          <w:sz w:val="20"/>
          <w:szCs w:val="20"/>
          <w14:textOutline w14:w="3797" w14:cap="sq" w14:cmpd="sng" w14:algn="ctr">
            <w14:solidFill>
              <w14:srgbClr w14:val="000000"/>
            </w14:solidFill>
            <w14:prstDash w14:val="solid"/>
            <w14:bevel/>
          </w14:textOutline>
        </w:rPr>
        <w:t>理服务收费标准</w:t>
      </w:r>
      <w:r>
        <w:rPr>
          <w:rFonts w:hint="eastAsia" w:ascii="宋体" w:hAnsi="宋体" w:eastAsia="宋体" w:cs="宋体"/>
          <w:spacing w:val="7"/>
          <w:sz w:val="20"/>
          <w:szCs w:val="20"/>
        </w:rPr>
        <w:t xml:space="preserve"> </w:t>
      </w:r>
      <w:r>
        <w:rPr>
          <w:rFonts w:ascii="宋体" w:hAnsi="宋体" w:eastAsia="宋体" w:cs="宋体"/>
          <w:spacing w:val="7"/>
          <w:sz w:val="20"/>
          <w:szCs w:val="20"/>
          <w14:textOutline w14:w="3797" w14:cap="sq" w14:cmpd="sng" w14:algn="ctr">
            <w14:solidFill>
              <w14:srgbClr w14:val="000000"/>
            </w14:solidFill>
            <w14:prstDash w14:val="solid"/>
            <w14:bevel/>
          </w14:textOutline>
        </w:rPr>
        <w:t>(</w:t>
      </w:r>
      <w:r>
        <w:rPr>
          <w:rFonts w:ascii="Calibri" w:hAnsi="Calibri" w:eastAsia="Calibri" w:cs="Calibri"/>
          <w:b/>
          <w:bCs/>
          <w:spacing w:val="7"/>
          <w:sz w:val="20"/>
          <w:szCs w:val="20"/>
        </w:rPr>
        <w:t>2011</w:t>
      </w:r>
      <w:r>
        <w:rPr>
          <w:rFonts w:ascii="宋体" w:hAnsi="宋体" w:eastAsia="宋体" w:cs="宋体"/>
          <w:spacing w:val="7"/>
          <w:sz w:val="20"/>
          <w:szCs w:val="20"/>
          <w14:textOutline w14:w="3797" w14:cap="sq" w14:cmpd="sng" w14:algn="ctr">
            <w14:solidFill>
              <w14:srgbClr w14:val="000000"/>
            </w14:solidFill>
            <w14:prstDash w14:val="solid"/>
            <w14:bevel/>
          </w14:textOutline>
        </w:rPr>
        <w:t>)</w:t>
      </w:r>
    </w:p>
    <w:tbl>
      <w:tblPr>
        <w:tblStyle w:val="35"/>
        <w:tblW w:w="8159" w:type="dxa"/>
        <w:tblInd w:w="10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95"/>
        <w:gridCol w:w="1286"/>
        <w:gridCol w:w="1286"/>
        <w:gridCol w:w="1292"/>
      </w:tblGrid>
      <w:tr w14:paraId="6B32E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4295" w:type="dxa"/>
            <w:tcBorders>
              <w:tl2br w:val="single" w:color="000000" w:sz="4" w:space="0"/>
            </w:tcBorders>
          </w:tcPr>
          <w:p w14:paraId="084E9F46">
            <w:pPr>
              <w:spacing w:before="57" w:line="624" w:lineRule="exact"/>
              <w:ind w:left="2751"/>
              <w:rPr>
                <w:rFonts w:ascii="宋体" w:hAnsi="宋体" w:eastAsia="宋体" w:cs="宋体"/>
                <w:sz w:val="20"/>
                <w:szCs w:val="20"/>
              </w:rPr>
            </w:pPr>
            <w:r>
              <w:rPr>
                <w:rFonts w:ascii="宋体" w:hAnsi="宋体" w:eastAsia="宋体" w:cs="宋体"/>
                <w:position w:val="32"/>
                <w:sz w:val="20"/>
                <w:szCs w:val="20"/>
                <w14:textOutline w14:w="3797" w14:cap="sq" w14:cmpd="sng" w14:algn="ctr">
                  <w14:solidFill>
                    <w14:srgbClr w14:val="000000"/>
                  </w14:solidFill>
                  <w14:prstDash w14:val="solid"/>
                  <w14:bevel/>
                </w14:textOutline>
              </w:rPr>
              <w:t>费率</w:t>
            </w:r>
          </w:p>
          <w:p w14:paraId="4E893171">
            <w:pPr>
              <w:spacing w:line="226" w:lineRule="auto"/>
              <w:ind w:left="118"/>
              <w:rPr>
                <w:rFonts w:ascii="宋体" w:hAnsi="宋体" w:eastAsia="宋体" w:cs="宋体"/>
                <w:sz w:val="20"/>
                <w:szCs w:val="20"/>
              </w:rPr>
            </w:pPr>
            <w:r>
              <w:rPr>
                <w:rFonts w:ascii="宋体" w:hAnsi="宋体" w:eastAsia="宋体" w:cs="宋体"/>
                <w:spacing w:val="13"/>
                <w:sz w:val="20"/>
                <w:szCs w:val="20"/>
                <w14:textOutline w14:w="3797" w14:cap="sq" w14:cmpd="sng" w14:algn="ctr">
                  <w14:solidFill>
                    <w14:srgbClr w14:val="000000"/>
                  </w14:solidFill>
                  <w14:prstDash w14:val="solid"/>
                  <w14:bevel/>
                </w14:textOutline>
              </w:rPr>
              <w:t>成</w:t>
            </w:r>
            <w:r>
              <w:rPr>
                <w:rFonts w:ascii="宋体" w:hAnsi="宋体" w:eastAsia="宋体" w:cs="宋体"/>
                <w:spacing w:val="8"/>
                <w:sz w:val="20"/>
                <w:szCs w:val="20"/>
                <w14:textOutline w14:w="3797" w14:cap="sq" w14:cmpd="sng" w14:algn="ctr">
                  <w14:solidFill>
                    <w14:srgbClr w14:val="000000"/>
                  </w14:solidFill>
                  <w14:prstDash w14:val="solid"/>
                  <w14:bevel/>
                </w14:textOutline>
              </w:rPr>
              <w:t>交金额</w:t>
            </w:r>
            <w:r>
              <w:rPr>
                <w:rFonts w:hint="eastAsia" w:ascii="宋体" w:hAnsi="宋体" w:eastAsia="宋体" w:cs="宋体"/>
                <w:spacing w:val="8"/>
                <w:sz w:val="20"/>
                <w:szCs w:val="20"/>
              </w:rPr>
              <w:t xml:space="preserve"> </w:t>
            </w:r>
            <w:r>
              <w:rPr>
                <w:rFonts w:ascii="宋体" w:hAnsi="宋体" w:eastAsia="宋体" w:cs="宋体"/>
                <w:spacing w:val="8"/>
                <w:sz w:val="20"/>
                <w:szCs w:val="20"/>
                <w14:textOutline w14:w="3797" w14:cap="sq" w14:cmpd="sng" w14:algn="ctr">
                  <w14:solidFill>
                    <w14:srgbClr w14:val="000000"/>
                  </w14:solidFill>
                  <w14:prstDash w14:val="solid"/>
                  <w14:bevel/>
                </w14:textOutline>
              </w:rPr>
              <w:t>(单位：元人民币)</w:t>
            </w:r>
          </w:p>
        </w:tc>
        <w:tc>
          <w:tcPr>
            <w:tcW w:w="1286" w:type="dxa"/>
          </w:tcPr>
          <w:p w14:paraId="3C20D2C1">
            <w:pPr>
              <w:spacing w:before="65" w:line="225" w:lineRule="auto"/>
              <w:ind w:left="391"/>
              <w:rPr>
                <w:rFonts w:ascii="宋体" w:hAnsi="宋体" w:eastAsia="宋体" w:cs="宋体"/>
                <w:sz w:val="20"/>
                <w:szCs w:val="20"/>
              </w:rPr>
            </w:pPr>
            <w:r>
              <w:rPr>
                <w:rFonts w:ascii="宋体" w:hAnsi="宋体" w:eastAsia="宋体" w:cs="宋体"/>
                <w:spacing w:val="6"/>
                <w:sz w:val="20"/>
                <w:szCs w:val="20"/>
                <w14:textOutline w14:w="3797" w14:cap="sq" w14:cmpd="sng" w14:algn="ctr">
                  <w14:solidFill>
                    <w14:srgbClr w14:val="000000"/>
                  </w14:solidFill>
                  <w14:prstDash w14:val="solid"/>
                  <w14:bevel/>
                </w14:textOutline>
              </w:rPr>
              <w:t>货物类</w:t>
            </w:r>
          </w:p>
        </w:tc>
        <w:tc>
          <w:tcPr>
            <w:tcW w:w="1286" w:type="dxa"/>
          </w:tcPr>
          <w:p w14:paraId="044D667F">
            <w:pPr>
              <w:spacing w:before="65" w:line="228" w:lineRule="auto"/>
              <w:ind w:left="386"/>
              <w:rPr>
                <w:rFonts w:ascii="宋体" w:hAnsi="宋体" w:eastAsia="宋体" w:cs="宋体"/>
                <w:sz w:val="20"/>
                <w:szCs w:val="20"/>
              </w:rPr>
            </w:pPr>
            <w:r>
              <w:rPr>
                <w:rFonts w:ascii="宋体" w:hAnsi="宋体" w:eastAsia="宋体" w:cs="宋体"/>
                <w:spacing w:val="9"/>
                <w:sz w:val="20"/>
                <w:szCs w:val="20"/>
                <w14:textOutline w14:w="3797" w14:cap="sq" w14:cmpd="sng" w14:algn="ctr">
                  <w14:solidFill>
                    <w14:srgbClr w14:val="000000"/>
                  </w14:solidFill>
                  <w14:prstDash w14:val="solid"/>
                  <w14:bevel/>
                </w14:textOutline>
              </w:rPr>
              <w:t>服</w:t>
            </w:r>
            <w:r>
              <w:rPr>
                <w:rFonts w:ascii="宋体" w:hAnsi="宋体" w:eastAsia="宋体" w:cs="宋体"/>
                <w:spacing w:val="7"/>
                <w:sz w:val="20"/>
                <w:szCs w:val="20"/>
                <w14:textOutline w14:w="3797" w14:cap="sq" w14:cmpd="sng" w14:algn="ctr">
                  <w14:solidFill>
                    <w14:srgbClr w14:val="000000"/>
                  </w14:solidFill>
                  <w14:prstDash w14:val="solid"/>
                  <w14:bevel/>
                </w14:textOutline>
              </w:rPr>
              <w:t>务类</w:t>
            </w:r>
          </w:p>
        </w:tc>
        <w:tc>
          <w:tcPr>
            <w:tcW w:w="1292" w:type="dxa"/>
          </w:tcPr>
          <w:p w14:paraId="06CEEEE5">
            <w:pPr>
              <w:spacing w:before="65" w:line="228" w:lineRule="auto"/>
              <w:ind w:left="389"/>
              <w:rPr>
                <w:rFonts w:ascii="宋体" w:hAnsi="宋体" w:eastAsia="宋体" w:cs="宋体"/>
                <w:sz w:val="20"/>
                <w:szCs w:val="20"/>
              </w:rPr>
            </w:pPr>
            <w:r>
              <w:rPr>
                <w:rFonts w:ascii="宋体" w:hAnsi="宋体" w:eastAsia="宋体" w:cs="宋体"/>
                <w:spacing w:val="7"/>
                <w:sz w:val="20"/>
                <w:szCs w:val="20"/>
                <w14:textOutline w14:w="3797" w14:cap="sq" w14:cmpd="sng" w14:algn="ctr">
                  <w14:solidFill>
                    <w14:srgbClr w14:val="000000"/>
                  </w14:solidFill>
                  <w14:prstDash w14:val="solid"/>
                  <w14:bevel/>
                </w14:textOutline>
              </w:rPr>
              <w:t>工程</w:t>
            </w:r>
            <w:r>
              <w:rPr>
                <w:rFonts w:ascii="宋体" w:hAnsi="宋体" w:eastAsia="宋体" w:cs="宋体"/>
                <w:spacing w:val="6"/>
                <w:sz w:val="20"/>
                <w:szCs w:val="20"/>
                <w14:textOutline w14:w="3797" w14:cap="sq" w14:cmpd="sng" w14:algn="ctr">
                  <w14:solidFill>
                    <w14:srgbClr w14:val="000000"/>
                  </w14:solidFill>
                  <w14:prstDash w14:val="solid"/>
                  <w14:bevel/>
                </w14:textOutline>
              </w:rPr>
              <w:t>类</w:t>
            </w:r>
          </w:p>
        </w:tc>
      </w:tr>
      <w:tr w14:paraId="604C7F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4295" w:type="dxa"/>
          </w:tcPr>
          <w:p w14:paraId="301A3A17">
            <w:pPr>
              <w:spacing w:before="103" w:line="228" w:lineRule="auto"/>
              <w:ind w:left="1556"/>
              <w:rPr>
                <w:rFonts w:ascii="宋体" w:hAnsi="宋体" w:eastAsia="宋体" w:cs="宋体"/>
                <w:sz w:val="20"/>
                <w:szCs w:val="20"/>
              </w:rPr>
            </w:pPr>
            <w:r>
              <w:rPr>
                <w:rFonts w:ascii="Calibri" w:hAnsi="Calibri" w:eastAsia="Calibri" w:cs="Calibri"/>
                <w:spacing w:val="7"/>
                <w:sz w:val="20"/>
                <w:szCs w:val="20"/>
              </w:rPr>
              <w:t>1</w:t>
            </w:r>
            <w:r>
              <w:rPr>
                <w:rFonts w:ascii="Calibri" w:hAnsi="Calibri" w:eastAsia="Calibri" w:cs="Calibri"/>
                <w:spacing w:val="5"/>
                <w:sz w:val="20"/>
                <w:szCs w:val="20"/>
              </w:rPr>
              <w:t>00</w:t>
            </w:r>
            <w:r>
              <w:rPr>
                <w:rFonts w:hint="eastAsia" w:ascii="Calibri" w:hAnsi="Calibri" w:eastAsia="宋体" w:cs="Calibri"/>
                <w:spacing w:val="5"/>
                <w:sz w:val="20"/>
                <w:szCs w:val="20"/>
              </w:rPr>
              <w:t xml:space="preserve"> </w:t>
            </w:r>
            <w:r>
              <w:rPr>
                <w:rFonts w:ascii="宋体" w:hAnsi="宋体" w:eastAsia="宋体" w:cs="宋体"/>
                <w:spacing w:val="5"/>
                <w:sz w:val="20"/>
                <w:szCs w:val="20"/>
              </w:rPr>
              <w:t>万元以下</w:t>
            </w:r>
          </w:p>
        </w:tc>
        <w:tc>
          <w:tcPr>
            <w:tcW w:w="1286" w:type="dxa"/>
          </w:tcPr>
          <w:p w14:paraId="505FEC64">
            <w:pPr>
              <w:spacing w:before="63" w:line="280" w:lineRule="exact"/>
              <w:ind w:left="451"/>
              <w:rPr>
                <w:rFonts w:ascii="Calibri" w:hAnsi="Calibri" w:eastAsia="Calibri" w:cs="Calibri"/>
                <w:sz w:val="20"/>
                <w:szCs w:val="20"/>
              </w:rPr>
            </w:pPr>
            <w:r>
              <w:rPr>
                <w:rFonts w:ascii="Calibri" w:hAnsi="Calibri" w:eastAsia="Calibri" w:cs="Calibri"/>
                <w:spacing w:val="-1"/>
                <w:position w:val="2"/>
                <w:sz w:val="20"/>
                <w:szCs w:val="20"/>
              </w:rPr>
              <w:t>1</w:t>
            </w:r>
            <w:r>
              <w:rPr>
                <w:rFonts w:ascii="Calibri" w:hAnsi="Calibri" w:eastAsia="Calibri" w:cs="Calibri"/>
                <w:position w:val="2"/>
                <w:sz w:val="20"/>
                <w:szCs w:val="20"/>
              </w:rPr>
              <w:t>.5%</w:t>
            </w:r>
          </w:p>
        </w:tc>
        <w:tc>
          <w:tcPr>
            <w:tcW w:w="1286" w:type="dxa"/>
          </w:tcPr>
          <w:p w14:paraId="012BDFE9">
            <w:pPr>
              <w:spacing w:before="63" w:line="280" w:lineRule="exact"/>
              <w:ind w:left="451"/>
              <w:rPr>
                <w:rFonts w:ascii="Calibri" w:hAnsi="Calibri" w:eastAsia="Calibri" w:cs="Calibri"/>
                <w:sz w:val="20"/>
                <w:szCs w:val="20"/>
              </w:rPr>
            </w:pPr>
            <w:r>
              <w:rPr>
                <w:rFonts w:ascii="Calibri" w:hAnsi="Calibri" w:eastAsia="Calibri" w:cs="Calibri"/>
                <w:spacing w:val="-1"/>
                <w:position w:val="2"/>
                <w:sz w:val="20"/>
                <w:szCs w:val="20"/>
              </w:rPr>
              <w:t>1</w:t>
            </w:r>
            <w:r>
              <w:rPr>
                <w:rFonts w:ascii="Calibri" w:hAnsi="Calibri" w:eastAsia="Calibri" w:cs="Calibri"/>
                <w:position w:val="2"/>
                <w:sz w:val="20"/>
                <w:szCs w:val="20"/>
              </w:rPr>
              <w:t>.5%</w:t>
            </w:r>
          </w:p>
        </w:tc>
        <w:tc>
          <w:tcPr>
            <w:tcW w:w="1292" w:type="dxa"/>
          </w:tcPr>
          <w:p w14:paraId="2EA627F2">
            <w:pPr>
              <w:spacing w:before="63" w:line="280" w:lineRule="exact"/>
              <w:ind w:left="454"/>
              <w:rPr>
                <w:rFonts w:ascii="Calibri" w:hAnsi="Calibri" w:eastAsia="Calibri" w:cs="Calibri"/>
                <w:sz w:val="20"/>
                <w:szCs w:val="20"/>
              </w:rPr>
            </w:pPr>
            <w:r>
              <w:rPr>
                <w:rFonts w:ascii="Calibri" w:hAnsi="Calibri" w:eastAsia="Calibri" w:cs="Calibri"/>
                <w:spacing w:val="-1"/>
                <w:position w:val="2"/>
                <w:sz w:val="20"/>
                <w:szCs w:val="20"/>
              </w:rPr>
              <w:t>1</w:t>
            </w:r>
            <w:r>
              <w:rPr>
                <w:rFonts w:ascii="Calibri" w:hAnsi="Calibri" w:eastAsia="Calibri" w:cs="Calibri"/>
                <w:position w:val="2"/>
                <w:sz w:val="20"/>
                <w:szCs w:val="20"/>
              </w:rPr>
              <w:t>.0%</w:t>
            </w:r>
          </w:p>
        </w:tc>
      </w:tr>
      <w:tr w14:paraId="456C9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4295" w:type="dxa"/>
          </w:tcPr>
          <w:p w14:paraId="18854948">
            <w:pPr>
              <w:spacing w:before="103" w:line="228" w:lineRule="auto"/>
              <w:ind w:left="1503"/>
              <w:rPr>
                <w:rFonts w:ascii="宋体" w:hAnsi="宋体" w:eastAsia="宋体" w:cs="宋体"/>
                <w:sz w:val="20"/>
                <w:szCs w:val="20"/>
              </w:rPr>
            </w:pPr>
            <w:r>
              <w:rPr>
                <w:rFonts w:ascii="Calibri" w:hAnsi="Calibri" w:eastAsia="Calibri" w:cs="Calibri"/>
                <w:spacing w:val="20"/>
                <w:sz w:val="20"/>
                <w:szCs w:val="20"/>
              </w:rPr>
              <w:t>1</w:t>
            </w:r>
            <w:r>
              <w:rPr>
                <w:rFonts w:ascii="Calibri" w:hAnsi="Calibri" w:eastAsia="Calibri" w:cs="Calibri"/>
                <w:spacing w:val="14"/>
                <w:sz w:val="20"/>
                <w:szCs w:val="20"/>
              </w:rPr>
              <w:t>00</w:t>
            </w:r>
            <w:r>
              <w:rPr>
                <w:rFonts w:ascii="宋体" w:hAnsi="宋体" w:eastAsia="宋体" w:cs="宋体"/>
                <w:spacing w:val="14"/>
                <w:sz w:val="20"/>
                <w:szCs w:val="20"/>
              </w:rPr>
              <w:t>~</w:t>
            </w:r>
            <w:r>
              <w:rPr>
                <w:rFonts w:ascii="Calibri" w:hAnsi="Calibri" w:eastAsia="Calibri" w:cs="Calibri"/>
                <w:spacing w:val="14"/>
                <w:sz w:val="20"/>
                <w:szCs w:val="20"/>
              </w:rPr>
              <w:t>500</w:t>
            </w:r>
            <w:r>
              <w:rPr>
                <w:rFonts w:hint="eastAsia" w:ascii="Calibri" w:hAnsi="Calibri" w:eastAsia="宋体" w:cs="Calibri"/>
                <w:spacing w:val="14"/>
                <w:sz w:val="20"/>
                <w:szCs w:val="20"/>
              </w:rPr>
              <w:t xml:space="preserve"> </w:t>
            </w:r>
            <w:r>
              <w:rPr>
                <w:rFonts w:ascii="宋体" w:hAnsi="宋体" w:eastAsia="宋体" w:cs="宋体"/>
                <w:spacing w:val="14"/>
                <w:sz w:val="20"/>
                <w:szCs w:val="20"/>
              </w:rPr>
              <w:t>万元</w:t>
            </w:r>
          </w:p>
        </w:tc>
        <w:tc>
          <w:tcPr>
            <w:tcW w:w="1286" w:type="dxa"/>
          </w:tcPr>
          <w:p w14:paraId="3FA2C5A5">
            <w:pPr>
              <w:spacing w:before="66" w:line="279" w:lineRule="exact"/>
              <w:ind w:left="451"/>
              <w:rPr>
                <w:rFonts w:ascii="Calibri" w:hAnsi="Calibri" w:eastAsia="Calibri" w:cs="Calibri"/>
                <w:sz w:val="20"/>
                <w:szCs w:val="20"/>
              </w:rPr>
            </w:pPr>
            <w:r>
              <w:rPr>
                <w:rFonts w:ascii="Calibri" w:hAnsi="Calibri" w:eastAsia="Calibri" w:cs="Calibri"/>
                <w:spacing w:val="-1"/>
                <w:position w:val="2"/>
                <w:sz w:val="20"/>
                <w:szCs w:val="20"/>
              </w:rPr>
              <w:t>1</w:t>
            </w:r>
            <w:r>
              <w:rPr>
                <w:rFonts w:ascii="Calibri" w:hAnsi="Calibri" w:eastAsia="Calibri" w:cs="Calibri"/>
                <w:position w:val="2"/>
                <w:sz w:val="20"/>
                <w:szCs w:val="20"/>
              </w:rPr>
              <w:t>.1%</w:t>
            </w:r>
          </w:p>
        </w:tc>
        <w:tc>
          <w:tcPr>
            <w:tcW w:w="1286" w:type="dxa"/>
          </w:tcPr>
          <w:p w14:paraId="26CFDACA">
            <w:pPr>
              <w:spacing w:before="66" w:line="279" w:lineRule="exact"/>
              <w:ind w:left="441"/>
              <w:rPr>
                <w:rFonts w:ascii="Calibri" w:hAnsi="Calibri" w:eastAsia="Calibri" w:cs="Calibri"/>
                <w:sz w:val="20"/>
                <w:szCs w:val="20"/>
              </w:rPr>
            </w:pPr>
            <w:r>
              <w:rPr>
                <w:rFonts w:ascii="Calibri" w:hAnsi="Calibri" w:eastAsia="Calibri" w:cs="Calibri"/>
                <w:spacing w:val="3"/>
                <w:position w:val="2"/>
                <w:sz w:val="20"/>
                <w:szCs w:val="20"/>
              </w:rPr>
              <w:t>0</w:t>
            </w:r>
            <w:r>
              <w:rPr>
                <w:rFonts w:ascii="Calibri" w:hAnsi="Calibri" w:eastAsia="Calibri" w:cs="Calibri"/>
                <w:spacing w:val="2"/>
                <w:position w:val="2"/>
                <w:sz w:val="20"/>
                <w:szCs w:val="20"/>
              </w:rPr>
              <w:t>.8%</w:t>
            </w:r>
          </w:p>
        </w:tc>
        <w:tc>
          <w:tcPr>
            <w:tcW w:w="1292" w:type="dxa"/>
          </w:tcPr>
          <w:p w14:paraId="500A975C">
            <w:pPr>
              <w:spacing w:before="66" w:line="279" w:lineRule="exact"/>
              <w:ind w:left="444"/>
              <w:rPr>
                <w:rFonts w:ascii="Calibri" w:hAnsi="Calibri" w:eastAsia="Calibri" w:cs="Calibri"/>
                <w:sz w:val="20"/>
                <w:szCs w:val="20"/>
              </w:rPr>
            </w:pPr>
            <w:r>
              <w:rPr>
                <w:rFonts w:ascii="Calibri" w:hAnsi="Calibri" w:eastAsia="Calibri" w:cs="Calibri"/>
                <w:spacing w:val="3"/>
                <w:position w:val="2"/>
                <w:sz w:val="20"/>
                <w:szCs w:val="20"/>
              </w:rPr>
              <w:t>0</w:t>
            </w:r>
            <w:r>
              <w:rPr>
                <w:rFonts w:ascii="Calibri" w:hAnsi="Calibri" w:eastAsia="Calibri" w:cs="Calibri"/>
                <w:spacing w:val="2"/>
                <w:position w:val="2"/>
                <w:sz w:val="20"/>
                <w:szCs w:val="20"/>
              </w:rPr>
              <w:t>.7%</w:t>
            </w:r>
          </w:p>
        </w:tc>
      </w:tr>
      <w:tr w14:paraId="2ED42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4295" w:type="dxa"/>
          </w:tcPr>
          <w:p w14:paraId="3557F1DC">
            <w:pPr>
              <w:spacing w:before="103" w:line="228" w:lineRule="auto"/>
              <w:ind w:left="1441"/>
              <w:rPr>
                <w:rFonts w:ascii="宋体" w:hAnsi="宋体" w:eastAsia="宋体" w:cs="宋体"/>
                <w:sz w:val="20"/>
                <w:szCs w:val="20"/>
              </w:rPr>
            </w:pPr>
            <w:r>
              <w:rPr>
                <w:rFonts w:ascii="Calibri" w:hAnsi="Calibri" w:eastAsia="Calibri" w:cs="Calibri"/>
                <w:spacing w:val="20"/>
                <w:sz w:val="20"/>
                <w:szCs w:val="20"/>
              </w:rPr>
              <w:t>5</w:t>
            </w:r>
            <w:r>
              <w:rPr>
                <w:rFonts w:ascii="Calibri" w:hAnsi="Calibri" w:eastAsia="Calibri" w:cs="Calibri"/>
                <w:spacing w:val="14"/>
                <w:sz w:val="20"/>
                <w:szCs w:val="20"/>
              </w:rPr>
              <w:t>00</w:t>
            </w:r>
            <w:r>
              <w:rPr>
                <w:rFonts w:ascii="宋体" w:hAnsi="宋体" w:eastAsia="宋体" w:cs="宋体"/>
                <w:spacing w:val="14"/>
                <w:sz w:val="20"/>
                <w:szCs w:val="20"/>
              </w:rPr>
              <w:t>~</w:t>
            </w:r>
            <w:r>
              <w:rPr>
                <w:rFonts w:ascii="Calibri" w:hAnsi="Calibri" w:eastAsia="Calibri" w:cs="Calibri"/>
                <w:spacing w:val="14"/>
                <w:sz w:val="20"/>
                <w:szCs w:val="20"/>
              </w:rPr>
              <w:t>1000</w:t>
            </w:r>
            <w:r>
              <w:rPr>
                <w:rFonts w:hint="eastAsia" w:ascii="Calibri" w:hAnsi="Calibri" w:eastAsia="宋体" w:cs="Calibri"/>
                <w:spacing w:val="14"/>
                <w:sz w:val="20"/>
                <w:szCs w:val="20"/>
              </w:rPr>
              <w:t xml:space="preserve"> </w:t>
            </w:r>
            <w:r>
              <w:rPr>
                <w:rFonts w:ascii="宋体" w:hAnsi="宋体" w:eastAsia="宋体" w:cs="宋体"/>
                <w:spacing w:val="14"/>
                <w:sz w:val="20"/>
                <w:szCs w:val="20"/>
              </w:rPr>
              <w:t>万元</w:t>
            </w:r>
          </w:p>
        </w:tc>
        <w:tc>
          <w:tcPr>
            <w:tcW w:w="1286" w:type="dxa"/>
          </w:tcPr>
          <w:p w14:paraId="13DAD5FD">
            <w:pPr>
              <w:spacing w:before="65" w:line="280" w:lineRule="exact"/>
              <w:ind w:left="440"/>
              <w:rPr>
                <w:rFonts w:ascii="Calibri" w:hAnsi="Calibri" w:eastAsia="Calibri" w:cs="Calibri"/>
                <w:sz w:val="20"/>
                <w:szCs w:val="20"/>
              </w:rPr>
            </w:pPr>
            <w:r>
              <w:rPr>
                <w:rFonts w:ascii="Calibri" w:hAnsi="Calibri" w:eastAsia="Calibri" w:cs="Calibri"/>
                <w:spacing w:val="3"/>
                <w:position w:val="2"/>
                <w:sz w:val="20"/>
                <w:szCs w:val="20"/>
              </w:rPr>
              <w:t>0</w:t>
            </w:r>
            <w:r>
              <w:rPr>
                <w:rFonts w:ascii="Calibri" w:hAnsi="Calibri" w:eastAsia="Calibri" w:cs="Calibri"/>
                <w:spacing w:val="2"/>
                <w:position w:val="2"/>
                <w:sz w:val="20"/>
                <w:szCs w:val="20"/>
              </w:rPr>
              <w:t>.8%</w:t>
            </w:r>
          </w:p>
        </w:tc>
        <w:tc>
          <w:tcPr>
            <w:tcW w:w="1286" w:type="dxa"/>
          </w:tcPr>
          <w:p w14:paraId="683310AD">
            <w:pPr>
              <w:spacing w:before="65" w:line="280" w:lineRule="exact"/>
              <w:ind w:left="388"/>
              <w:rPr>
                <w:rFonts w:ascii="Calibri" w:hAnsi="Calibri" w:eastAsia="Calibri" w:cs="Calibri"/>
                <w:sz w:val="20"/>
                <w:szCs w:val="20"/>
              </w:rPr>
            </w:pPr>
            <w:r>
              <w:rPr>
                <w:rFonts w:ascii="Calibri" w:hAnsi="Calibri" w:eastAsia="Calibri" w:cs="Calibri"/>
                <w:spacing w:val="4"/>
                <w:position w:val="2"/>
                <w:sz w:val="20"/>
                <w:szCs w:val="20"/>
              </w:rPr>
              <w:t>0</w:t>
            </w:r>
            <w:r>
              <w:rPr>
                <w:rFonts w:ascii="Calibri" w:hAnsi="Calibri" w:eastAsia="Calibri" w:cs="Calibri"/>
                <w:spacing w:val="3"/>
                <w:position w:val="2"/>
                <w:sz w:val="20"/>
                <w:szCs w:val="20"/>
              </w:rPr>
              <w:t>.</w:t>
            </w:r>
            <w:r>
              <w:rPr>
                <w:rFonts w:ascii="Calibri" w:hAnsi="Calibri" w:eastAsia="Calibri" w:cs="Calibri"/>
                <w:spacing w:val="2"/>
                <w:position w:val="2"/>
                <w:sz w:val="20"/>
                <w:szCs w:val="20"/>
              </w:rPr>
              <w:t>45%</w:t>
            </w:r>
          </w:p>
        </w:tc>
        <w:tc>
          <w:tcPr>
            <w:tcW w:w="1292" w:type="dxa"/>
          </w:tcPr>
          <w:p w14:paraId="0DC21168">
            <w:pPr>
              <w:spacing w:before="65" w:line="280" w:lineRule="exact"/>
              <w:ind w:left="388"/>
              <w:rPr>
                <w:rFonts w:ascii="Calibri" w:hAnsi="Calibri" w:eastAsia="Calibri" w:cs="Calibri"/>
                <w:sz w:val="20"/>
                <w:szCs w:val="20"/>
              </w:rPr>
            </w:pPr>
            <w:r>
              <w:rPr>
                <w:rFonts w:ascii="Calibri" w:hAnsi="Calibri" w:eastAsia="Calibri" w:cs="Calibri"/>
                <w:spacing w:val="4"/>
                <w:position w:val="2"/>
                <w:sz w:val="20"/>
                <w:szCs w:val="20"/>
              </w:rPr>
              <w:t>0</w:t>
            </w:r>
            <w:r>
              <w:rPr>
                <w:rFonts w:ascii="Calibri" w:hAnsi="Calibri" w:eastAsia="Calibri" w:cs="Calibri"/>
                <w:spacing w:val="3"/>
                <w:position w:val="2"/>
                <w:sz w:val="20"/>
                <w:szCs w:val="20"/>
              </w:rPr>
              <w:t>.55%</w:t>
            </w:r>
          </w:p>
        </w:tc>
      </w:tr>
      <w:tr w14:paraId="5945C1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4295" w:type="dxa"/>
          </w:tcPr>
          <w:p w14:paraId="2341C6DC">
            <w:pPr>
              <w:spacing w:before="103" w:line="228" w:lineRule="auto"/>
              <w:ind w:left="1395"/>
              <w:rPr>
                <w:rFonts w:ascii="宋体" w:hAnsi="宋体" w:eastAsia="宋体" w:cs="宋体"/>
                <w:sz w:val="20"/>
                <w:szCs w:val="20"/>
              </w:rPr>
            </w:pPr>
            <w:r>
              <w:rPr>
                <w:rFonts w:ascii="Calibri" w:hAnsi="Calibri" w:eastAsia="Calibri" w:cs="Calibri"/>
                <w:spacing w:val="14"/>
                <w:sz w:val="20"/>
                <w:szCs w:val="20"/>
              </w:rPr>
              <w:t>1</w:t>
            </w:r>
            <w:r>
              <w:rPr>
                <w:rFonts w:ascii="Calibri" w:hAnsi="Calibri" w:eastAsia="Calibri" w:cs="Calibri"/>
                <w:spacing w:val="13"/>
                <w:sz w:val="20"/>
                <w:szCs w:val="20"/>
              </w:rPr>
              <w:t>000</w:t>
            </w:r>
            <w:r>
              <w:rPr>
                <w:rFonts w:ascii="宋体" w:hAnsi="宋体" w:eastAsia="宋体" w:cs="宋体"/>
                <w:spacing w:val="13"/>
                <w:sz w:val="20"/>
                <w:szCs w:val="20"/>
              </w:rPr>
              <w:t>~</w:t>
            </w:r>
            <w:r>
              <w:rPr>
                <w:rFonts w:ascii="Calibri" w:hAnsi="Calibri" w:eastAsia="Calibri" w:cs="Calibri"/>
                <w:spacing w:val="13"/>
                <w:sz w:val="20"/>
                <w:szCs w:val="20"/>
              </w:rPr>
              <w:t>5000</w:t>
            </w:r>
            <w:r>
              <w:rPr>
                <w:rFonts w:hint="eastAsia" w:ascii="Calibri" w:hAnsi="Calibri" w:eastAsia="宋体" w:cs="Calibri"/>
                <w:spacing w:val="13"/>
                <w:sz w:val="20"/>
                <w:szCs w:val="20"/>
              </w:rPr>
              <w:t xml:space="preserve"> </w:t>
            </w:r>
            <w:r>
              <w:rPr>
                <w:rFonts w:ascii="宋体" w:hAnsi="宋体" w:eastAsia="宋体" w:cs="宋体"/>
                <w:spacing w:val="13"/>
                <w:sz w:val="20"/>
                <w:szCs w:val="20"/>
              </w:rPr>
              <w:t>万元</w:t>
            </w:r>
          </w:p>
        </w:tc>
        <w:tc>
          <w:tcPr>
            <w:tcW w:w="1286" w:type="dxa"/>
          </w:tcPr>
          <w:p w14:paraId="6697E981">
            <w:pPr>
              <w:spacing w:before="65" w:line="280" w:lineRule="exact"/>
              <w:ind w:left="440"/>
              <w:rPr>
                <w:rFonts w:ascii="Calibri" w:hAnsi="Calibri" w:eastAsia="Calibri" w:cs="Calibri"/>
                <w:sz w:val="20"/>
                <w:szCs w:val="20"/>
              </w:rPr>
            </w:pPr>
            <w:r>
              <w:rPr>
                <w:rFonts w:ascii="Calibri" w:hAnsi="Calibri" w:eastAsia="Calibri" w:cs="Calibri"/>
                <w:spacing w:val="3"/>
                <w:position w:val="2"/>
                <w:sz w:val="20"/>
                <w:szCs w:val="20"/>
              </w:rPr>
              <w:t>0</w:t>
            </w:r>
            <w:r>
              <w:rPr>
                <w:rFonts w:ascii="Calibri" w:hAnsi="Calibri" w:eastAsia="Calibri" w:cs="Calibri"/>
                <w:spacing w:val="2"/>
                <w:position w:val="2"/>
                <w:sz w:val="20"/>
                <w:szCs w:val="20"/>
              </w:rPr>
              <w:t>.5%</w:t>
            </w:r>
          </w:p>
        </w:tc>
        <w:tc>
          <w:tcPr>
            <w:tcW w:w="1286" w:type="dxa"/>
          </w:tcPr>
          <w:p w14:paraId="661F42A7">
            <w:pPr>
              <w:spacing w:before="65" w:line="280" w:lineRule="exact"/>
              <w:ind w:left="388"/>
              <w:rPr>
                <w:rFonts w:ascii="Calibri" w:hAnsi="Calibri" w:eastAsia="Calibri" w:cs="Calibri"/>
                <w:sz w:val="20"/>
                <w:szCs w:val="20"/>
              </w:rPr>
            </w:pPr>
            <w:r>
              <w:rPr>
                <w:rFonts w:ascii="Calibri" w:hAnsi="Calibri" w:eastAsia="Calibri" w:cs="Calibri"/>
                <w:spacing w:val="4"/>
                <w:position w:val="2"/>
                <w:sz w:val="20"/>
                <w:szCs w:val="20"/>
              </w:rPr>
              <w:t>0</w:t>
            </w:r>
            <w:r>
              <w:rPr>
                <w:rFonts w:ascii="Calibri" w:hAnsi="Calibri" w:eastAsia="Calibri" w:cs="Calibri"/>
                <w:spacing w:val="3"/>
                <w:position w:val="2"/>
                <w:sz w:val="20"/>
                <w:szCs w:val="20"/>
              </w:rPr>
              <w:t>.</w:t>
            </w:r>
            <w:r>
              <w:rPr>
                <w:rFonts w:ascii="Calibri" w:hAnsi="Calibri" w:eastAsia="Calibri" w:cs="Calibri"/>
                <w:spacing w:val="2"/>
                <w:position w:val="2"/>
                <w:sz w:val="20"/>
                <w:szCs w:val="20"/>
              </w:rPr>
              <w:t>25%</w:t>
            </w:r>
          </w:p>
        </w:tc>
        <w:tc>
          <w:tcPr>
            <w:tcW w:w="1292" w:type="dxa"/>
          </w:tcPr>
          <w:p w14:paraId="2D993553">
            <w:pPr>
              <w:spacing w:before="65" w:line="280" w:lineRule="exact"/>
              <w:ind w:left="388"/>
              <w:rPr>
                <w:rFonts w:ascii="Calibri" w:hAnsi="Calibri" w:eastAsia="Calibri" w:cs="Calibri"/>
                <w:sz w:val="20"/>
                <w:szCs w:val="20"/>
              </w:rPr>
            </w:pPr>
            <w:r>
              <w:rPr>
                <w:rFonts w:ascii="Calibri" w:hAnsi="Calibri" w:eastAsia="Calibri" w:cs="Calibri"/>
                <w:spacing w:val="4"/>
                <w:position w:val="2"/>
                <w:sz w:val="20"/>
                <w:szCs w:val="20"/>
              </w:rPr>
              <w:t>0</w:t>
            </w:r>
            <w:r>
              <w:rPr>
                <w:rFonts w:ascii="Calibri" w:hAnsi="Calibri" w:eastAsia="Calibri" w:cs="Calibri"/>
                <w:spacing w:val="3"/>
                <w:position w:val="2"/>
                <w:sz w:val="20"/>
                <w:szCs w:val="20"/>
              </w:rPr>
              <w:t>.35%</w:t>
            </w:r>
          </w:p>
        </w:tc>
      </w:tr>
      <w:tr w14:paraId="1BFCD7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4295" w:type="dxa"/>
          </w:tcPr>
          <w:p w14:paraId="076A3A74">
            <w:pPr>
              <w:spacing w:before="105" w:line="228" w:lineRule="auto"/>
              <w:ind w:left="1314"/>
              <w:rPr>
                <w:rFonts w:ascii="宋体" w:hAnsi="宋体" w:eastAsia="宋体" w:cs="宋体"/>
                <w:sz w:val="20"/>
                <w:szCs w:val="20"/>
              </w:rPr>
            </w:pPr>
            <w:r>
              <w:rPr>
                <w:rFonts w:ascii="Calibri" w:hAnsi="Calibri" w:eastAsia="Calibri" w:cs="Calibri"/>
                <w:spacing w:val="21"/>
                <w:sz w:val="20"/>
                <w:szCs w:val="20"/>
              </w:rPr>
              <w:t>5</w:t>
            </w:r>
            <w:r>
              <w:rPr>
                <w:rFonts w:ascii="Calibri" w:hAnsi="Calibri" w:eastAsia="Calibri" w:cs="Calibri"/>
                <w:spacing w:val="14"/>
                <w:sz w:val="20"/>
                <w:szCs w:val="20"/>
              </w:rPr>
              <w:t>000</w:t>
            </w:r>
            <w:r>
              <w:rPr>
                <w:rFonts w:hint="eastAsia" w:ascii="Calibri" w:hAnsi="Calibri" w:eastAsia="宋体" w:cs="Calibri"/>
                <w:spacing w:val="14"/>
                <w:sz w:val="20"/>
                <w:szCs w:val="20"/>
              </w:rPr>
              <w:t xml:space="preserve"> </w:t>
            </w:r>
            <w:r>
              <w:rPr>
                <w:rFonts w:ascii="宋体" w:hAnsi="宋体" w:eastAsia="宋体" w:cs="宋体"/>
                <w:spacing w:val="14"/>
                <w:sz w:val="20"/>
                <w:szCs w:val="20"/>
              </w:rPr>
              <w:t>万元~</w:t>
            </w:r>
            <w:r>
              <w:rPr>
                <w:rFonts w:ascii="Calibri" w:hAnsi="Calibri" w:eastAsia="Calibri" w:cs="Calibri"/>
                <w:spacing w:val="14"/>
                <w:sz w:val="20"/>
                <w:szCs w:val="20"/>
              </w:rPr>
              <w:t>1</w:t>
            </w:r>
            <w:r>
              <w:rPr>
                <w:rFonts w:hint="eastAsia" w:ascii="Calibri" w:hAnsi="Calibri" w:eastAsia="宋体" w:cs="Calibri"/>
                <w:spacing w:val="14"/>
                <w:sz w:val="20"/>
                <w:szCs w:val="20"/>
              </w:rPr>
              <w:t xml:space="preserve"> </w:t>
            </w:r>
            <w:r>
              <w:rPr>
                <w:rFonts w:ascii="宋体" w:hAnsi="宋体" w:eastAsia="宋体" w:cs="宋体"/>
                <w:spacing w:val="14"/>
                <w:sz w:val="20"/>
                <w:szCs w:val="20"/>
              </w:rPr>
              <w:t>亿元</w:t>
            </w:r>
          </w:p>
        </w:tc>
        <w:tc>
          <w:tcPr>
            <w:tcW w:w="1286" w:type="dxa"/>
          </w:tcPr>
          <w:p w14:paraId="2B039710">
            <w:pPr>
              <w:spacing w:before="65" w:line="280" w:lineRule="exact"/>
              <w:ind w:left="388"/>
              <w:rPr>
                <w:rFonts w:ascii="Calibri" w:hAnsi="Calibri" w:eastAsia="Calibri" w:cs="Calibri"/>
                <w:sz w:val="20"/>
                <w:szCs w:val="20"/>
              </w:rPr>
            </w:pPr>
            <w:r>
              <w:rPr>
                <w:rFonts w:ascii="Calibri" w:hAnsi="Calibri" w:eastAsia="Calibri" w:cs="Calibri"/>
                <w:spacing w:val="4"/>
                <w:position w:val="2"/>
                <w:sz w:val="20"/>
                <w:szCs w:val="20"/>
              </w:rPr>
              <w:t>0</w:t>
            </w:r>
            <w:r>
              <w:rPr>
                <w:rFonts w:ascii="Calibri" w:hAnsi="Calibri" w:eastAsia="Calibri" w:cs="Calibri"/>
                <w:spacing w:val="3"/>
                <w:position w:val="2"/>
                <w:sz w:val="20"/>
                <w:szCs w:val="20"/>
              </w:rPr>
              <w:t>.</w:t>
            </w:r>
            <w:r>
              <w:rPr>
                <w:rFonts w:ascii="Calibri" w:hAnsi="Calibri" w:eastAsia="Calibri" w:cs="Calibri"/>
                <w:spacing w:val="2"/>
                <w:position w:val="2"/>
                <w:sz w:val="20"/>
                <w:szCs w:val="20"/>
              </w:rPr>
              <w:t>25%</w:t>
            </w:r>
          </w:p>
        </w:tc>
        <w:tc>
          <w:tcPr>
            <w:tcW w:w="1286" w:type="dxa"/>
          </w:tcPr>
          <w:p w14:paraId="30C065A1">
            <w:pPr>
              <w:spacing w:before="65" w:line="280" w:lineRule="exact"/>
              <w:ind w:left="441"/>
              <w:rPr>
                <w:rFonts w:ascii="Calibri" w:hAnsi="Calibri" w:eastAsia="Calibri" w:cs="Calibri"/>
                <w:sz w:val="20"/>
                <w:szCs w:val="20"/>
              </w:rPr>
            </w:pPr>
            <w:r>
              <w:rPr>
                <w:rFonts w:ascii="Calibri" w:hAnsi="Calibri" w:eastAsia="Calibri" w:cs="Calibri"/>
                <w:spacing w:val="3"/>
                <w:position w:val="2"/>
                <w:sz w:val="20"/>
                <w:szCs w:val="20"/>
              </w:rPr>
              <w:t>0</w:t>
            </w:r>
            <w:r>
              <w:rPr>
                <w:rFonts w:ascii="Calibri" w:hAnsi="Calibri" w:eastAsia="Calibri" w:cs="Calibri"/>
                <w:spacing w:val="2"/>
                <w:position w:val="2"/>
                <w:sz w:val="20"/>
                <w:szCs w:val="20"/>
              </w:rPr>
              <w:t>.1%</w:t>
            </w:r>
          </w:p>
        </w:tc>
        <w:tc>
          <w:tcPr>
            <w:tcW w:w="1292" w:type="dxa"/>
          </w:tcPr>
          <w:p w14:paraId="47D2AD5A">
            <w:pPr>
              <w:spacing w:before="65" w:line="280" w:lineRule="exact"/>
              <w:ind w:left="444"/>
              <w:rPr>
                <w:rFonts w:ascii="Calibri" w:hAnsi="Calibri" w:eastAsia="Calibri" w:cs="Calibri"/>
                <w:sz w:val="20"/>
                <w:szCs w:val="20"/>
              </w:rPr>
            </w:pPr>
            <w:r>
              <w:rPr>
                <w:rFonts w:ascii="Calibri" w:hAnsi="Calibri" w:eastAsia="Calibri" w:cs="Calibri"/>
                <w:spacing w:val="3"/>
                <w:position w:val="2"/>
                <w:sz w:val="20"/>
                <w:szCs w:val="20"/>
              </w:rPr>
              <w:t>0</w:t>
            </w:r>
            <w:r>
              <w:rPr>
                <w:rFonts w:ascii="Calibri" w:hAnsi="Calibri" w:eastAsia="Calibri" w:cs="Calibri"/>
                <w:spacing w:val="2"/>
                <w:position w:val="2"/>
                <w:sz w:val="20"/>
                <w:szCs w:val="20"/>
              </w:rPr>
              <w:t>.2%</w:t>
            </w:r>
          </w:p>
        </w:tc>
      </w:tr>
      <w:tr w14:paraId="4DAC17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4295" w:type="dxa"/>
          </w:tcPr>
          <w:p w14:paraId="15C2BF93">
            <w:pPr>
              <w:spacing w:before="105" w:line="228" w:lineRule="auto"/>
              <w:ind w:left="1717"/>
              <w:rPr>
                <w:rFonts w:ascii="宋体" w:hAnsi="宋体" w:eastAsia="宋体" w:cs="宋体"/>
                <w:sz w:val="20"/>
                <w:szCs w:val="20"/>
              </w:rPr>
            </w:pPr>
            <w:r>
              <w:rPr>
                <w:rFonts w:ascii="Calibri" w:hAnsi="Calibri" w:eastAsia="Calibri" w:cs="Calibri"/>
                <w:spacing w:val="21"/>
                <w:sz w:val="20"/>
                <w:szCs w:val="20"/>
              </w:rPr>
              <w:t>1</w:t>
            </w:r>
            <w:r>
              <w:rPr>
                <w:rFonts w:ascii="宋体" w:hAnsi="宋体" w:eastAsia="宋体" w:cs="宋体"/>
                <w:spacing w:val="21"/>
                <w:sz w:val="20"/>
                <w:szCs w:val="20"/>
              </w:rPr>
              <w:t>~</w:t>
            </w:r>
            <w:r>
              <w:rPr>
                <w:rFonts w:ascii="Calibri" w:hAnsi="Calibri" w:eastAsia="Calibri" w:cs="Calibri"/>
                <w:spacing w:val="21"/>
                <w:sz w:val="20"/>
                <w:szCs w:val="20"/>
              </w:rPr>
              <w:t>5</w:t>
            </w:r>
            <w:r>
              <w:rPr>
                <w:rFonts w:hint="eastAsia" w:ascii="Calibri" w:hAnsi="Calibri" w:eastAsia="宋体" w:cs="Calibri"/>
                <w:spacing w:val="21"/>
                <w:sz w:val="20"/>
                <w:szCs w:val="20"/>
              </w:rPr>
              <w:t xml:space="preserve"> </w:t>
            </w:r>
            <w:r>
              <w:rPr>
                <w:rFonts w:ascii="宋体" w:hAnsi="宋体" w:eastAsia="宋体" w:cs="宋体"/>
                <w:spacing w:val="21"/>
                <w:sz w:val="20"/>
                <w:szCs w:val="20"/>
              </w:rPr>
              <w:t>亿</w:t>
            </w:r>
            <w:r>
              <w:rPr>
                <w:rFonts w:ascii="宋体" w:hAnsi="宋体" w:eastAsia="宋体" w:cs="宋体"/>
                <w:spacing w:val="19"/>
                <w:sz w:val="20"/>
                <w:szCs w:val="20"/>
              </w:rPr>
              <w:t>元</w:t>
            </w:r>
          </w:p>
        </w:tc>
        <w:tc>
          <w:tcPr>
            <w:tcW w:w="1286" w:type="dxa"/>
          </w:tcPr>
          <w:p w14:paraId="21ABF9BD">
            <w:pPr>
              <w:spacing w:before="68" w:line="279" w:lineRule="exact"/>
              <w:ind w:left="388"/>
              <w:rPr>
                <w:rFonts w:ascii="Calibri" w:hAnsi="Calibri" w:eastAsia="Calibri" w:cs="Calibri"/>
                <w:sz w:val="20"/>
                <w:szCs w:val="20"/>
              </w:rPr>
            </w:pPr>
            <w:r>
              <w:rPr>
                <w:rFonts w:ascii="Calibri" w:hAnsi="Calibri" w:eastAsia="Calibri" w:cs="Calibri"/>
                <w:spacing w:val="4"/>
                <w:position w:val="2"/>
                <w:sz w:val="20"/>
                <w:szCs w:val="20"/>
              </w:rPr>
              <w:t>0</w:t>
            </w:r>
            <w:r>
              <w:rPr>
                <w:rFonts w:ascii="Calibri" w:hAnsi="Calibri" w:eastAsia="Calibri" w:cs="Calibri"/>
                <w:spacing w:val="3"/>
                <w:position w:val="2"/>
                <w:sz w:val="20"/>
                <w:szCs w:val="20"/>
              </w:rPr>
              <w:t>.</w:t>
            </w:r>
            <w:r>
              <w:rPr>
                <w:rFonts w:ascii="Calibri" w:hAnsi="Calibri" w:eastAsia="Calibri" w:cs="Calibri"/>
                <w:spacing w:val="2"/>
                <w:position w:val="2"/>
                <w:sz w:val="20"/>
                <w:szCs w:val="20"/>
              </w:rPr>
              <w:t>05%</w:t>
            </w:r>
          </w:p>
        </w:tc>
        <w:tc>
          <w:tcPr>
            <w:tcW w:w="1286" w:type="dxa"/>
          </w:tcPr>
          <w:p w14:paraId="627DF413">
            <w:pPr>
              <w:spacing w:before="68" w:line="279" w:lineRule="exact"/>
              <w:ind w:left="388"/>
              <w:rPr>
                <w:rFonts w:ascii="Calibri" w:hAnsi="Calibri" w:eastAsia="Calibri" w:cs="Calibri"/>
                <w:sz w:val="20"/>
                <w:szCs w:val="20"/>
              </w:rPr>
            </w:pPr>
            <w:r>
              <w:rPr>
                <w:rFonts w:ascii="Calibri" w:hAnsi="Calibri" w:eastAsia="Calibri" w:cs="Calibri"/>
                <w:spacing w:val="4"/>
                <w:position w:val="2"/>
                <w:sz w:val="20"/>
                <w:szCs w:val="20"/>
              </w:rPr>
              <w:t>0</w:t>
            </w:r>
            <w:r>
              <w:rPr>
                <w:rFonts w:ascii="Calibri" w:hAnsi="Calibri" w:eastAsia="Calibri" w:cs="Calibri"/>
                <w:spacing w:val="3"/>
                <w:position w:val="2"/>
                <w:sz w:val="20"/>
                <w:szCs w:val="20"/>
              </w:rPr>
              <w:t>.</w:t>
            </w:r>
            <w:r>
              <w:rPr>
                <w:rFonts w:ascii="Calibri" w:hAnsi="Calibri" w:eastAsia="Calibri" w:cs="Calibri"/>
                <w:spacing w:val="2"/>
                <w:position w:val="2"/>
                <w:sz w:val="20"/>
                <w:szCs w:val="20"/>
              </w:rPr>
              <w:t>05%</w:t>
            </w:r>
          </w:p>
        </w:tc>
        <w:tc>
          <w:tcPr>
            <w:tcW w:w="1292" w:type="dxa"/>
          </w:tcPr>
          <w:p w14:paraId="6966841A">
            <w:pPr>
              <w:spacing w:before="68" w:line="279" w:lineRule="exact"/>
              <w:ind w:left="388"/>
              <w:rPr>
                <w:rFonts w:ascii="Calibri" w:hAnsi="Calibri" w:eastAsia="Calibri" w:cs="Calibri"/>
                <w:sz w:val="20"/>
                <w:szCs w:val="20"/>
              </w:rPr>
            </w:pPr>
            <w:r>
              <w:rPr>
                <w:rFonts w:ascii="Calibri" w:hAnsi="Calibri" w:eastAsia="Calibri" w:cs="Calibri"/>
                <w:spacing w:val="4"/>
                <w:position w:val="2"/>
                <w:sz w:val="20"/>
                <w:szCs w:val="20"/>
              </w:rPr>
              <w:t>0</w:t>
            </w:r>
            <w:r>
              <w:rPr>
                <w:rFonts w:ascii="Calibri" w:hAnsi="Calibri" w:eastAsia="Calibri" w:cs="Calibri"/>
                <w:spacing w:val="3"/>
                <w:position w:val="2"/>
                <w:sz w:val="20"/>
                <w:szCs w:val="20"/>
              </w:rPr>
              <w:t>.05%</w:t>
            </w:r>
          </w:p>
        </w:tc>
      </w:tr>
      <w:tr w14:paraId="441735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4295" w:type="dxa"/>
          </w:tcPr>
          <w:p w14:paraId="2B3E02AD">
            <w:pPr>
              <w:spacing w:before="105" w:line="228" w:lineRule="auto"/>
              <w:ind w:left="1654"/>
              <w:rPr>
                <w:rFonts w:ascii="宋体" w:hAnsi="宋体" w:eastAsia="宋体" w:cs="宋体"/>
                <w:sz w:val="20"/>
                <w:szCs w:val="20"/>
              </w:rPr>
            </w:pPr>
            <w:r>
              <w:rPr>
                <w:rFonts w:ascii="Calibri" w:hAnsi="Calibri" w:eastAsia="Calibri" w:cs="Calibri"/>
                <w:spacing w:val="20"/>
                <w:sz w:val="20"/>
                <w:szCs w:val="20"/>
              </w:rPr>
              <w:t>5</w:t>
            </w:r>
            <w:r>
              <w:rPr>
                <w:rFonts w:ascii="宋体" w:hAnsi="宋体" w:eastAsia="宋体" w:cs="宋体"/>
                <w:spacing w:val="20"/>
                <w:sz w:val="20"/>
                <w:szCs w:val="20"/>
              </w:rPr>
              <w:t>~</w:t>
            </w:r>
            <w:r>
              <w:rPr>
                <w:rFonts w:ascii="Calibri" w:hAnsi="Calibri" w:eastAsia="Calibri" w:cs="Calibri"/>
                <w:spacing w:val="20"/>
                <w:sz w:val="20"/>
                <w:szCs w:val="20"/>
              </w:rPr>
              <w:t>10</w:t>
            </w:r>
            <w:r>
              <w:rPr>
                <w:rFonts w:hint="eastAsia" w:ascii="Calibri" w:hAnsi="Calibri" w:eastAsia="宋体" w:cs="Calibri"/>
                <w:spacing w:val="20"/>
                <w:sz w:val="20"/>
                <w:szCs w:val="20"/>
              </w:rPr>
              <w:t xml:space="preserve"> </w:t>
            </w:r>
            <w:r>
              <w:rPr>
                <w:rFonts w:ascii="宋体" w:hAnsi="宋体" w:eastAsia="宋体" w:cs="宋体"/>
                <w:spacing w:val="20"/>
                <w:sz w:val="20"/>
                <w:szCs w:val="20"/>
              </w:rPr>
              <w:t>亿</w:t>
            </w:r>
            <w:r>
              <w:rPr>
                <w:rFonts w:ascii="宋体" w:hAnsi="宋体" w:eastAsia="宋体" w:cs="宋体"/>
                <w:spacing w:val="19"/>
                <w:sz w:val="20"/>
                <w:szCs w:val="20"/>
              </w:rPr>
              <w:t>元</w:t>
            </w:r>
          </w:p>
        </w:tc>
        <w:tc>
          <w:tcPr>
            <w:tcW w:w="1286" w:type="dxa"/>
          </w:tcPr>
          <w:p w14:paraId="0B241325">
            <w:pPr>
              <w:spacing w:before="67" w:line="280" w:lineRule="exact"/>
              <w:ind w:left="332"/>
              <w:rPr>
                <w:rFonts w:ascii="Calibri" w:hAnsi="Calibri" w:eastAsia="Calibri" w:cs="Calibri"/>
                <w:sz w:val="20"/>
                <w:szCs w:val="20"/>
              </w:rPr>
            </w:pPr>
            <w:r>
              <w:rPr>
                <w:rFonts w:ascii="Calibri" w:hAnsi="Calibri" w:eastAsia="Calibri" w:cs="Calibri"/>
                <w:spacing w:val="5"/>
                <w:position w:val="2"/>
                <w:sz w:val="20"/>
                <w:szCs w:val="20"/>
              </w:rPr>
              <w:t>0</w:t>
            </w:r>
            <w:r>
              <w:rPr>
                <w:rFonts w:ascii="Calibri" w:hAnsi="Calibri" w:eastAsia="Calibri" w:cs="Calibri"/>
                <w:spacing w:val="3"/>
                <w:position w:val="2"/>
                <w:sz w:val="20"/>
                <w:szCs w:val="20"/>
              </w:rPr>
              <w:t>.035%</w:t>
            </w:r>
          </w:p>
        </w:tc>
        <w:tc>
          <w:tcPr>
            <w:tcW w:w="1286" w:type="dxa"/>
          </w:tcPr>
          <w:p w14:paraId="5226F474">
            <w:pPr>
              <w:spacing w:before="67" w:line="280" w:lineRule="exact"/>
              <w:ind w:left="335"/>
              <w:rPr>
                <w:rFonts w:ascii="Calibri" w:hAnsi="Calibri" w:eastAsia="Calibri" w:cs="Calibri"/>
                <w:sz w:val="20"/>
                <w:szCs w:val="20"/>
              </w:rPr>
            </w:pPr>
            <w:r>
              <w:rPr>
                <w:rFonts w:ascii="Calibri" w:hAnsi="Calibri" w:eastAsia="Calibri" w:cs="Calibri"/>
                <w:spacing w:val="5"/>
                <w:position w:val="2"/>
                <w:sz w:val="20"/>
                <w:szCs w:val="20"/>
              </w:rPr>
              <w:t>0</w:t>
            </w:r>
            <w:r>
              <w:rPr>
                <w:rFonts w:ascii="Calibri" w:hAnsi="Calibri" w:eastAsia="Calibri" w:cs="Calibri"/>
                <w:spacing w:val="3"/>
                <w:position w:val="2"/>
                <w:sz w:val="20"/>
                <w:szCs w:val="20"/>
              </w:rPr>
              <w:t>.035%</w:t>
            </w:r>
          </w:p>
        </w:tc>
        <w:tc>
          <w:tcPr>
            <w:tcW w:w="1292" w:type="dxa"/>
          </w:tcPr>
          <w:p w14:paraId="2525433F">
            <w:pPr>
              <w:spacing w:before="67" w:line="280" w:lineRule="exact"/>
              <w:ind w:left="336"/>
              <w:rPr>
                <w:rFonts w:ascii="Calibri" w:hAnsi="Calibri" w:eastAsia="Calibri" w:cs="Calibri"/>
                <w:sz w:val="20"/>
                <w:szCs w:val="20"/>
              </w:rPr>
            </w:pPr>
            <w:r>
              <w:rPr>
                <w:rFonts w:ascii="Calibri" w:hAnsi="Calibri" w:eastAsia="Calibri" w:cs="Calibri"/>
                <w:spacing w:val="5"/>
                <w:position w:val="2"/>
                <w:sz w:val="20"/>
                <w:szCs w:val="20"/>
              </w:rPr>
              <w:t>0</w:t>
            </w:r>
            <w:r>
              <w:rPr>
                <w:rFonts w:ascii="Calibri" w:hAnsi="Calibri" w:eastAsia="Calibri" w:cs="Calibri"/>
                <w:spacing w:val="3"/>
                <w:position w:val="2"/>
                <w:sz w:val="20"/>
                <w:szCs w:val="20"/>
              </w:rPr>
              <w:t>.035%</w:t>
            </w:r>
          </w:p>
        </w:tc>
      </w:tr>
      <w:tr w14:paraId="5C092C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4295" w:type="dxa"/>
          </w:tcPr>
          <w:p w14:paraId="0F490011">
            <w:pPr>
              <w:spacing w:before="104" w:line="228" w:lineRule="auto"/>
              <w:ind w:left="1609"/>
              <w:rPr>
                <w:rFonts w:ascii="宋体" w:hAnsi="宋体" w:eastAsia="宋体" w:cs="宋体"/>
                <w:sz w:val="20"/>
                <w:szCs w:val="20"/>
              </w:rPr>
            </w:pPr>
            <w:r>
              <w:rPr>
                <w:rFonts w:ascii="Calibri" w:hAnsi="Calibri" w:eastAsia="Calibri" w:cs="Calibri"/>
                <w:spacing w:val="19"/>
                <w:sz w:val="20"/>
                <w:szCs w:val="20"/>
              </w:rPr>
              <w:t>1</w:t>
            </w:r>
            <w:r>
              <w:rPr>
                <w:rFonts w:ascii="Calibri" w:hAnsi="Calibri" w:eastAsia="Calibri" w:cs="Calibri"/>
                <w:spacing w:val="17"/>
                <w:sz w:val="20"/>
                <w:szCs w:val="20"/>
              </w:rPr>
              <w:t>0</w:t>
            </w:r>
            <w:r>
              <w:rPr>
                <w:rFonts w:ascii="宋体" w:hAnsi="宋体" w:eastAsia="宋体" w:cs="宋体"/>
                <w:spacing w:val="17"/>
                <w:sz w:val="20"/>
                <w:szCs w:val="20"/>
              </w:rPr>
              <w:t>~</w:t>
            </w:r>
            <w:r>
              <w:rPr>
                <w:rFonts w:ascii="Calibri" w:hAnsi="Calibri" w:eastAsia="Calibri" w:cs="Calibri"/>
                <w:spacing w:val="17"/>
                <w:sz w:val="20"/>
                <w:szCs w:val="20"/>
              </w:rPr>
              <w:t>50</w:t>
            </w:r>
            <w:r>
              <w:rPr>
                <w:rFonts w:hint="eastAsia" w:ascii="Calibri" w:hAnsi="Calibri" w:eastAsia="宋体" w:cs="Calibri"/>
                <w:spacing w:val="17"/>
                <w:sz w:val="20"/>
                <w:szCs w:val="20"/>
              </w:rPr>
              <w:t xml:space="preserve"> </w:t>
            </w:r>
            <w:r>
              <w:rPr>
                <w:rFonts w:ascii="宋体" w:hAnsi="宋体" w:eastAsia="宋体" w:cs="宋体"/>
                <w:spacing w:val="17"/>
                <w:sz w:val="20"/>
                <w:szCs w:val="20"/>
              </w:rPr>
              <w:t>亿元</w:t>
            </w:r>
          </w:p>
        </w:tc>
        <w:tc>
          <w:tcPr>
            <w:tcW w:w="1286" w:type="dxa"/>
          </w:tcPr>
          <w:p w14:paraId="06A3BECC">
            <w:pPr>
              <w:spacing w:before="66" w:line="280" w:lineRule="exact"/>
              <w:ind w:left="332"/>
              <w:rPr>
                <w:rFonts w:ascii="Calibri" w:hAnsi="Calibri" w:eastAsia="Calibri" w:cs="Calibri"/>
                <w:sz w:val="20"/>
                <w:szCs w:val="20"/>
              </w:rPr>
            </w:pPr>
            <w:r>
              <w:rPr>
                <w:rFonts w:ascii="Calibri" w:hAnsi="Calibri" w:eastAsia="Calibri" w:cs="Calibri"/>
                <w:spacing w:val="5"/>
                <w:position w:val="2"/>
                <w:sz w:val="20"/>
                <w:szCs w:val="20"/>
              </w:rPr>
              <w:t>0</w:t>
            </w:r>
            <w:r>
              <w:rPr>
                <w:rFonts w:ascii="Calibri" w:hAnsi="Calibri" w:eastAsia="Calibri" w:cs="Calibri"/>
                <w:spacing w:val="3"/>
                <w:position w:val="2"/>
                <w:sz w:val="20"/>
                <w:szCs w:val="20"/>
              </w:rPr>
              <w:t>.008%</w:t>
            </w:r>
          </w:p>
        </w:tc>
        <w:tc>
          <w:tcPr>
            <w:tcW w:w="1286" w:type="dxa"/>
          </w:tcPr>
          <w:p w14:paraId="4405BDFB">
            <w:pPr>
              <w:spacing w:before="66" w:line="280" w:lineRule="exact"/>
              <w:ind w:left="335"/>
              <w:rPr>
                <w:rFonts w:ascii="Calibri" w:hAnsi="Calibri" w:eastAsia="Calibri" w:cs="Calibri"/>
                <w:sz w:val="20"/>
                <w:szCs w:val="20"/>
              </w:rPr>
            </w:pPr>
            <w:r>
              <w:rPr>
                <w:rFonts w:ascii="Calibri" w:hAnsi="Calibri" w:eastAsia="Calibri" w:cs="Calibri"/>
                <w:spacing w:val="5"/>
                <w:position w:val="2"/>
                <w:sz w:val="20"/>
                <w:szCs w:val="20"/>
              </w:rPr>
              <w:t>0</w:t>
            </w:r>
            <w:r>
              <w:rPr>
                <w:rFonts w:ascii="Calibri" w:hAnsi="Calibri" w:eastAsia="Calibri" w:cs="Calibri"/>
                <w:spacing w:val="3"/>
                <w:position w:val="2"/>
                <w:sz w:val="20"/>
                <w:szCs w:val="20"/>
              </w:rPr>
              <w:t>.008%</w:t>
            </w:r>
          </w:p>
        </w:tc>
        <w:tc>
          <w:tcPr>
            <w:tcW w:w="1292" w:type="dxa"/>
          </w:tcPr>
          <w:p w14:paraId="28FF34D6">
            <w:pPr>
              <w:spacing w:before="66" w:line="280" w:lineRule="exact"/>
              <w:ind w:left="336"/>
              <w:rPr>
                <w:rFonts w:ascii="Calibri" w:hAnsi="Calibri" w:eastAsia="Calibri" w:cs="Calibri"/>
                <w:sz w:val="20"/>
                <w:szCs w:val="20"/>
              </w:rPr>
            </w:pPr>
            <w:r>
              <w:rPr>
                <w:rFonts w:ascii="Calibri" w:hAnsi="Calibri" w:eastAsia="Calibri" w:cs="Calibri"/>
                <w:spacing w:val="5"/>
                <w:position w:val="2"/>
                <w:sz w:val="20"/>
                <w:szCs w:val="20"/>
              </w:rPr>
              <w:t>0</w:t>
            </w:r>
            <w:r>
              <w:rPr>
                <w:rFonts w:ascii="Calibri" w:hAnsi="Calibri" w:eastAsia="Calibri" w:cs="Calibri"/>
                <w:spacing w:val="3"/>
                <w:position w:val="2"/>
                <w:sz w:val="20"/>
                <w:szCs w:val="20"/>
              </w:rPr>
              <w:t>.008%</w:t>
            </w:r>
          </w:p>
        </w:tc>
      </w:tr>
      <w:tr w14:paraId="5A37AC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4295" w:type="dxa"/>
          </w:tcPr>
          <w:p w14:paraId="26D090E0">
            <w:pPr>
              <w:spacing w:before="107" w:line="228" w:lineRule="auto"/>
              <w:ind w:left="1549"/>
              <w:rPr>
                <w:rFonts w:ascii="宋体" w:hAnsi="宋体" w:eastAsia="宋体" w:cs="宋体"/>
                <w:sz w:val="20"/>
                <w:szCs w:val="20"/>
              </w:rPr>
            </w:pPr>
            <w:r>
              <w:rPr>
                <w:rFonts w:ascii="Calibri" w:hAnsi="Calibri" w:eastAsia="Calibri" w:cs="Calibri"/>
                <w:spacing w:val="21"/>
                <w:sz w:val="20"/>
                <w:szCs w:val="20"/>
              </w:rPr>
              <w:t>5</w:t>
            </w:r>
            <w:r>
              <w:rPr>
                <w:rFonts w:ascii="Calibri" w:hAnsi="Calibri" w:eastAsia="Calibri" w:cs="Calibri"/>
                <w:spacing w:val="16"/>
                <w:sz w:val="20"/>
                <w:szCs w:val="20"/>
              </w:rPr>
              <w:t>0</w:t>
            </w:r>
            <w:r>
              <w:rPr>
                <w:rFonts w:ascii="宋体" w:hAnsi="宋体" w:eastAsia="宋体" w:cs="宋体"/>
                <w:spacing w:val="16"/>
                <w:sz w:val="20"/>
                <w:szCs w:val="20"/>
              </w:rPr>
              <w:t>~</w:t>
            </w:r>
            <w:r>
              <w:rPr>
                <w:rFonts w:ascii="Calibri" w:hAnsi="Calibri" w:eastAsia="Calibri" w:cs="Calibri"/>
                <w:spacing w:val="16"/>
                <w:sz w:val="20"/>
                <w:szCs w:val="20"/>
              </w:rPr>
              <w:t>100</w:t>
            </w:r>
            <w:r>
              <w:rPr>
                <w:rFonts w:hint="eastAsia" w:ascii="Calibri" w:hAnsi="Calibri" w:eastAsia="宋体" w:cs="Calibri"/>
                <w:spacing w:val="16"/>
                <w:sz w:val="20"/>
                <w:szCs w:val="20"/>
              </w:rPr>
              <w:t xml:space="preserve"> </w:t>
            </w:r>
            <w:r>
              <w:rPr>
                <w:rFonts w:ascii="宋体" w:hAnsi="宋体" w:eastAsia="宋体" w:cs="宋体"/>
                <w:spacing w:val="16"/>
                <w:sz w:val="20"/>
                <w:szCs w:val="20"/>
              </w:rPr>
              <w:t>亿元</w:t>
            </w:r>
          </w:p>
        </w:tc>
        <w:tc>
          <w:tcPr>
            <w:tcW w:w="1286" w:type="dxa"/>
          </w:tcPr>
          <w:p w14:paraId="78DECB19">
            <w:pPr>
              <w:spacing w:before="67" w:line="280" w:lineRule="exact"/>
              <w:ind w:left="332"/>
              <w:rPr>
                <w:rFonts w:ascii="Calibri" w:hAnsi="Calibri" w:eastAsia="Calibri" w:cs="Calibri"/>
                <w:sz w:val="20"/>
                <w:szCs w:val="20"/>
              </w:rPr>
            </w:pPr>
            <w:r>
              <w:rPr>
                <w:rFonts w:ascii="Calibri" w:hAnsi="Calibri" w:eastAsia="Calibri" w:cs="Calibri"/>
                <w:spacing w:val="5"/>
                <w:position w:val="2"/>
                <w:sz w:val="20"/>
                <w:szCs w:val="20"/>
              </w:rPr>
              <w:t>0</w:t>
            </w:r>
            <w:r>
              <w:rPr>
                <w:rFonts w:ascii="Calibri" w:hAnsi="Calibri" w:eastAsia="Calibri" w:cs="Calibri"/>
                <w:spacing w:val="3"/>
                <w:position w:val="2"/>
                <w:sz w:val="20"/>
                <w:szCs w:val="20"/>
              </w:rPr>
              <w:t>.006%</w:t>
            </w:r>
          </w:p>
        </w:tc>
        <w:tc>
          <w:tcPr>
            <w:tcW w:w="1286" w:type="dxa"/>
          </w:tcPr>
          <w:p w14:paraId="051AC04D">
            <w:pPr>
              <w:spacing w:before="67" w:line="280" w:lineRule="exact"/>
              <w:ind w:left="335"/>
              <w:rPr>
                <w:rFonts w:ascii="Calibri" w:hAnsi="Calibri" w:eastAsia="Calibri" w:cs="Calibri"/>
                <w:sz w:val="20"/>
                <w:szCs w:val="20"/>
              </w:rPr>
            </w:pPr>
            <w:r>
              <w:rPr>
                <w:rFonts w:ascii="Calibri" w:hAnsi="Calibri" w:eastAsia="Calibri" w:cs="Calibri"/>
                <w:spacing w:val="5"/>
                <w:position w:val="2"/>
                <w:sz w:val="20"/>
                <w:szCs w:val="20"/>
              </w:rPr>
              <w:t>0</w:t>
            </w:r>
            <w:r>
              <w:rPr>
                <w:rFonts w:ascii="Calibri" w:hAnsi="Calibri" w:eastAsia="Calibri" w:cs="Calibri"/>
                <w:spacing w:val="3"/>
                <w:position w:val="2"/>
                <w:sz w:val="20"/>
                <w:szCs w:val="20"/>
              </w:rPr>
              <w:t>.006%</w:t>
            </w:r>
          </w:p>
        </w:tc>
        <w:tc>
          <w:tcPr>
            <w:tcW w:w="1292" w:type="dxa"/>
          </w:tcPr>
          <w:p w14:paraId="364BC7BE">
            <w:pPr>
              <w:spacing w:before="67" w:line="280" w:lineRule="exact"/>
              <w:ind w:left="336"/>
              <w:rPr>
                <w:rFonts w:ascii="Calibri" w:hAnsi="Calibri" w:eastAsia="Calibri" w:cs="Calibri"/>
                <w:sz w:val="20"/>
                <w:szCs w:val="20"/>
              </w:rPr>
            </w:pPr>
            <w:r>
              <w:rPr>
                <w:rFonts w:ascii="Calibri" w:hAnsi="Calibri" w:eastAsia="Calibri" w:cs="Calibri"/>
                <w:spacing w:val="5"/>
                <w:position w:val="2"/>
                <w:sz w:val="20"/>
                <w:szCs w:val="20"/>
              </w:rPr>
              <w:t>0</w:t>
            </w:r>
            <w:r>
              <w:rPr>
                <w:rFonts w:ascii="Calibri" w:hAnsi="Calibri" w:eastAsia="Calibri" w:cs="Calibri"/>
                <w:spacing w:val="3"/>
                <w:position w:val="2"/>
                <w:sz w:val="20"/>
                <w:szCs w:val="20"/>
              </w:rPr>
              <w:t>.006%</w:t>
            </w:r>
          </w:p>
        </w:tc>
      </w:tr>
      <w:tr w14:paraId="54ECD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4295" w:type="dxa"/>
          </w:tcPr>
          <w:p w14:paraId="439D15F3">
            <w:pPr>
              <w:spacing w:before="111" w:line="229" w:lineRule="auto"/>
              <w:ind w:left="1662"/>
              <w:rPr>
                <w:rFonts w:ascii="宋体" w:hAnsi="宋体" w:eastAsia="宋体" w:cs="宋体"/>
                <w:sz w:val="20"/>
                <w:szCs w:val="20"/>
              </w:rPr>
            </w:pPr>
            <w:r>
              <w:rPr>
                <w:rFonts w:ascii="Calibri" w:hAnsi="Calibri" w:eastAsia="Calibri" w:cs="Calibri"/>
                <w:spacing w:val="5"/>
                <w:sz w:val="20"/>
                <w:szCs w:val="20"/>
              </w:rPr>
              <w:t>100</w:t>
            </w:r>
            <w:r>
              <w:rPr>
                <w:rFonts w:hint="eastAsia" w:ascii="Calibri" w:hAnsi="Calibri" w:eastAsia="宋体" w:cs="Calibri"/>
                <w:spacing w:val="5"/>
                <w:sz w:val="20"/>
                <w:szCs w:val="20"/>
              </w:rPr>
              <w:t xml:space="preserve"> </w:t>
            </w:r>
            <w:r>
              <w:rPr>
                <w:rFonts w:ascii="宋体" w:hAnsi="宋体" w:eastAsia="宋体" w:cs="宋体"/>
                <w:spacing w:val="5"/>
                <w:sz w:val="20"/>
                <w:szCs w:val="20"/>
              </w:rPr>
              <w:t>亿以</w:t>
            </w:r>
            <w:r>
              <w:rPr>
                <w:rFonts w:ascii="宋体" w:hAnsi="宋体" w:eastAsia="宋体" w:cs="宋体"/>
                <w:spacing w:val="3"/>
                <w:sz w:val="20"/>
                <w:szCs w:val="20"/>
              </w:rPr>
              <w:t>上</w:t>
            </w:r>
          </w:p>
        </w:tc>
        <w:tc>
          <w:tcPr>
            <w:tcW w:w="1286" w:type="dxa"/>
          </w:tcPr>
          <w:p w14:paraId="04BCF290">
            <w:pPr>
              <w:spacing w:before="71" w:line="280" w:lineRule="exact"/>
              <w:ind w:left="332"/>
              <w:rPr>
                <w:rFonts w:ascii="Calibri" w:hAnsi="Calibri" w:eastAsia="Calibri" w:cs="Calibri"/>
                <w:sz w:val="20"/>
                <w:szCs w:val="20"/>
              </w:rPr>
            </w:pPr>
            <w:r>
              <w:rPr>
                <w:rFonts w:ascii="Calibri" w:hAnsi="Calibri" w:eastAsia="Calibri" w:cs="Calibri"/>
                <w:spacing w:val="5"/>
                <w:position w:val="2"/>
                <w:sz w:val="20"/>
                <w:szCs w:val="20"/>
              </w:rPr>
              <w:t>0</w:t>
            </w:r>
            <w:r>
              <w:rPr>
                <w:rFonts w:ascii="Calibri" w:hAnsi="Calibri" w:eastAsia="Calibri" w:cs="Calibri"/>
                <w:spacing w:val="3"/>
                <w:position w:val="2"/>
                <w:sz w:val="20"/>
                <w:szCs w:val="20"/>
              </w:rPr>
              <w:t>.004%</w:t>
            </w:r>
          </w:p>
        </w:tc>
        <w:tc>
          <w:tcPr>
            <w:tcW w:w="1286" w:type="dxa"/>
          </w:tcPr>
          <w:p w14:paraId="1216030F">
            <w:pPr>
              <w:spacing w:before="71" w:line="280" w:lineRule="exact"/>
              <w:ind w:left="335"/>
              <w:rPr>
                <w:rFonts w:ascii="Calibri" w:hAnsi="Calibri" w:eastAsia="Calibri" w:cs="Calibri"/>
                <w:sz w:val="20"/>
                <w:szCs w:val="20"/>
              </w:rPr>
            </w:pPr>
            <w:r>
              <w:rPr>
                <w:rFonts w:ascii="Calibri" w:hAnsi="Calibri" w:eastAsia="Calibri" w:cs="Calibri"/>
                <w:spacing w:val="5"/>
                <w:position w:val="2"/>
                <w:sz w:val="20"/>
                <w:szCs w:val="20"/>
              </w:rPr>
              <w:t>0</w:t>
            </w:r>
            <w:r>
              <w:rPr>
                <w:rFonts w:ascii="Calibri" w:hAnsi="Calibri" w:eastAsia="Calibri" w:cs="Calibri"/>
                <w:spacing w:val="3"/>
                <w:position w:val="2"/>
                <w:sz w:val="20"/>
                <w:szCs w:val="20"/>
              </w:rPr>
              <w:t>.004%</w:t>
            </w:r>
          </w:p>
        </w:tc>
        <w:tc>
          <w:tcPr>
            <w:tcW w:w="1292" w:type="dxa"/>
          </w:tcPr>
          <w:p w14:paraId="4FE4F878">
            <w:pPr>
              <w:spacing w:before="71" w:line="280" w:lineRule="exact"/>
              <w:ind w:left="336"/>
              <w:rPr>
                <w:rFonts w:ascii="Calibri" w:hAnsi="Calibri" w:eastAsia="Calibri" w:cs="Calibri"/>
                <w:sz w:val="20"/>
                <w:szCs w:val="20"/>
              </w:rPr>
            </w:pPr>
            <w:r>
              <w:rPr>
                <w:rFonts w:ascii="Calibri" w:hAnsi="Calibri" w:eastAsia="Calibri" w:cs="Calibri"/>
                <w:spacing w:val="5"/>
                <w:position w:val="2"/>
                <w:sz w:val="20"/>
                <w:szCs w:val="20"/>
              </w:rPr>
              <w:t>0</w:t>
            </w:r>
            <w:r>
              <w:rPr>
                <w:rFonts w:ascii="Calibri" w:hAnsi="Calibri" w:eastAsia="Calibri" w:cs="Calibri"/>
                <w:spacing w:val="3"/>
                <w:position w:val="2"/>
                <w:sz w:val="20"/>
                <w:szCs w:val="20"/>
              </w:rPr>
              <w:t>.004%</w:t>
            </w:r>
          </w:p>
        </w:tc>
      </w:tr>
    </w:tbl>
    <w:p w14:paraId="67D8E216">
      <w:pPr>
        <w:spacing w:before="109" w:line="360" w:lineRule="exact"/>
        <w:ind w:left="555"/>
        <w:rPr>
          <w:rFonts w:ascii="宋体" w:hAnsi="宋体" w:eastAsia="宋体" w:cs="宋体"/>
          <w:sz w:val="20"/>
          <w:szCs w:val="20"/>
        </w:rPr>
      </w:pPr>
      <w:r>
        <w:rPr>
          <w:rFonts w:ascii="宋体" w:hAnsi="宋体" w:eastAsia="宋体" w:cs="宋体"/>
          <w:position w:val="11"/>
          <w:sz w:val="20"/>
          <w:szCs w:val="20"/>
          <w14:textOutline w14:w="3797" w14:cap="sq" w14:cmpd="sng" w14:algn="ctr">
            <w14:solidFill>
              <w14:srgbClr w14:val="000000"/>
            </w14:solidFill>
            <w14:prstDash w14:val="solid"/>
            <w14:bevel/>
          </w14:textOutline>
        </w:rPr>
        <w:t>注：</w:t>
      </w:r>
    </w:p>
    <w:p w14:paraId="6DFB52CA">
      <w:pPr>
        <w:spacing w:before="1" w:line="239" w:lineRule="auto"/>
        <w:ind w:left="562"/>
        <w:rPr>
          <w:rFonts w:ascii="宋体" w:hAnsi="宋体" w:eastAsia="宋体" w:cs="宋体"/>
          <w:sz w:val="20"/>
          <w:szCs w:val="20"/>
        </w:rPr>
      </w:pPr>
      <w:r>
        <w:rPr>
          <w:rFonts w:ascii="Calibri" w:hAnsi="Calibri" w:eastAsia="Calibri" w:cs="Calibri"/>
          <w:b/>
          <w:bCs/>
          <w:spacing w:val="8"/>
          <w:sz w:val="20"/>
          <w:szCs w:val="20"/>
        </w:rPr>
        <w:t>1</w:t>
      </w:r>
      <w:r>
        <w:rPr>
          <w:rFonts w:hint="eastAsia" w:ascii="Calibri" w:hAnsi="Calibri" w:eastAsia="宋体" w:cs="Calibri"/>
          <w:spacing w:val="8"/>
          <w:sz w:val="20"/>
          <w:szCs w:val="20"/>
        </w:rPr>
        <w:t xml:space="preserve"> </w:t>
      </w:r>
      <w:r>
        <w:rPr>
          <w:rFonts w:ascii="宋体" w:hAnsi="宋体" w:eastAsia="宋体" w:cs="宋体"/>
          <w:spacing w:val="8"/>
          <w:sz w:val="20"/>
          <w:szCs w:val="20"/>
          <w14:textOutline w14:w="3797" w14:cap="sq" w14:cmpd="sng" w14:algn="ctr">
            <w14:solidFill>
              <w14:srgbClr w14:val="000000"/>
            </w14:solidFill>
            <w14:prstDash w14:val="solid"/>
            <w14:bevel/>
          </w14:textOutline>
        </w:rPr>
        <w:t>、按本表费率计算的收费为采购代理服务全过程的收费基准价格</w:t>
      </w:r>
      <w:r>
        <w:rPr>
          <w:rFonts w:ascii="宋体" w:hAnsi="宋体" w:eastAsia="宋体" w:cs="宋体"/>
          <w:spacing w:val="5"/>
          <w:sz w:val="20"/>
          <w:szCs w:val="20"/>
          <w14:textOutline w14:w="3797" w14:cap="sq" w14:cmpd="sng" w14:algn="ctr">
            <w14:solidFill>
              <w14:srgbClr w14:val="000000"/>
            </w14:solidFill>
            <w14:prstDash w14:val="solid"/>
            <w14:bevel/>
          </w14:textOutline>
        </w:rPr>
        <w:t>。</w:t>
      </w:r>
    </w:p>
    <w:p w14:paraId="7106DEFF">
      <w:pPr>
        <w:spacing w:before="100"/>
        <w:ind w:left="556"/>
        <w:rPr>
          <w:rFonts w:ascii="宋体" w:hAnsi="宋体" w:eastAsia="宋体" w:cs="宋体"/>
          <w:sz w:val="20"/>
          <w:szCs w:val="20"/>
        </w:rPr>
      </w:pPr>
      <w:r>
        <w:rPr>
          <w:rFonts w:ascii="Calibri" w:hAnsi="Calibri" w:eastAsia="Calibri" w:cs="Calibri"/>
          <w:b/>
          <w:bCs/>
          <w:spacing w:val="7"/>
          <w:sz w:val="20"/>
          <w:szCs w:val="20"/>
        </w:rPr>
        <w:t>2</w:t>
      </w:r>
      <w:r>
        <w:rPr>
          <w:rFonts w:hint="eastAsia" w:ascii="Calibri" w:hAnsi="Calibri" w:eastAsia="宋体" w:cs="Calibri"/>
          <w:spacing w:val="7"/>
          <w:sz w:val="20"/>
          <w:szCs w:val="20"/>
        </w:rPr>
        <w:t xml:space="preserve"> </w:t>
      </w:r>
      <w:r>
        <w:rPr>
          <w:rFonts w:ascii="宋体" w:hAnsi="宋体" w:eastAsia="宋体" w:cs="宋体"/>
          <w:spacing w:val="7"/>
          <w:sz w:val="20"/>
          <w:szCs w:val="20"/>
          <w14:textOutline w14:w="3797" w14:cap="sq" w14:cmpd="sng" w14:algn="ctr">
            <w14:solidFill>
              <w14:srgbClr w14:val="000000"/>
            </w14:solidFill>
            <w14:prstDash w14:val="solid"/>
            <w14:bevel/>
          </w14:textOutline>
        </w:rPr>
        <w:t>、采购代理服务收费按差额定率累进法计算</w:t>
      </w:r>
      <w:r>
        <w:rPr>
          <w:rFonts w:ascii="宋体" w:hAnsi="宋体" w:eastAsia="宋体" w:cs="宋体"/>
          <w:spacing w:val="6"/>
          <w:sz w:val="20"/>
          <w:szCs w:val="20"/>
          <w14:textOutline w14:w="3797" w14:cap="sq" w14:cmpd="sng" w14:algn="ctr">
            <w14:solidFill>
              <w14:srgbClr w14:val="000000"/>
            </w14:solidFill>
            <w14:prstDash w14:val="solid"/>
            <w14:bevel/>
          </w14:textOutline>
        </w:rPr>
        <w:t>。</w:t>
      </w:r>
    </w:p>
    <w:p w14:paraId="19130069">
      <w:pPr>
        <w:spacing w:before="101" w:line="228" w:lineRule="auto"/>
        <w:ind w:left="555"/>
        <w:rPr>
          <w:rFonts w:ascii="宋体" w:hAnsi="宋体" w:eastAsia="宋体" w:cs="宋体"/>
          <w:sz w:val="20"/>
          <w:szCs w:val="20"/>
        </w:rPr>
      </w:pPr>
      <w:r>
        <w:rPr>
          <w:rFonts w:ascii="宋体" w:hAnsi="宋体" w:eastAsia="宋体" w:cs="宋体"/>
          <w:spacing w:val="4"/>
          <w:sz w:val="20"/>
          <w:szCs w:val="20"/>
          <w14:textOutline w14:w="3797" w14:cap="sq" w14:cmpd="sng" w14:algn="ctr">
            <w14:solidFill>
              <w14:srgbClr w14:val="000000"/>
            </w14:solidFill>
            <w14:prstDash w14:val="solid"/>
            <w14:bevel/>
          </w14:textOutline>
        </w:rPr>
        <w:t>例如：</w:t>
      </w:r>
    </w:p>
    <w:p w14:paraId="1148525A">
      <w:pPr>
        <w:spacing w:before="112" w:line="323" w:lineRule="exact"/>
        <w:ind w:left="555"/>
        <w:rPr>
          <w:rFonts w:ascii="宋体" w:hAnsi="宋体" w:eastAsia="宋体" w:cs="宋体"/>
          <w:sz w:val="20"/>
          <w:szCs w:val="20"/>
        </w:rPr>
      </w:pPr>
      <w:r>
        <w:rPr>
          <w:rFonts w:ascii="宋体" w:hAnsi="宋体" w:eastAsia="宋体" w:cs="宋体"/>
          <w:spacing w:val="8"/>
          <w:position w:val="8"/>
          <w:sz w:val="20"/>
          <w:szCs w:val="20"/>
          <w14:textOutline w14:w="3797" w14:cap="sq" w14:cmpd="sng" w14:algn="ctr">
            <w14:solidFill>
              <w14:srgbClr w14:val="000000"/>
            </w14:solidFill>
            <w14:prstDash w14:val="solid"/>
            <w14:bevel/>
          </w14:textOutline>
        </w:rPr>
        <w:t>某货物采购代理业务成交金额为</w:t>
      </w:r>
      <w:r>
        <w:rPr>
          <w:rFonts w:hint="eastAsia" w:ascii="宋体" w:hAnsi="宋体" w:eastAsia="宋体" w:cs="宋体"/>
          <w:spacing w:val="8"/>
          <w:position w:val="8"/>
          <w:sz w:val="20"/>
          <w:szCs w:val="20"/>
        </w:rPr>
        <w:t xml:space="preserve"> </w:t>
      </w:r>
      <w:r>
        <w:rPr>
          <w:rFonts w:ascii="Calibri" w:hAnsi="Calibri" w:eastAsia="Calibri" w:cs="Calibri"/>
          <w:b/>
          <w:bCs/>
          <w:spacing w:val="8"/>
          <w:position w:val="8"/>
          <w:sz w:val="20"/>
          <w:szCs w:val="20"/>
        </w:rPr>
        <w:t>300</w:t>
      </w:r>
      <w:r>
        <w:rPr>
          <w:rFonts w:hint="eastAsia" w:ascii="Calibri" w:hAnsi="Calibri" w:eastAsia="宋体" w:cs="Calibri"/>
          <w:spacing w:val="8"/>
          <w:position w:val="8"/>
          <w:sz w:val="20"/>
          <w:szCs w:val="20"/>
        </w:rPr>
        <w:t xml:space="preserve"> </w:t>
      </w:r>
      <w:r>
        <w:rPr>
          <w:rFonts w:ascii="宋体" w:hAnsi="宋体" w:eastAsia="宋体" w:cs="宋体"/>
          <w:spacing w:val="8"/>
          <w:position w:val="8"/>
          <w:sz w:val="20"/>
          <w:szCs w:val="20"/>
          <w14:textOutline w14:w="3797" w14:cap="sq" w14:cmpd="sng" w14:algn="ctr">
            <w14:solidFill>
              <w14:srgbClr w14:val="000000"/>
            </w14:solidFill>
            <w14:prstDash w14:val="solid"/>
            <w14:bevel/>
          </w14:textOutline>
        </w:rPr>
        <w:t>万元，计算采购代理服务收费额如下：</w:t>
      </w:r>
    </w:p>
    <w:p w14:paraId="3E01FBBA">
      <w:pPr>
        <w:spacing w:line="290" w:lineRule="exact"/>
        <w:ind w:left="562"/>
        <w:rPr>
          <w:rFonts w:ascii="宋体" w:hAnsi="宋体" w:eastAsia="宋体" w:cs="宋体"/>
          <w:sz w:val="20"/>
          <w:szCs w:val="20"/>
        </w:rPr>
      </w:pPr>
      <w:r>
        <w:rPr>
          <w:rFonts w:ascii="Calibri" w:hAnsi="Calibri" w:eastAsia="Calibri" w:cs="Calibri"/>
          <w:b/>
          <w:bCs/>
          <w:spacing w:val="10"/>
          <w:position w:val="2"/>
          <w:sz w:val="20"/>
          <w:szCs w:val="20"/>
        </w:rPr>
        <w:t>1</w:t>
      </w:r>
      <w:r>
        <w:rPr>
          <w:rFonts w:ascii="Calibri" w:hAnsi="Calibri" w:eastAsia="Calibri" w:cs="Calibri"/>
          <w:b/>
          <w:bCs/>
          <w:spacing w:val="8"/>
          <w:position w:val="2"/>
          <w:sz w:val="20"/>
          <w:szCs w:val="20"/>
        </w:rPr>
        <w:t>0</w:t>
      </w:r>
      <w:r>
        <w:rPr>
          <w:rFonts w:ascii="Calibri" w:hAnsi="Calibri" w:eastAsia="Calibri" w:cs="Calibri"/>
          <w:b/>
          <w:bCs/>
          <w:spacing w:val="5"/>
          <w:position w:val="2"/>
          <w:sz w:val="20"/>
          <w:szCs w:val="20"/>
        </w:rPr>
        <w:t>0</w:t>
      </w:r>
      <w:r>
        <w:rPr>
          <w:rFonts w:hint="eastAsia" w:ascii="Calibri" w:hAnsi="Calibri" w:eastAsia="宋体" w:cs="Calibri"/>
          <w:spacing w:val="5"/>
          <w:position w:val="2"/>
          <w:sz w:val="20"/>
          <w:szCs w:val="20"/>
        </w:rPr>
        <w:t xml:space="preserve"> </w:t>
      </w:r>
      <w:r>
        <w:rPr>
          <w:rFonts w:ascii="宋体" w:hAnsi="宋体" w:eastAsia="宋体" w:cs="宋体"/>
          <w:spacing w:val="5"/>
          <w:position w:val="2"/>
          <w:sz w:val="20"/>
          <w:szCs w:val="20"/>
          <w14:textOutline w14:w="3797" w14:cap="sq" w14:cmpd="sng" w14:algn="ctr">
            <w14:solidFill>
              <w14:srgbClr w14:val="000000"/>
            </w14:solidFill>
            <w14:prstDash w14:val="solid"/>
            <w14:bevel/>
          </w14:textOutline>
        </w:rPr>
        <w:t>万元</w:t>
      </w:r>
      <w:r>
        <w:rPr>
          <w:rFonts w:ascii="Calibri" w:hAnsi="Calibri" w:eastAsia="Calibri" w:cs="Calibri"/>
          <w:b/>
          <w:bCs/>
          <w:spacing w:val="5"/>
          <w:position w:val="2"/>
          <w:sz w:val="20"/>
          <w:szCs w:val="20"/>
        </w:rPr>
        <w:t>×1.5%=1.5</w:t>
      </w:r>
      <w:r>
        <w:rPr>
          <w:rFonts w:hint="eastAsia" w:ascii="Calibri" w:hAnsi="Calibri" w:eastAsia="宋体" w:cs="Calibri"/>
          <w:spacing w:val="5"/>
          <w:position w:val="2"/>
          <w:sz w:val="20"/>
          <w:szCs w:val="20"/>
        </w:rPr>
        <w:t xml:space="preserve"> </w:t>
      </w:r>
      <w:r>
        <w:rPr>
          <w:rFonts w:ascii="宋体" w:hAnsi="宋体" w:eastAsia="宋体" w:cs="宋体"/>
          <w:spacing w:val="5"/>
          <w:position w:val="2"/>
          <w:sz w:val="20"/>
          <w:szCs w:val="20"/>
          <w14:textOutline w14:w="3797" w14:cap="sq" w14:cmpd="sng" w14:algn="ctr">
            <w14:solidFill>
              <w14:srgbClr w14:val="000000"/>
            </w14:solidFill>
            <w14:prstDash w14:val="solid"/>
            <w14:bevel/>
          </w14:textOutline>
        </w:rPr>
        <w:t>万元</w:t>
      </w:r>
    </w:p>
    <w:p w14:paraId="118F665C">
      <w:pPr>
        <w:spacing w:before="70" w:line="290" w:lineRule="exact"/>
        <w:ind w:left="565"/>
        <w:rPr>
          <w:rFonts w:ascii="宋体" w:hAnsi="宋体" w:eastAsia="宋体" w:cs="宋体"/>
          <w:sz w:val="20"/>
          <w:szCs w:val="20"/>
        </w:rPr>
      </w:pPr>
      <w:r>
        <w:rPr>
          <w:rFonts w:ascii="宋体" w:hAnsi="宋体" w:eastAsia="宋体" w:cs="宋体"/>
          <w:spacing w:val="18"/>
          <w:position w:val="2"/>
          <w:sz w:val="20"/>
          <w:szCs w:val="20"/>
          <w14:textOutline w14:w="3797" w14:cap="sq" w14:cmpd="sng" w14:algn="ctr">
            <w14:solidFill>
              <w14:srgbClr w14:val="000000"/>
            </w14:solidFill>
            <w14:prstDash w14:val="solid"/>
            <w14:bevel/>
          </w14:textOutline>
        </w:rPr>
        <w:t>(</w:t>
      </w:r>
      <w:r>
        <w:rPr>
          <w:rFonts w:ascii="Calibri" w:hAnsi="Calibri" w:eastAsia="Calibri" w:cs="Calibri"/>
          <w:b/>
          <w:bCs/>
          <w:spacing w:val="12"/>
          <w:position w:val="2"/>
          <w:sz w:val="20"/>
          <w:szCs w:val="20"/>
        </w:rPr>
        <w:t>3</w:t>
      </w:r>
      <w:r>
        <w:rPr>
          <w:rFonts w:ascii="Calibri" w:hAnsi="Calibri" w:eastAsia="Calibri" w:cs="Calibri"/>
          <w:b/>
          <w:bCs/>
          <w:spacing w:val="9"/>
          <w:position w:val="2"/>
          <w:sz w:val="20"/>
          <w:szCs w:val="20"/>
        </w:rPr>
        <w:t>00-100</w:t>
      </w:r>
      <w:r>
        <w:rPr>
          <w:rFonts w:ascii="宋体" w:hAnsi="宋体" w:eastAsia="宋体" w:cs="宋体"/>
          <w:spacing w:val="9"/>
          <w:position w:val="2"/>
          <w:sz w:val="20"/>
          <w:szCs w:val="20"/>
          <w14:textOutline w14:w="3797" w14:cap="sq" w14:cmpd="sng" w14:algn="ctr">
            <w14:solidFill>
              <w14:srgbClr w14:val="000000"/>
            </w14:solidFill>
            <w14:prstDash w14:val="solid"/>
            <w14:bevel/>
          </w14:textOutline>
        </w:rPr>
        <w:t>)</w:t>
      </w:r>
      <w:r>
        <w:rPr>
          <w:rFonts w:hint="eastAsia" w:ascii="宋体" w:hAnsi="宋体" w:eastAsia="宋体" w:cs="宋体"/>
          <w:spacing w:val="9"/>
          <w:position w:val="2"/>
          <w:sz w:val="20"/>
          <w:szCs w:val="20"/>
        </w:rPr>
        <w:t xml:space="preserve"> </w:t>
      </w:r>
      <w:r>
        <w:rPr>
          <w:rFonts w:ascii="宋体" w:hAnsi="宋体" w:eastAsia="宋体" w:cs="宋体"/>
          <w:spacing w:val="9"/>
          <w:position w:val="2"/>
          <w:sz w:val="20"/>
          <w:szCs w:val="20"/>
          <w14:textOutline w14:w="3797" w14:cap="sq" w14:cmpd="sng" w14:algn="ctr">
            <w14:solidFill>
              <w14:srgbClr w14:val="000000"/>
            </w14:solidFill>
            <w14:prstDash w14:val="solid"/>
            <w14:bevel/>
          </w14:textOutline>
        </w:rPr>
        <w:t>万元</w:t>
      </w:r>
      <w:r>
        <w:rPr>
          <w:rFonts w:ascii="Calibri" w:hAnsi="Calibri" w:eastAsia="Calibri" w:cs="Calibri"/>
          <w:b/>
          <w:bCs/>
          <w:spacing w:val="9"/>
          <w:position w:val="2"/>
          <w:sz w:val="20"/>
          <w:szCs w:val="20"/>
        </w:rPr>
        <w:t>×1.1%=2.2</w:t>
      </w:r>
      <w:r>
        <w:rPr>
          <w:rFonts w:hint="eastAsia" w:ascii="Calibri" w:hAnsi="Calibri" w:eastAsia="宋体" w:cs="Calibri"/>
          <w:spacing w:val="9"/>
          <w:position w:val="2"/>
          <w:sz w:val="20"/>
          <w:szCs w:val="20"/>
        </w:rPr>
        <w:t xml:space="preserve"> </w:t>
      </w:r>
      <w:r>
        <w:rPr>
          <w:rFonts w:ascii="宋体" w:hAnsi="宋体" w:eastAsia="宋体" w:cs="宋体"/>
          <w:spacing w:val="9"/>
          <w:position w:val="2"/>
          <w:sz w:val="20"/>
          <w:szCs w:val="20"/>
          <w14:textOutline w14:w="3797" w14:cap="sq" w14:cmpd="sng" w14:algn="ctr">
            <w14:solidFill>
              <w14:srgbClr w14:val="000000"/>
            </w14:solidFill>
            <w14:prstDash w14:val="solid"/>
            <w14:bevel/>
          </w14:textOutline>
        </w:rPr>
        <w:t>万元</w:t>
      </w:r>
    </w:p>
    <w:p w14:paraId="499F15CF">
      <w:pPr>
        <w:spacing w:before="107" w:line="227" w:lineRule="auto"/>
        <w:ind w:left="556"/>
        <w:rPr>
          <w:rFonts w:ascii="宋体" w:hAnsi="宋体" w:eastAsia="宋体" w:cs="宋体"/>
          <w:sz w:val="20"/>
          <w:szCs w:val="20"/>
        </w:rPr>
      </w:pPr>
      <w:r>
        <w:rPr>
          <w:rFonts w:ascii="宋体" w:hAnsi="宋体" w:eastAsia="宋体" w:cs="宋体"/>
          <w:spacing w:val="7"/>
          <w:sz w:val="20"/>
          <w:szCs w:val="20"/>
          <w14:textOutline w14:w="3797" w14:cap="sq" w14:cmpd="sng" w14:algn="ctr">
            <w14:solidFill>
              <w14:srgbClr w14:val="000000"/>
            </w14:solidFill>
            <w14:prstDash w14:val="solid"/>
            <w14:bevel/>
          </w14:textOutline>
        </w:rPr>
        <w:t>合计收费</w:t>
      </w:r>
      <w:r>
        <w:rPr>
          <w:rFonts w:ascii="Calibri" w:hAnsi="Calibri" w:eastAsia="Calibri" w:cs="Calibri"/>
          <w:b/>
          <w:bCs/>
          <w:spacing w:val="7"/>
          <w:sz w:val="20"/>
          <w:szCs w:val="20"/>
        </w:rPr>
        <w:t>=1.5</w:t>
      </w:r>
      <w:r>
        <w:rPr>
          <w:rFonts w:hint="eastAsia" w:ascii="Calibri" w:hAnsi="Calibri" w:eastAsia="宋体" w:cs="Calibri"/>
          <w:spacing w:val="7"/>
          <w:sz w:val="20"/>
          <w:szCs w:val="20"/>
        </w:rPr>
        <w:t xml:space="preserve"> </w:t>
      </w:r>
      <w:r>
        <w:rPr>
          <w:rFonts w:ascii="宋体" w:hAnsi="宋体" w:eastAsia="宋体" w:cs="宋体"/>
          <w:spacing w:val="7"/>
          <w:sz w:val="20"/>
          <w:szCs w:val="20"/>
          <w14:textOutline w14:w="3797" w14:cap="sq" w14:cmpd="sng" w14:algn="ctr">
            <w14:solidFill>
              <w14:srgbClr w14:val="000000"/>
            </w14:solidFill>
            <w14:prstDash w14:val="solid"/>
            <w14:bevel/>
          </w14:textOutline>
        </w:rPr>
        <w:t>万元</w:t>
      </w:r>
      <w:r>
        <w:rPr>
          <w:rFonts w:ascii="Calibri" w:hAnsi="Calibri" w:eastAsia="Calibri" w:cs="Calibri"/>
          <w:b/>
          <w:bCs/>
          <w:spacing w:val="7"/>
          <w:sz w:val="20"/>
          <w:szCs w:val="20"/>
        </w:rPr>
        <w:t>+2.2</w:t>
      </w:r>
      <w:r>
        <w:rPr>
          <w:rFonts w:hint="eastAsia" w:ascii="Calibri" w:hAnsi="Calibri" w:eastAsia="宋体" w:cs="Calibri"/>
          <w:spacing w:val="7"/>
          <w:sz w:val="20"/>
          <w:szCs w:val="20"/>
        </w:rPr>
        <w:t xml:space="preserve"> </w:t>
      </w:r>
      <w:r>
        <w:rPr>
          <w:rFonts w:ascii="宋体" w:hAnsi="宋体" w:eastAsia="宋体" w:cs="宋体"/>
          <w:spacing w:val="7"/>
          <w:sz w:val="20"/>
          <w:szCs w:val="20"/>
          <w14:textOutline w14:w="3797" w14:cap="sq" w14:cmpd="sng" w14:algn="ctr">
            <w14:solidFill>
              <w14:srgbClr w14:val="000000"/>
            </w14:solidFill>
            <w14:prstDash w14:val="solid"/>
            <w14:bevel/>
          </w14:textOutline>
        </w:rPr>
        <w:t>万元</w:t>
      </w:r>
      <w:r>
        <w:rPr>
          <w:rFonts w:ascii="Calibri" w:hAnsi="Calibri" w:eastAsia="Calibri" w:cs="Calibri"/>
          <w:b/>
          <w:bCs/>
          <w:spacing w:val="7"/>
          <w:sz w:val="20"/>
          <w:szCs w:val="20"/>
        </w:rPr>
        <w:t>=3.7</w:t>
      </w:r>
      <w:r>
        <w:rPr>
          <w:rFonts w:hint="eastAsia" w:ascii="Calibri" w:hAnsi="Calibri" w:eastAsia="宋体" w:cs="Calibri"/>
          <w:spacing w:val="7"/>
          <w:sz w:val="20"/>
          <w:szCs w:val="20"/>
        </w:rPr>
        <w:t xml:space="preserve"> </w:t>
      </w:r>
      <w:r>
        <w:rPr>
          <w:rFonts w:ascii="宋体" w:hAnsi="宋体" w:eastAsia="宋体" w:cs="宋体"/>
          <w:spacing w:val="7"/>
          <w:sz w:val="20"/>
          <w:szCs w:val="20"/>
          <w14:textOutline w14:w="3797" w14:cap="sq" w14:cmpd="sng" w14:algn="ctr">
            <w14:solidFill>
              <w14:srgbClr w14:val="000000"/>
            </w14:solidFill>
            <w14:prstDash w14:val="solid"/>
            <w14:bevel/>
          </w14:textOutline>
        </w:rPr>
        <w:t>万</w:t>
      </w:r>
      <w:r>
        <w:rPr>
          <w:rFonts w:ascii="宋体" w:hAnsi="宋体" w:eastAsia="宋体" w:cs="宋体"/>
          <w:spacing w:val="4"/>
          <w:sz w:val="20"/>
          <w:szCs w:val="20"/>
          <w14:textOutline w14:w="3797" w14:cap="sq" w14:cmpd="sng" w14:algn="ctr">
            <w14:solidFill>
              <w14:srgbClr w14:val="000000"/>
            </w14:solidFill>
            <w14:prstDash w14:val="solid"/>
            <w14:bevel/>
          </w14:textOutline>
        </w:rPr>
        <w:t>元</w:t>
      </w:r>
    </w:p>
    <w:p w14:paraId="366D4327">
      <w:pPr>
        <w:spacing w:before="66" w:line="322" w:lineRule="exact"/>
        <w:ind w:left="555"/>
        <w:rPr>
          <w:rFonts w:ascii="宋体" w:hAnsi="宋体" w:eastAsia="宋体" w:cs="宋体"/>
          <w:sz w:val="20"/>
          <w:szCs w:val="20"/>
        </w:rPr>
      </w:pPr>
      <w:r>
        <w:rPr>
          <w:rFonts w:ascii="宋体" w:hAnsi="宋体" w:eastAsia="宋体" w:cs="宋体"/>
          <w:spacing w:val="8"/>
          <w:position w:val="8"/>
          <w:sz w:val="20"/>
          <w:szCs w:val="20"/>
          <w14:textOutline w14:w="3797" w14:cap="sq" w14:cmpd="sng" w14:algn="ctr">
            <w14:solidFill>
              <w14:srgbClr w14:val="000000"/>
            </w14:solidFill>
            <w14:prstDash w14:val="solid"/>
            <w14:bevel/>
          </w14:textOutline>
        </w:rPr>
        <w:t>某服务采购代理业务成交金额为</w:t>
      </w:r>
      <w:r>
        <w:rPr>
          <w:rFonts w:hint="eastAsia" w:ascii="宋体" w:hAnsi="宋体" w:eastAsia="宋体" w:cs="宋体"/>
          <w:spacing w:val="8"/>
          <w:position w:val="8"/>
          <w:sz w:val="20"/>
          <w:szCs w:val="20"/>
        </w:rPr>
        <w:t xml:space="preserve"> </w:t>
      </w:r>
      <w:r>
        <w:rPr>
          <w:rFonts w:ascii="Calibri" w:hAnsi="Calibri" w:eastAsia="Calibri" w:cs="Calibri"/>
          <w:b/>
          <w:bCs/>
          <w:spacing w:val="8"/>
          <w:position w:val="8"/>
          <w:sz w:val="20"/>
          <w:szCs w:val="20"/>
        </w:rPr>
        <w:t>300</w:t>
      </w:r>
      <w:r>
        <w:rPr>
          <w:rFonts w:hint="eastAsia" w:ascii="Calibri" w:hAnsi="Calibri" w:eastAsia="宋体" w:cs="Calibri"/>
          <w:spacing w:val="8"/>
          <w:position w:val="8"/>
          <w:sz w:val="20"/>
          <w:szCs w:val="20"/>
        </w:rPr>
        <w:t xml:space="preserve"> </w:t>
      </w:r>
      <w:r>
        <w:rPr>
          <w:rFonts w:ascii="宋体" w:hAnsi="宋体" w:eastAsia="宋体" w:cs="宋体"/>
          <w:spacing w:val="8"/>
          <w:position w:val="8"/>
          <w:sz w:val="20"/>
          <w:szCs w:val="20"/>
          <w14:textOutline w14:w="3797" w14:cap="sq" w14:cmpd="sng" w14:algn="ctr">
            <w14:solidFill>
              <w14:srgbClr w14:val="000000"/>
            </w14:solidFill>
            <w14:prstDash w14:val="solid"/>
            <w14:bevel/>
          </w14:textOutline>
        </w:rPr>
        <w:t>万元，计算采购代理服务收费额如下：</w:t>
      </w:r>
    </w:p>
    <w:p w14:paraId="0A6CD384">
      <w:pPr>
        <w:spacing w:line="290" w:lineRule="exact"/>
        <w:ind w:left="562"/>
        <w:rPr>
          <w:rFonts w:ascii="宋体" w:hAnsi="宋体" w:eastAsia="宋体" w:cs="宋体"/>
          <w:sz w:val="20"/>
          <w:szCs w:val="20"/>
        </w:rPr>
      </w:pPr>
      <w:r>
        <w:rPr>
          <w:rFonts w:ascii="Calibri" w:hAnsi="Calibri" w:eastAsia="Calibri" w:cs="Calibri"/>
          <w:b/>
          <w:bCs/>
          <w:spacing w:val="10"/>
          <w:position w:val="2"/>
          <w:sz w:val="20"/>
          <w:szCs w:val="20"/>
        </w:rPr>
        <w:t>1</w:t>
      </w:r>
      <w:r>
        <w:rPr>
          <w:rFonts w:ascii="Calibri" w:hAnsi="Calibri" w:eastAsia="Calibri" w:cs="Calibri"/>
          <w:b/>
          <w:bCs/>
          <w:spacing w:val="8"/>
          <w:position w:val="2"/>
          <w:sz w:val="20"/>
          <w:szCs w:val="20"/>
        </w:rPr>
        <w:t>0</w:t>
      </w:r>
      <w:r>
        <w:rPr>
          <w:rFonts w:ascii="Calibri" w:hAnsi="Calibri" w:eastAsia="Calibri" w:cs="Calibri"/>
          <w:b/>
          <w:bCs/>
          <w:spacing w:val="5"/>
          <w:position w:val="2"/>
          <w:sz w:val="20"/>
          <w:szCs w:val="20"/>
        </w:rPr>
        <w:t>0</w:t>
      </w:r>
      <w:r>
        <w:rPr>
          <w:rFonts w:hint="eastAsia" w:ascii="Calibri" w:hAnsi="Calibri" w:eastAsia="宋体" w:cs="Calibri"/>
          <w:spacing w:val="5"/>
          <w:position w:val="2"/>
          <w:sz w:val="20"/>
          <w:szCs w:val="20"/>
        </w:rPr>
        <w:t xml:space="preserve"> </w:t>
      </w:r>
      <w:r>
        <w:rPr>
          <w:rFonts w:ascii="宋体" w:hAnsi="宋体" w:eastAsia="宋体" w:cs="宋体"/>
          <w:spacing w:val="5"/>
          <w:position w:val="2"/>
          <w:sz w:val="20"/>
          <w:szCs w:val="20"/>
          <w14:textOutline w14:w="3797" w14:cap="sq" w14:cmpd="sng" w14:algn="ctr">
            <w14:solidFill>
              <w14:srgbClr w14:val="000000"/>
            </w14:solidFill>
            <w14:prstDash w14:val="solid"/>
            <w14:bevel/>
          </w14:textOutline>
        </w:rPr>
        <w:t>万元</w:t>
      </w:r>
      <w:r>
        <w:rPr>
          <w:rFonts w:ascii="Calibri" w:hAnsi="Calibri" w:eastAsia="Calibri" w:cs="Calibri"/>
          <w:b/>
          <w:bCs/>
          <w:spacing w:val="5"/>
          <w:position w:val="2"/>
          <w:sz w:val="20"/>
          <w:szCs w:val="20"/>
        </w:rPr>
        <w:t>×1.5%=1.5</w:t>
      </w:r>
      <w:r>
        <w:rPr>
          <w:rFonts w:hint="eastAsia" w:ascii="Calibri" w:hAnsi="Calibri" w:eastAsia="宋体" w:cs="Calibri"/>
          <w:spacing w:val="5"/>
          <w:position w:val="2"/>
          <w:sz w:val="20"/>
          <w:szCs w:val="20"/>
        </w:rPr>
        <w:t xml:space="preserve"> </w:t>
      </w:r>
      <w:r>
        <w:rPr>
          <w:rFonts w:ascii="宋体" w:hAnsi="宋体" w:eastAsia="宋体" w:cs="宋体"/>
          <w:spacing w:val="5"/>
          <w:position w:val="2"/>
          <w:sz w:val="20"/>
          <w:szCs w:val="20"/>
          <w14:textOutline w14:w="3797" w14:cap="sq" w14:cmpd="sng" w14:algn="ctr">
            <w14:solidFill>
              <w14:srgbClr w14:val="000000"/>
            </w14:solidFill>
            <w14:prstDash w14:val="solid"/>
            <w14:bevel/>
          </w14:textOutline>
        </w:rPr>
        <w:t>万元</w:t>
      </w:r>
    </w:p>
    <w:p w14:paraId="3E23364C">
      <w:pPr>
        <w:spacing w:before="70" w:line="290" w:lineRule="exact"/>
        <w:ind w:left="565"/>
        <w:rPr>
          <w:rFonts w:ascii="宋体" w:hAnsi="宋体" w:eastAsia="宋体" w:cs="宋体"/>
          <w:sz w:val="20"/>
          <w:szCs w:val="20"/>
        </w:rPr>
      </w:pPr>
      <w:r>
        <w:rPr>
          <w:rFonts w:ascii="宋体" w:hAnsi="宋体" w:eastAsia="宋体" w:cs="宋体"/>
          <w:spacing w:val="18"/>
          <w:position w:val="2"/>
          <w:sz w:val="20"/>
          <w:szCs w:val="20"/>
          <w14:textOutline w14:w="3797" w14:cap="sq" w14:cmpd="sng" w14:algn="ctr">
            <w14:solidFill>
              <w14:srgbClr w14:val="000000"/>
            </w14:solidFill>
            <w14:prstDash w14:val="solid"/>
            <w14:bevel/>
          </w14:textOutline>
        </w:rPr>
        <w:t>(</w:t>
      </w:r>
      <w:r>
        <w:rPr>
          <w:rFonts w:ascii="Calibri" w:hAnsi="Calibri" w:eastAsia="Calibri" w:cs="Calibri"/>
          <w:b/>
          <w:bCs/>
          <w:spacing w:val="12"/>
          <w:position w:val="2"/>
          <w:sz w:val="20"/>
          <w:szCs w:val="20"/>
        </w:rPr>
        <w:t>3</w:t>
      </w:r>
      <w:r>
        <w:rPr>
          <w:rFonts w:ascii="Calibri" w:hAnsi="Calibri" w:eastAsia="Calibri" w:cs="Calibri"/>
          <w:b/>
          <w:bCs/>
          <w:spacing w:val="9"/>
          <w:position w:val="2"/>
          <w:sz w:val="20"/>
          <w:szCs w:val="20"/>
        </w:rPr>
        <w:t>00-100</w:t>
      </w:r>
      <w:r>
        <w:rPr>
          <w:rFonts w:ascii="宋体" w:hAnsi="宋体" w:eastAsia="宋体" w:cs="宋体"/>
          <w:spacing w:val="9"/>
          <w:position w:val="2"/>
          <w:sz w:val="20"/>
          <w:szCs w:val="20"/>
          <w14:textOutline w14:w="3797" w14:cap="sq" w14:cmpd="sng" w14:algn="ctr">
            <w14:solidFill>
              <w14:srgbClr w14:val="000000"/>
            </w14:solidFill>
            <w14:prstDash w14:val="solid"/>
            <w14:bevel/>
          </w14:textOutline>
        </w:rPr>
        <w:t>)</w:t>
      </w:r>
      <w:r>
        <w:rPr>
          <w:rFonts w:hint="eastAsia" w:ascii="宋体" w:hAnsi="宋体" w:eastAsia="宋体" w:cs="宋体"/>
          <w:spacing w:val="9"/>
          <w:position w:val="2"/>
          <w:sz w:val="20"/>
          <w:szCs w:val="20"/>
        </w:rPr>
        <w:t xml:space="preserve"> </w:t>
      </w:r>
      <w:r>
        <w:rPr>
          <w:rFonts w:ascii="宋体" w:hAnsi="宋体" w:eastAsia="宋体" w:cs="宋体"/>
          <w:spacing w:val="9"/>
          <w:position w:val="2"/>
          <w:sz w:val="20"/>
          <w:szCs w:val="20"/>
          <w14:textOutline w14:w="3797" w14:cap="sq" w14:cmpd="sng" w14:algn="ctr">
            <w14:solidFill>
              <w14:srgbClr w14:val="000000"/>
            </w14:solidFill>
            <w14:prstDash w14:val="solid"/>
            <w14:bevel/>
          </w14:textOutline>
        </w:rPr>
        <w:t>万元</w:t>
      </w:r>
      <w:r>
        <w:rPr>
          <w:rFonts w:ascii="Calibri" w:hAnsi="Calibri" w:eastAsia="Calibri" w:cs="Calibri"/>
          <w:b/>
          <w:bCs/>
          <w:spacing w:val="9"/>
          <w:position w:val="2"/>
          <w:sz w:val="20"/>
          <w:szCs w:val="20"/>
        </w:rPr>
        <w:t>×0.8%=1.6</w:t>
      </w:r>
      <w:r>
        <w:rPr>
          <w:rFonts w:hint="eastAsia" w:ascii="Calibri" w:hAnsi="Calibri" w:eastAsia="宋体" w:cs="Calibri"/>
          <w:spacing w:val="9"/>
          <w:position w:val="2"/>
          <w:sz w:val="20"/>
          <w:szCs w:val="20"/>
        </w:rPr>
        <w:t xml:space="preserve"> </w:t>
      </w:r>
      <w:r>
        <w:rPr>
          <w:rFonts w:ascii="宋体" w:hAnsi="宋体" w:eastAsia="宋体" w:cs="宋体"/>
          <w:spacing w:val="9"/>
          <w:position w:val="2"/>
          <w:sz w:val="20"/>
          <w:szCs w:val="20"/>
          <w14:textOutline w14:w="3797" w14:cap="sq" w14:cmpd="sng" w14:algn="ctr">
            <w14:solidFill>
              <w14:srgbClr w14:val="000000"/>
            </w14:solidFill>
            <w14:prstDash w14:val="solid"/>
            <w14:bevel/>
          </w14:textOutline>
        </w:rPr>
        <w:t>万元</w:t>
      </w:r>
    </w:p>
    <w:p w14:paraId="3AC1CCC4">
      <w:pPr>
        <w:spacing w:before="108" w:line="227" w:lineRule="auto"/>
        <w:ind w:left="556"/>
        <w:rPr>
          <w:rFonts w:ascii="宋体" w:hAnsi="宋体" w:eastAsia="宋体" w:cs="宋体"/>
          <w:sz w:val="20"/>
          <w:szCs w:val="20"/>
        </w:rPr>
      </w:pPr>
      <w:r>
        <w:rPr>
          <w:rFonts w:ascii="宋体" w:hAnsi="宋体" w:eastAsia="宋体" w:cs="宋体"/>
          <w:spacing w:val="7"/>
          <w:sz w:val="20"/>
          <w:szCs w:val="20"/>
          <w14:textOutline w14:w="3797" w14:cap="sq" w14:cmpd="sng" w14:algn="ctr">
            <w14:solidFill>
              <w14:srgbClr w14:val="000000"/>
            </w14:solidFill>
            <w14:prstDash w14:val="solid"/>
            <w14:bevel/>
          </w14:textOutline>
        </w:rPr>
        <w:t>合计收费</w:t>
      </w:r>
      <w:r>
        <w:rPr>
          <w:rFonts w:ascii="Calibri" w:hAnsi="Calibri" w:eastAsia="Calibri" w:cs="Calibri"/>
          <w:b/>
          <w:bCs/>
          <w:spacing w:val="7"/>
          <w:sz w:val="20"/>
          <w:szCs w:val="20"/>
        </w:rPr>
        <w:t>=1.5</w:t>
      </w:r>
      <w:r>
        <w:rPr>
          <w:rFonts w:hint="eastAsia" w:ascii="Calibri" w:hAnsi="Calibri" w:eastAsia="宋体" w:cs="Calibri"/>
          <w:spacing w:val="7"/>
          <w:sz w:val="20"/>
          <w:szCs w:val="20"/>
        </w:rPr>
        <w:t xml:space="preserve"> </w:t>
      </w:r>
      <w:r>
        <w:rPr>
          <w:rFonts w:ascii="宋体" w:hAnsi="宋体" w:eastAsia="宋体" w:cs="宋体"/>
          <w:spacing w:val="7"/>
          <w:sz w:val="20"/>
          <w:szCs w:val="20"/>
          <w14:textOutline w14:w="3797" w14:cap="sq" w14:cmpd="sng" w14:algn="ctr">
            <w14:solidFill>
              <w14:srgbClr w14:val="000000"/>
            </w14:solidFill>
            <w14:prstDash w14:val="solid"/>
            <w14:bevel/>
          </w14:textOutline>
        </w:rPr>
        <w:t>万元</w:t>
      </w:r>
      <w:r>
        <w:rPr>
          <w:rFonts w:ascii="Calibri" w:hAnsi="Calibri" w:eastAsia="Calibri" w:cs="Calibri"/>
          <w:b/>
          <w:bCs/>
          <w:spacing w:val="7"/>
          <w:sz w:val="20"/>
          <w:szCs w:val="20"/>
        </w:rPr>
        <w:t>+1.6</w:t>
      </w:r>
      <w:r>
        <w:rPr>
          <w:rFonts w:hint="eastAsia" w:ascii="Calibri" w:hAnsi="Calibri" w:eastAsia="宋体" w:cs="Calibri"/>
          <w:spacing w:val="7"/>
          <w:sz w:val="20"/>
          <w:szCs w:val="20"/>
        </w:rPr>
        <w:t xml:space="preserve"> </w:t>
      </w:r>
      <w:r>
        <w:rPr>
          <w:rFonts w:ascii="宋体" w:hAnsi="宋体" w:eastAsia="宋体" w:cs="宋体"/>
          <w:spacing w:val="7"/>
          <w:sz w:val="20"/>
          <w:szCs w:val="20"/>
          <w14:textOutline w14:w="3797" w14:cap="sq" w14:cmpd="sng" w14:algn="ctr">
            <w14:solidFill>
              <w14:srgbClr w14:val="000000"/>
            </w14:solidFill>
            <w14:prstDash w14:val="solid"/>
            <w14:bevel/>
          </w14:textOutline>
        </w:rPr>
        <w:t>万元</w:t>
      </w:r>
      <w:r>
        <w:rPr>
          <w:rFonts w:ascii="Calibri" w:hAnsi="Calibri" w:eastAsia="Calibri" w:cs="Calibri"/>
          <w:b/>
          <w:bCs/>
          <w:spacing w:val="7"/>
          <w:sz w:val="20"/>
          <w:szCs w:val="20"/>
        </w:rPr>
        <w:t>=3.1</w:t>
      </w:r>
      <w:r>
        <w:rPr>
          <w:rFonts w:hint="eastAsia" w:ascii="Calibri" w:hAnsi="Calibri" w:eastAsia="宋体" w:cs="Calibri"/>
          <w:spacing w:val="7"/>
          <w:sz w:val="20"/>
          <w:szCs w:val="20"/>
        </w:rPr>
        <w:t xml:space="preserve"> </w:t>
      </w:r>
      <w:r>
        <w:rPr>
          <w:rFonts w:ascii="宋体" w:hAnsi="宋体" w:eastAsia="宋体" w:cs="宋体"/>
          <w:spacing w:val="7"/>
          <w:sz w:val="20"/>
          <w:szCs w:val="20"/>
          <w14:textOutline w14:w="3797" w14:cap="sq" w14:cmpd="sng" w14:algn="ctr">
            <w14:solidFill>
              <w14:srgbClr w14:val="000000"/>
            </w14:solidFill>
            <w14:prstDash w14:val="solid"/>
            <w14:bevel/>
          </w14:textOutline>
        </w:rPr>
        <w:t>万</w:t>
      </w:r>
      <w:r>
        <w:rPr>
          <w:rFonts w:ascii="宋体" w:hAnsi="宋体" w:eastAsia="宋体" w:cs="宋体"/>
          <w:spacing w:val="4"/>
          <w:sz w:val="20"/>
          <w:szCs w:val="20"/>
          <w14:textOutline w14:w="3797" w14:cap="sq" w14:cmpd="sng" w14:algn="ctr">
            <w14:solidFill>
              <w14:srgbClr w14:val="000000"/>
            </w14:solidFill>
            <w14:prstDash w14:val="solid"/>
            <w14:bevel/>
          </w14:textOutline>
        </w:rPr>
        <w:t>元</w:t>
      </w:r>
    </w:p>
    <w:p w14:paraId="252E1E70">
      <w:pPr>
        <w:spacing w:before="66" w:line="226" w:lineRule="auto"/>
        <w:ind w:left="555"/>
        <w:rPr>
          <w:rFonts w:ascii="宋体" w:hAnsi="宋体" w:eastAsia="宋体" w:cs="宋体"/>
          <w:sz w:val="20"/>
          <w:szCs w:val="20"/>
        </w:rPr>
      </w:pPr>
      <w:r>
        <w:rPr>
          <w:rFonts w:ascii="宋体" w:hAnsi="宋体" w:eastAsia="宋体" w:cs="宋体"/>
          <w:spacing w:val="8"/>
          <w:sz w:val="20"/>
          <w:szCs w:val="20"/>
          <w14:textOutline w14:w="3797" w14:cap="sq" w14:cmpd="sng" w14:algn="ctr">
            <w14:solidFill>
              <w14:srgbClr w14:val="000000"/>
            </w14:solidFill>
            <w14:prstDash w14:val="solid"/>
            <w14:bevel/>
          </w14:textOutline>
        </w:rPr>
        <w:t>某工程采购代理业务成交金额为</w:t>
      </w:r>
      <w:r>
        <w:rPr>
          <w:rFonts w:hint="eastAsia" w:ascii="宋体" w:hAnsi="宋体" w:eastAsia="宋体" w:cs="宋体"/>
          <w:spacing w:val="8"/>
          <w:sz w:val="20"/>
          <w:szCs w:val="20"/>
        </w:rPr>
        <w:t xml:space="preserve"> </w:t>
      </w:r>
      <w:r>
        <w:rPr>
          <w:rFonts w:ascii="Calibri" w:hAnsi="Calibri" w:eastAsia="Calibri" w:cs="Calibri"/>
          <w:b/>
          <w:bCs/>
          <w:spacing w:val="8"/>
          <w:sz w:val="20"/>
          <w:szCs w:val="20"/>
        </w:rPr>
        <w:t>1000</w:t>
      </w:r>
      <w:r>
        <w:rPr>
          <w:rFonts w:hint="eastAsia" w:ascii="Calibri" w:hAnsi="Calibri" w:eastAsia="宋体" w:cs="Calibri"/>
          <w:spacing w:val="8"/>
          <w:sz w:val="20"/>
          <w:szCs w:val="20"/>
        </w:rPr>
        <w:t xml:space="preserve"> </w:t>
      </w:r>
      <w:r>
        <w:rPr>
          <w:rFonts w:ascii="宋体" w:hAnsi="宋体" w:eastAsia="宋体" w:cs="宋体"/>
          <w:spacing w:val="8"/>
          <w:sz w:val="20"/>
          <w:szCs w:val="20"/>
          <w14:textOutline w14:w="3797" w14:cap="sq" w14:cmpd="sng" w14:algn="ctr">
            <w14:solidFill>
              <w14:srgbClr w14:val="000000"/>
            </w14:solidFill>
            <w14:prstDash w14:val="solid"/>
            <w14:bevel/>
          </w14:textOutline>
        </w:rPr>
        <w:t>万元，计算采购代理服务收费额如下</w:t>
      </w:r>
      <w:r>
        <w:rPr>
          <w:rFonts w:ascii="宋体" w:hAnsi="宋体" w:eastAsia="宋体" w:cs="宋体"/>
          <w:spacing w:val="7"/>
          <w:sz w:val="20"/>
          <w:szCs w:val="20"/>
          <w14:textOutline w14:w="3797" w14:cap="sq" w14:cmpd="sng" w14:algn="ctr">
            <w14:solidFill>
              <w14:srgbClr w14:val="000000"/>
            </w14:solidFill>
            <w14:prstDash w14:val="solid"/>
            <w14:bevel/>
          </w14:textOutline>
        </w:rPr>
        <w:t>：</w:t>
      </w:r>
    </w:p>
    <w:p w14:paraId="1B3A9B54">
      <w:pPr>
        <w:spacing w:before="77" w:line="290" w:lineRule="exact"/>
        <w:ind w:left="607"/>
        <w:rPr>
          <w:rFonts w:ascii="宋体" w:hAnsi="宋体" w:eastAsia="宋体" w:cs="宋体"/>
          <w:sz w:val="20"/>
          <w:szCs w:val="20"/>
        </w:rPr>
      </w:pPr>
      <w:r>
        <w:rPr>
          <w:rFonts w:ascii="Calibri" w:hAnsi="Calibri" w:eastAsia="Calibri" w:cs="Calibri"/>
          <w:b/>
          <w:bCs/>
          <w:spacing w:val="10"/>
          <w:position w:val="2"/>
          <w:sz w:val="20"/>
          <w:szCs w:val="20"/>
        </w:rPr>
        <w:t>10</w:t>
      </w:r>
      <w:r>
        <w:rPr>
          <w:rFonts w:ascii="Calibri" w:hAnsi="Calibri" w:eastAsia="Calibri" w:cs="Calibri"/>
          <w:b/>
          <w:bCs/>
          <w:spacing w:val="7"/>
          <w:position w:val="2"/>
          <w:sz w:val="20"/>
          <w:szCs w:val="20"/>
        </w:rPr>
        <w:t>0</w:t>
      </w:r>
      <w:r>
        <w:rPr>
          <w:rFonts w:hint="eastAsia" w:ascii="Calibri" w:hAnsi="Calibri" w:eastAsia="宋体" w:cs="Calibri"/>
          <w:spacing w:val="5"/>
          <w:position w:val="2"/>
          <w:sz w:val="20"/>
          <w:szCs w:val="20"/>
        </w:rPr>
        <w:t xml:space="preserve"> </w:t>
      </w:r>
      <w:r>
        <w:rPr>
          <w:rFonts w:ascii="宋体" w:hAnsi="宋体" w:eastAsia="宋体" w:cs="宋体"/>
          <w:spacing w:val="5"/>
          <w:position w:val="2"/>
          <w:sz w:val="20"/>
          <w:szCs w:val="20"/>
          <w14:textOutline w14:w="3797" w14:cap="sq" w14:cmpd="sng" w14:algn="ctr">
            <w14:solidFill>
              <w14:srgbClr w14:val="000000"/>
            </w14:solidFill>
            <w14:prstDash w14:val="solid"/>
            <w14:bevel/>
          </w14:textOutline>
        </w:rPr>
        <w:t>万元</w:t>
      </w:r>
      <w:r>
        <w:rPr>
          <w:rFonts w:ascii="Calibri" w:hAnsi="Calibri" w:eastAsia="Calibri" w:cs="Calibri"/>
          <w:b/>
          <w:bCs/>
          <w:spacing w:val="5"/>
          <w:position w:val="2"/>
          <w:sz w:val="20"/>
          <w:szCs w:val="20"/>
        </w:rPr>
        <w:t>×1.0%=1</w:t>
      </w:r>
      <w:r>
        <w:rPr>
          <w:rFonts w:hint="eastAsia" w:ascii="Calibri" w:hAnsi="Calibri" w:eastAsia="宋体" w:cs="Calibri"/>
          <w:spacing w:val="5"/>
          <w:position w:val="2"/>
          <w:sz w:val="20"/>
          <w:szCs w:val="20"/>
        </w:rPr>
        <w:t xml:space="preserve"> </w:t>
      </w:r>
      <w:r>
        <w:rPr>
          <w:rFonts w:ascii="宋体" w:hAnsi="宋体" w:eastAsia="宋体" w:cs="宋体"/>
          <w:spacing w:val="5"/>
          <w:position w:val="2"/>
          <w:sz w:val="20"/>
          <w:szCs w:val="20"/>
          <w14:textOutline w14:w="3797" w14:cap="sq" w14:cmpd="sng" w14:algn="ctr">
            <w14:solidFill>
              <w14:srgbClr w14:val="000000"/>
            </w14:solidFill>
            <w14:prstDash w14:val="solid"/>
            <w14:bevel/>
          </w14:textOutline>
        </w:rPr>
        <w:t>万元</w:t>
      </w:r>
    </w:p>
    <w:p w14:paraId="66BCD6AE">
      <w:pPr>
        <w:spacing w:before="70" w:line="360" w:lineRule="exact"/>
        <w:ind w:left="565"/>
        <w:rPr>
          <w:rFonts w:ascii="宋体" w:hAnsi="宋体" w:eastAsia="宋体" w:cs="宋体"/>
          <w:sz w:val="20"/>
          <w:szCs w:val="20"/>
        </w:rPr>
      </w:pPr>
      <w:r>
        <w:rPr>
          <w:rFonts w:ascii="宋体" w:hAnsi="宋体" w:eastAsia="宋体" w:cs="宋体"/>
          <w:spacing w:val="18"/>
          <w:position w:val="7"/>
          <w:sz w:val="20"/>
          <w:szCs w:val="20"/>
          <w14:textOutline w14:w="3797" w14:cap="sq" w14:cmpd="sng" w14:algn="ctr">
            <w14:solidFill>
              <w14:srgbClr w14:val="000000"/>
            </w14:solidFill>
            <w14:prstDash w14:val="solid"/>
            <w14:bevel/>
          </w14:textOutline>
        </w:rPr>
        <w:t>(</w:t>
      </w:r>
      <w:r>
        <w:rPr>
          <w:rFonts w:ascii="Calibri" w:hAnsi="Calibri" w:eastAsia="Calibri" w:cs="Calibri"/>
          <w:b/>
          <w:bCs/>
          <w:spacing w:val="12"/>
          <w:position w:val="7"/>
          <w:sz w:val="20"/>
          <w:szCs w:val="20"/>
        </w:rPr>
        <w:t>5</w:t>
      </w:r>
      <w:r>
        <w:rPr>
          <w:rFonts w:ascii="Calibri" w:hAnsi="Calibri" w:eastAsia="Calibri" w:cs="Calibri"/>
          <w:b/>
          <w:bCs/>
          <w:spacing w:val="9"/>
          <w:position w:val="7"/>
          <w:sz w:val="20"/>
          <w:szCs w:val="20"/>
        </w:rPr>
        <w:t>00-100</w:t>
      </w:r>
      <w:r>
        <w:rPr>
          <w:rFonts w:ascii="宋体" w:hAnsi="宋体" w:eastAsia="宋体" w:cs="宋体"/>
          <w:spacing w:val="9"/>
          <w:position w:val="7"/>
          <w:sz w:val="20"/>
          <w:szCs w:val="20"/>
          <w14:textOutline w14:w="3797" w14:cap="sq" w14:cmpd="sng" w14:algn="ctr">
            <w14:solidFill>
              <w14:srgbClr w14:val="000000"/>
            </w14:solidFill>
            <w14:prstDash w14:val="solid"/>
            <w14:bevel/>
          </w14:textOutline>
        </w:rPr>
        <w:t>)</w:t>
      </w:r>
      <w:r>
        <w:rPr>
          <w:rFonts w:hint="eastAsia" w:ascii="宋体" w:hAnsi="宋体" w:eastAsia="宋体" w:cs="宋体"/>
          <w:spacing w:val="9"/>
          <w:position w:val="7"/>
          <w:sz w:val="20"/>
          <w:szCs w:val="20"/>
        </w:rPr>
        <w:t xml:space="preserve"> </w:t>
      </w:r>
      <w:r>
        <w:rPr>
          <w:rFonts w:ascii="宋体" w:hAnsi="宋体" w:eastAsia="宋体" w:cs="宋体"/>
          <w:spacing w:val="9"/>
          <w:position w:val="7"/>
          <w:sz w:val="20"/>
          <w:szCs w:val="20"/>
          <w14:textOutline w14:w="3797" w14:cap="sq" w14:cmpd="sng" w14:algn="ctr">
            <w14:solidFill>
              <w14:srgbClr w14:val="000000"/>
            </w14:solidFill>
            <w14:prstDash w14:val="solid"/>
            <w14:bevel/>
          </w14:textOutline>
        </w:rPr>
        <w:t>万元</w:t>
      </w:r>
      <w:r>
        <w:rPr>
          <w:rFonts w:ascii="Calibri" w:hAnsi="Calibri" w:eastAsia="Calibri" w:cs="Calibri"/>
          <w:b/>
          <w:bCs/>
          <w:spacing w:val="9"/>
          <w:position w:val="7"/>
          <w:sz w:val="20"/>
          <w:szCs w:val="20"/>
        </w:rPr>
        <w:t>×0.7%=2.8</w:t>
      </w:r>
      <w:r>
        <w:rPr>
          <w:rFonts w:hint="eastAsia" w:ascii="Calibri" w:hAnsi="Calibri" w:eastAsia="宋体" w:cs="Calibri"/>
          <w:spacing w:val="9"/>
          <w:position w:val="7"/>
          <w:sz w:val="20"/>
          <w:szCs w:val="20"/>
        </w:rPr>
        <w:t xml:space="preserve"> </w:t>
      </w:r>
      <w:r>
        <w:rPr>
          <w:rFonts w:ascii="宋体" w:hAnsi="宋体" w:eastAsia="宋体" w:cs="宋体"/>
          <w:spacing w:val="9"/>
          <w:position w:val="7"/>
          <w:sz w:val="20"/>
          <w:szCs w:val="20"/>
          <w14:textOutline w14:w="3797" w14:cap="sq" w14:cmpd="sng" w14:algn="ctr">
            <w14:solidFill>
              <w14:srgbClr w14:val="000000"/>
            </w14:solidFill>
            <w14:prstDash w14:val="solid"/>
            <w14:bevel/>
          </w14:textOutline>
        </w:rPr>
        <w:t>万元</w:t>
      </w:r>
    </w:p>
    <w:p w14:paraId="70E3B949">
      <w:pPr>
        <w:spacing w:line="290" w:lineRule="exact"/>
        <w:ind w:left="565"/>
        <w:rPr>
          <w:rFonts w:ascii="宋体" w:hAnsi="宋体" w:eastAsia="宋体" w:cs="宋体"/>
          <w:sz w:val="20"/>
          <w:szCs w:val="20"/>
        </w:rPr>
      </w:pPr>
      <w:r>
        <w:rPr>
          <w:rFonts w:ascii="宋体" w:hAnsi="宋体" w:eastAsia="宋体" w:cs="宋体"/>
          <w:spacing w:val="9"/>
          <w:position w:val="2"/>
          <w:sz w:val="20"/>
          <w:szCs w:val="20"/>
          <w14:textOutline w14:w="3797" w14:cap="sq" w14:cmpd="sng" w14:algn="ctr">
            <w14:solidFill>
              <w14:srgbClr w14:val="000000"/>
            </w14:solidFill>
            <w14:prstDash w14:val="solid"/>
            <w14:bevel/>
          </w14:textOutline>
        </w:rPr>
        <w:t>(</w:t>
      </w:r>
      <w:r>
        <w:rPr>
          <w:rFonts w:ascii="Calibri" w:hAnsi="Calibri" w:eastAsia="Calibri" w:cs="Calibri"/>
          <w:b/>
          <w:bCs/>
          <w:spacing w:val="9"/>
          <w:position w:val="2"/>
          <w:sz w:val="20"/>
          <w:szCs w:val="20"/>
        </w:rPr>
        <w:t>1000-500</w:t>
      </w:r>
      <w:r>
        <w:rPr>
          <w:rFonts w:ascii="宋体" w:hAnsi="宋体" w:eastAsia="宋体" w:cs="宋体"/>
          <w:spacing w:val="9"/>
          <w:position w:val="2"/>
          <w:sz w:val="20"/>
          <w:szCs w:val="20"/>
          <w14:textOutline w14:w="3797" w14:cap="sq" w14:cmpd="sng" w14:algn="ctr">
            <w14:solidFill>
              <w14:srgbClr w14:val="000000"/>
            </w14:solidFill>
            <w14:prstDash w14:val="solid"/>
            <w14:bevel/>
          </w14:textOutline>
        </w:rPr>
        <w:t>)</w:t>
      </w:r>
      <w:r>
        <w:rPr>
          <w:rFonts w:hint="eastAsia" w:ascii="宋体" w:hAnsi="宋体" w:eastAsia="宋体" w:cs="宋体"/>
          <w:spacing w:val="9"/>
          <w:position w:val="2"/>
          <w:sz w:val="20"/>
          <w:szCs w:val="20"/>
        </w:rPr>
        <w:t xml:space="preserve"> </w:t>
      </w:r>
      <w:r>
        <w:rPr>
          <w:rFonts w:ascii="宋体" w:hAnsi="宋体" w:eastAsia="宋体" w:cs="宋体"/>
          <w:spacing w:val="9"/>
          <w:position w:val="2"/>
          <w:sz w:val="20"/>
          <w:szCs w:val="20"/>
          <w14:textOutline w14:w="3797" w14:cap="sq" w14:cmpd="sng" w14:algn="ctr">
            <w14:solidFill>
              <w14:srgbClr w14:val="000000"/>
            </w14:solidFill>
            <w14:prstDash w14:val="solid"/>
            <w14:bevel/>
          </w14:textOutline>
        </w:rPr>
        <w:t>万元</w:t>
      </w:r>
      <w:r>
        <w:rPr>
          <w:rFonts w:ascii="Calibri" w:hAnsi="Calibri" w:eastAsia="Calibri" w:cs="Calibri"/>
          <w:b/>
          <w:bCs/>
          <w:spacing w:val="9"/>
          <w:position w:val="2"/>
          <w:sz w:val="20"/>
          <w:szCs w:val="20"/>
        </w:rPr>
        <w:t>×0.55%=2.75</w:t>
      </w:r>
      <w:r>
        <w:rPr>
          <w:rFonts w:hint="eastAsia" w:ascii="Calibri" w:hAnsi="Calibri" w:eastAsia="宋体" w:cs="Calibri"/>
          <w:spacing w:val="9"/>
          <w:position w:val="2"/>
          <w:sz w:val="20"/>
          <w:szCs w:val="20"/>
        </w:rPr>
        <w:t xml:space="preserve"> </w:t>
      </w:r>
      <w:r>
        <w:rPr>
          <w:rFonts w:ascii="宋体" w:hAnsi="宋体" w:eastAsia="宋体" w:cs="宋体"/>
          <w:spacing w:val="9"/>
          <w:position w:val="2"/>
          <w:sz w:val="20"/>
          <w:szCs w:val="20"/>
          <w14:textOutline w14:w="3797" w14:cap="sq" w14:cmpd="sng" w14:algn="ctr">
            <w14:solidFill>
              <w14:srgbClr w14:val="000000"/>
            </w14:solidFill>
            <w14:prstDash w14:val="solid"/>
            <w14:bevel/>
          </w14:textOutline>
        </w:rPr>
        <w:t>万元</w:t>
      </w:r>
    </w:p>
    <w:p w14:paraId="61905BDC">
      <w:pPr>
        <w:spacing w:before="108" w:line="227" w:lineRule="auto"/>
        <w:ind w:left="556"/>
        <w:rPr>
          <w:rFonts w:ascii="宋体" w:hAnsi="宋体" w:eastAsia="宋体" w:cs="宋体"/>
          <w:spacing w:val="5"/>
          <w:sz w:val="20"/>
          <w:szCs w:val="20"/>
          <w14:textOutline w14:w="3797" w14:cap="sq" w14:cmpd="sng" w14:algn="ctr">
            <w14:solidFill>
              <w14:srgbClr w14:val="000000"/>
            </w14:solidFill>
            <w14:prstDash w14:val="solid"/>
            <w14:bevel/>
          </w14:textOutline>
        </w:rPr>
      </w:pPr>
      <w:r>
        <w:rPr>
          <w:rFonts w:ascii="宋体" w:hAnsi="宋体" w:eastAsia="宋体" w:cs="宋体"/>
          <w:spacing w:val="10"/>
          <w:sz w:val="20"/>
          <w:szCs w:val="20"/>
          <w14:textOutline w14:w="3797" w14:cap="sq" w14:cmpd="sng" w14:algn="ctr">
            <w14:solidFill>
              <w14:srgbClr w14:val="000000"/>
            </w14:solidFill>
            <w14:prstDash w14:val="solid"/>
            <w14:bevel/>
          </w14:textOutline>
        </w:rPr>
        <w:t>合计收</w:t>
      </w:r>
      <w:r>
        <w:rPr>
          <w:rFonts w:ascii="宋体" w:hAnsi="宋体" w:eastAsia="宋体" w:cs="宋体"/>
          <w:spacing w:val="8"/>
          <w:sz w:val="20"/>
          <w:szCs w:val="20"/>
          <w14:textOutline w14:w="3797" w14:cap="sq" w14:cmpd="sng" w14:algn="ctr">
            <w14:solidFill>
              <w14:srgbClr w14:val="000000"/>
            </w14:solidFill>
            <w14:prstDash w14:val="solid"/>
            <w14:bevel/>
          </w14:textOutline>
        </w:rPr>
        <w:t>费</w:t>
      </w:r>
      <w:r>
        <w:rPr>
          <w:rFonts w:ascii="Calibri" w:hAnsi="Calibri" w:eastAsia="Calibri" w:cs="Calibri"/>
          <w:b/>
          <w:bCs/>
          <w:spacing w:val="5"/>
          <w:sz w:val="20"/>
          <w:szCs w:val="20"/>
        </w:rPr>
        <w:t>=1+2.8+2.75=6.55</w:t>
      </w:r>
      <w:r>
        <w:rPr>
          <w:rFonts w:hint="eastAsia" w:ascii="Calibri" w:hAnsi="Calibri" w:eastAsia="宋体" w:cs="Calibri"/>
          <w:spacing w:val="5"/>
          <w:sz w:val="20"/>
          <w:szCs w:val="20"/>
        </w:rPr>
        <w:t xml:space="preserve"> </w:t>
      </w:r>
      <w:r>
        <w:rPr>
          <w:rFonts w:ascii="宋体" w:hAnsi="宋体" w:eastAsia="宋体" w:cs="宋体"/>
          <w:spacing w:val="5"/>
          <w:sz w:val="20"/>
          <w:szCs w:val="20"/>
          <w14:textOutline w14:w="3797" w14:cap="sq" w14:cmpd="sng" w14:algn="ctr">
            <w14:solidFill>
              <w14:srgbClr w14:val="000000"/>
            </w14:solidFill>
            <w14:prstDash w14:val="solid"/>
            <w14:bevel/>
          </w14:textOutline>
        </w:rPr>
        <w:t>万元</w:t>
      </w:r>
    </w:p>
    <w:p w14:paraId="6FDA3033">
      <w:pPr>
        <w:rPr>
          <w:rFonts w:hint="eastAsia" w:ascii="宋体" w:hAnsi="宋体" w:eastAsia="宋体" w:cs="宋体"/>
          <w:spacing w:val="5"/>
          <w:sz w:val="20"/>
          <w:szCs w:val="20"/>
          <w:lang w:eastAsia="zh-CN"/>
          <w14:textOutline w14:w="3797" w14:cap="sq" w14:cmpd="sng" w14:algn="ctr">
            <w14:solidFill>
              <w14:srgbClr w14:val="000000"/>
            </w14:solidFill>
            <w14:prstDash w14:val="solid"/>
            <w14:bevel/>
          </w14:textOutline>
        </w:rPr>
      </w:pPr>
    </w:p>
    <w:sectPr>
      <w:pgSz w:w="11849" w:h="16781"/>
      <w:pgMar w:top="1440" w:right="1080" w:bottom="1440" w:left="1080" w:header="1020" w:footer="907" w:gutter="0"/>
      <w:pgNumType w:fmt="decimal"/>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0BF1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067529">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D067529">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170F9">
    <w:pPr>
      <w:pStyle w:val="11"/>
      <w:rPr>
        <w:rFonts w:eastAsia="宋体"/>
        <w:u w:val="single"/>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C9F11">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1DC9F11">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v:textbox>
            </v:shape>
          </w:pict>
        </mc:Fallback>
      </mc:AlternateContent>
    </w:r>
    <w:r>
      <w:rPr>
        <w:rFonts w:hint="eastAsia" w:eastAsia="宋体"/>
        <w:u w:val="single"/>
      </w:rPr>
      <w:t xml:space="preserve">                                                                                                                                                                                                   </w:t>
    </w:r>
  </w:p>
  <w:p w14:paraId="4923E261">
    <w:pPr>
      <w:pStyle w:val="11"/>
      <w:rPr>
        <w:rFonts w:hint="default" w:eastAsia="楷体"/>
        <w:lang w:val="en-US" w:eastAsia="zh-CN"/>
      </w:rPr>
    </w:pPr>
    <w:r>
      <w:rPr>
        <w:rFonts w:hint="eastAsia" w:ascii="楷体" w:hAnsi="楷体" w:eastAsia="楷体" w:cs="楷体"/>
        <w:b/>
        <w:bCs/>
        <w:sz w:val="20"/>
        <w:szCs w:val="22"/>
        <w:lang w:eastAsia="zh-CN"/>
      </w:rPr>
      <w:t>山东万佳项目管理有限公司</w:t>
    </w:r>
    <w:r>
      <w:rPr>
        <w:rFonts w:hint="eastAsia" w:ascii="楷体" w:hAnsi="楷体" w:eastAsia="楷体" w:cs="楷体"/>
        <w:b/>
        <w:bCs/>
        <w:sz w:val="20"/>
        <w:szCs w:val="22"/>
      </w:rPr>
      <w:t xml:space="preserve">                                                </w:t>
    </w:r>
    <w:r>
      <w:rPr>
        <w:rFonts w:hint="eastAsia" w:ascii="楷体" w:hAnsi="楷体" w:eastAsia="楷体" w:cs="楷体"/>
        <w:b/>
        <w:bCs/>
        <w:sz w:val="20"/>
        <w:szCs w:val="22"/>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81EA7">
    <w:pPr>
      <w:pStyle w:val="1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5B24C">
    <w:pPr>
      <w:pStyle w:val="12"/>
    </w:pPr>
    <w:r>
      <w:rPr>
        <w:rFonts w:hint="eastAsia" w:ascii="楷体" w:hAnsi="楷体" w:eastAsia="楷体" w:cs="楷体"/>
        <w:b/>
        <w:bCs/>
        <w:sz w:val="17"/>
        <w:szCs w:val="17"/>
        <w:u w:val="single"/>
      </w:rPr>
      <w:t>项目编号：SDGP371581000202502000161/XLQZFCG-2025-166</w:t>
    </w:r>
    <w:r>
      <w:rPr>
        <w:rFonts w:hint="eastAsia" w:ascii="楷体" w:hAnsi="楷体" w:eastAsia="楷体" w:cs="楷体"/>
        <w:b/>
        <w:bCs/>
        <w:sz w:val="17"/>
        <w:szCs w:val="17"/>
        <w:u w:val="single"/>
        <w:lang w:val="en-US" w:eastAsia="zh-CN"/>
      </w:rPr>
      <w:t xml:space="preserve">    </w:t>
    </w:r>
    <w:r>
      <w:rPr>
        <w:rFonts w:hint="eastAsia" w:ascii="楷体" w:hAnsi="楷体" w:eastAsia="楷体" w:cs="楷体"/>
        <w:b/>
        <w:bCs/>
        <w:sz w:val="17"/>
        <w:szCs w:val="17"/>
        <w:u w:val="single"/>
      </w:rPr>
      <w:t xml:space="preserve">           </w:t>
    </w:r>
    <w:r>
      <w:rPr>
        <w:rFonts w:hint="eastAsia" w:ascii="楷体" w:hAnsi="楷体" w:eastAsia="楷体" w:cs="楷体"/>
        <w:b/>
        <w:bCs/>
        <w:sz w:val="17"/>
        <w:szCs w:val="17"/>
        <w:u w:val="single"/>
        <w:lang w:val="en-US" w:eastAsia="zh-CN"/>
      </w:rPr>
      <w:t xml:space="preserve">           </w:t>
    </w:r>
    <w:r>
      <w:rPr>
        <w:rFonts w:hint="eastAsia" w:ascii="楷体" w:hAnsi="楷体" w:eastAsia="楷体" w:cs="楷体"/>
        <w:b/>
        <w:bCs/>
        <w:sz w:val="17"/>
        <w:szCs w:val="17"/>
        <w:u w:val="single"/>
      </w:rPr>
      <w:t xml:space="preserve">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0204D">
    <w:pPr>
      <w:pStyle w:val="12"/>
    </w:pPr>
    <w:r>
      <w:rPr>
        <w:rFonts w:hint="eastAsia" w:ascii="楷体" w:hAnsi="楷体" w:eastAsia="楷体" w:cs="楷体"/>
        <w:b/>
        <w:bCs/>
        <w:sz w:val="17"/>
        <w:szCs w:val="17"/>
        <w:u w:val="single"/>
      </w:rPr>
      <w:t>项目编号：SDGP371581000202502000161/XLQZFCG-2025-166</w:t>
    </w:r>
    <w:r>
      <w:rPr>
        <w:rFonts w:hint="eastAsia" w:ascii="楷体" w:hAnsi="楷体" w:eastAsia="楷体" w:cs="楷体"/>
        <w:b/>
        <w:bCs/>
        <w:sz w:val="17"/>
        <w:szCs w:val="17"/>
        <w:u w:val="single"/>
        <w:lang w:val="en-US" w:eastAsia="zh-CN"/>
      </w:rPr>
      <w:t xml:space="preserve"> </w:t>
    </w:r>
    <w:r>
      <w:rPr>
        <w:rFonts w:hint="eastAsia" w:ascii="楷体" w:hAnsi="楷体" w:eastAsia="楷体" w:cs="楷体"/>
        <w:b/>
        <w:bCs/>
        <w:sz w:val="17"/>
        <w:szCs w:val="17"/>
        <w:u w:val="single"/>
      </w:rPr>
      <w:t xml:space="preserve">                                  </w:t>
    </w:r>
    <w:r>
      <w:rPr>
        <w:rFonts w:ascii="楷体" w:hAnsi="楷体" w:eastAsia="楷体" w:cs="楷体"/>
        <w:b/>
        <w:bCs/>
        <w:sz w:val="17"/>
        <w:szCs w:val="17"/>
        <w:u w:val="single"/>
      </w:rPr>
      <w:t xml:space="preserve">  </w:t>
    </w:r>
    <w:r>
      <w:rPr>
        <w:rFonts w:hint="eastAsia" w:ascii="楷体" w:hAnsi="楷体" w:eastAsia="楷体" w:cs="楷体"/>
        <w:b/>
        <w:bCs/>
        <w:sz w:val="17"/>
        <w:szCs w:val="17"/>
        <w:u w:val="single"/>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0113DC"/>
    <w:multiLevelType w:val="singleLevel"/>
    <w:tmpl w:val="A60113DC"/>
    <w:lvl w:ilvl="0" w:tentative="0">
      <w:start w:val="1"/>
      <w:numFmt w:val="chineseCounting"/>
      <w:suff w:val="nothing"/>
      <w:lvlText w:val="（%1）"/>
      <w:lvlJc w:val="left"/>
      <w:rPr>
        <w:rFonts w:hint="eastAsia"/>
      </w:rPr>
    </w:lvl>
  </w:abstractNum>
  <w:abstractNum w:abstractNumId="1">
    <w:nsid w:val="BE23C956"/>
    <w:multiLevelType w:val="singleLevel"/>
    <w:tmpl w:val="BE23C956"/>
    <w:lvl w:ilvl="0" w:tentative="0">
      <w:start w:val="8"/>
      <w:numFmt w:val="chineseCounting"/>
      <w:suff w:val="nothing"/>
      <w:lvlText w:val="%1、"/>
      <w:lvlJc w:val="left"/>
      <w:rPr>
        <w:rFonts w:hint="eastAsia"/>
      </w:rPr>
    </w:lvl>
  </w:abstractNum>
  <w:abstractNum w:abstractNumId="2">
    <w:nsid w:val="04F9FD7D"/>
    <w:multiLevelType w:val="singleLevel"/>
    <w:tmpl w:val="04F9FD7D"/>
    <w:lvl w:ilvl="0" w:tentative="0">
      <w:start w:val="1"/>
      <w:numFmt w:val="decimal"/>
      <w:lvlText w:val="(%1)"/>
      <w:lvlJc w:val="left"/>
      <w:pPr>
        <w:tabs>
          <w:tab w:val="left" w:pos="312"/>
        </w:tabs>
      </w:pPr>
    </w:lvl>
  </w:abstractNum>
  <w:abstractNum w:abstractNumId="3">
    <w:nsid w:val="1E56267A"/>
    <w:multiLevelType w:val="singleLevel"/>
    <w:tmpl w:val="1E56267A"/>
    <w:lvl w:ilvl="0" w:tentative="0">
      <w:start w:val="3"/>
      <w:numFmt w:val="chineseCounting"/>
      <w:suff w:val="space"/>
      <w:lvlText w:val="(%1)"/>
      <w:lvlJc w:val="left"/>
      <w:rPr>
        <w:rFonts w:hint="eastAsia"/>
      </w:rPr>
    </w:lvl>
  </w:abstractNum>
  <w:abstractNum w:abstractNumId="4">
    <w:nsid w:val="289FE46D"/>
    <w:multiLevelType w:val="singleLevel"/>
    <w:tmpl w:val="289FE46D"/>
    <w:lvl w:ilvl="0" w:tentative="0">
      <w:start w:val="3"/>
      <w:numFmt w:val="chineseCounting"/>
      <w:suff w:val="nothing"/>
      <w:lvlText w:val="%1、"/>
      <w:lvlJc w:val="left"/>
      <w:rPr>
        <w:rFonts w:hint="eastAsia"/>
      </w:rPr>
    </w:lvl>
  </w:abstractNum>
  <w:abstractNum w:abstractNumId="5">
    <w:nsid w:val="3D245E83"/>
    <w:multiLevelType w:val="multilevel"/>
    <w:tmpl w:val="3D245E83"/>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6">
    <w:nsid w:val="4DBDEE9B"/>
    <w:multiLevelType w:val="singleLevel"/>
    <w:tmpl w:val="4DBDEE9B"/>
    <w:lvl w:ilvl="0" w:tentative="0">
      <w:start w:val="1"/>
      <w:numFmt w:val="chineseCounting"/>
      <w:suff w:val="space"/>
      <w:lvlText w:val="第%1部分"/>
      <w:lvlJc w:val="left"/>
      <w:rPr>
        <w:rFonts w:hint="eastAsia"/>
      </w:rPr>
    </w:lvl>
  </w:abstractNum>
  <w:num w:numId="1">
    <w:abstractNumId w:val="6"/>
  </w:num>
  <w:num w:numId="2">
    <w:abstractNumId w:val="2"/>
  </w:num>
  <w:num w:numId="3">
    <w:abstractNumId w:val="0"/>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zVlOWY4YTA3ZDBmOWNkMmMwMDlhOWRhZmUyNjUwOTkifQ=="/>
  </w:docVars>
  <w:rsids>
    <w:rsidRoot w:val="000F7037"/>
    <w:rsid w:val="000304C4"/>
    <w:rsid w:val="00077341"/>
    <w:rsid w:val="000F7037"/>
    <w:rsid w:val="001179A1"/>
    <w:rsid w:val="0013317B"/>
    <w:rsid w:val="001E6CDF"/>
    <w:rsid w:val="00246A32"/>
    <w:rsid w:val="002B247F"/>
    <w:rsid w:val="002C20B8"/>
    <w:rsid w:val="003029C6"/>
    <w:rsid w:val="00321AD9"/>
    <w:rsid w:val="00345367"/>
    <w:rsid w:val="00377B7C"/>
    <w:rsid w:val="00412F68"/>
    <w:rsid w:val="00466A27"/>
    <w:rsid w:val="004B5DE9"/>
    <w:rsid w:val="004D37B7"/>
    <w:rsid w:val="004E113E"/>
    <w:rsid w:val="004F5434"/>
    <w:rsid w:val="0066443D"/>
    <w:rsid w:val="00665FAD"/>
    <w:rsid w:val="00687116"/>
    <w:rsid w:val="006C4CD5"/>
    <w:rsid w:val="0073118E"/>
    <w:rsid w:val="007A639F"/>
    <w:rsid w:val="007D41B0"/>
    <w:rsid w:val="00861BDC"/>
    <w:rsid w:val="00862136"/>
    <w:rsid w:val="00864172"/>
    <w:rsid w:val="00866109"/>
    <w:rsid w:val="008E6A22"/>
    <w:rsid w:val="009455C7"/>
    <w:rsid w:val="00972854"/>
    <w:rsid w:val="00974842"/>
    <w:rsid w:val="00980555"/>
    <w:rsid w:val="009E5A8C"/>
    <w:rsid w:val="00B0494B"/>
    <w:rsid w:val="00B25AF0"/>
    <w:rsid w:val="00BA5105"/>
    <w:rsid w:val="00CE4B79"/>
    <w:rsid w:val="00D201CC"/>
    <w:rsid w:val="00DC40CE"/>
    <w:rsid w:val="00E614E2"/>
    <w:rsid w:val="00E61BCF"/>
    <w:rsid w:val="00E7357E"/>
    <w:rsid w:val="00EE4AC7"/>
    <w:rsid w:val="00FF30CD"/>
    <w:rsid w:val="013E2110"/>
    <w:rsid w:val="015A378A"/>
    <w:rsid w:val="017032A3"/>
    <w:rsid w:val="01E47644"/>
    <w:rsid w:val="01ED2F75"/>
    <w:rsid w:val="023C4510"/>
    <w:rsid w:val="023C4E17"/>
    <w:rsid w:val="0247556A"/>
    <w:rsid w:val="02E334E5"/>
    <w:rsid w:val="03522419"/>
    <w:rsid w:val="037405E1"/>
    <w:rsid w:val="03F07987"/>
    <w:rsid w:val="04333FF8"/>
    <w:rsid w:val="04E21994"/>
    <w:rsid w:val="05254B99"/>
    <w:rsid w:val="0526590B"/>
    <w:rsid w:val="05457FC1"/>
    <w:rsid w:val="057228FE"/>
    <w:rsid w:val="05761422"/>
    <w:rsid w:val="05854047"/>
    <w:rsid w:val="05880374"/>
    <w:rsid w:val="05A64BB6"/>
    <w:rsid w:val="06057FE3"/>
    <w:rsid w:val="06562220"/>
    <w:rsid w:val="065A2F6D"/>
    <w:rsid w:val="079A5410"/>
    <w:rsid w:val="07DC6755"/>
    <w:rsid w:val="07ED0962"/>
    <w:rsid w:val="07FB5EF2"/>
    <w:rsid w:val="087959EE"/>
    <w:rsid w:val="09C23374"/>
    <w:rsid w:val="09C6146A"/>
    <w:rsid w:val="09D2118F"/>
    <w:rsid w:val="0A3E36F7"/>
    <w:rsid w:val="0A60541B"/>
    <w:rsid w:val="0A764C3F"/>
    <w:rsid w:val="0B1C3A38"/>
    <w:rsid w:val="0B436951"/>
    <w:rsid w:val="0B8E7D66"/>
    <w:rsid w:val="0BC76C12"/>
    <w:rsid w:val="0BCD088E"/>
    <w:rsid w:val="0C000EB2"/>
    <w:rsid w:val="0C470198"/>
    <w:rsid w:val="0C8E4153"/>
    <w:rsid w:val="0C913DEE"/>
    <w:rsid w:val="0CE6703C"/>
    <w:rsid w:val="0D07744D"/>
    <w:rsid w:val="0DA970D9"/>
    <w:rsid w:val="0DDC40DA"/>
    <w:rsid w:val="0DFC63F5"/>
    <w:rsid w:val="0E17656F"/>
    <w:rsid w:val="0E9A7D33"/>
    <w:rsid w:val="0EAE6622"/>
    <w:rsid w:val="0F73799F"/>
    <w:rsid w:val="0FBC7DDC"/>
    <w:rsid w:val="101572A9"/>
    <w:rsid w:val="10390BE8"/>
    <w:rsid w:val="109E0562"/>
    <w:rsid w:val="11080C15"/>
    <w:rsid w:val="113545E0"/>
    <w:rsid w:val="115117D2"/>
    <w:rsid w:val="117619C8"/>
    <w:rsid w:val="1182211B"/>
    <w:rsid w:val="119329F3"/>
    <w:rsid w:val="12301B81"/>
    <w:rsid w:val="12502219"/>
    <w:rsid w:val="1308636E"/>
    <w:rsid w:val="137D5290"/>
    <w:rsid w:val="13940D74"/>
    <w:rsid w:val="141644AA"/>
    <w:rsid w:val="14567B41"/>
    <w:rsid w:val="145C24C4"/>
    <w:rsid w:val="147F2942"/>
    <w:rsid w:val="15115C90"/>
    <w:rsid w:val="15C67AC1"/>
    <w:rsid w:val="15D95D65"/>
    <w:rsid w:val="161653F5"/>
    <w:rsid w:val="161B1118"/>
    <w:rsid w:val="16257519"/>
    <w:rsid w:val="164A7926"/>
    <w:rsid w:val="176E6420"/>
    <w:rsid w:val="177E3384"/>
    <w:rsid w:val="17B15508"/>
    <w:rsid w:val="17EF6030"/>
    <w:rsid w:val="18581E27"/>
    <w:rsid w:val="18636182"/>
    <w:rsid w:val="1865622B"/>
    <w:rsid w:val="187529D9"/>
    <w:rsid w:val="188B039D"/>
    <w:rsid w:val="18B03CF0"/>
    <w:rsid w:val="18E13BCB"/>
    <w:rsid w:val="195235F4"/>
    <w:rsid w:val="195B397D"/>
    <w:rsid w:val="198D5B01"/>
    <w:rsid w:val="19AD7F51"/>
    <w:rsid w:val="1A364AD2"/>
    <w:rsid w:val="1A5F580F"/>
    <w:rsid w:val="1A9829AF"/>
    <w:rsid w:val="1AA64AC5"/>
    <w:rsid w:val="1AC12521"/>
    <w:rsid w:val="1B1069E9"/>
    <w:rsid w:val="1B3F7845"/>
    <w:rsid w:val="1B6D221A"/>
    <w:rsid w:val="1C012D0D"/>
    <w:rsid w:val="1C220723"/>
    <w:rsid w:val="1C306C04"/>
    <w:rsid w:val="1C362480"/>
    <w:rsid w:val="1C5172BA"/>
    <w:rsid w:val="1C8F1FD8"/>
    <w:rsid w:val="1CC977AD"/>
    <w:rsid w:val="1D1A544D"/>
    <w:rsid w:val="1D3A5FA0"/>
    <w:rsid w:val="1D453D13"/>
    <w:rsid w:val="1D484219"/>
    <w:rsid w:val="1D8D3097"/>
    <w:rsid w:val="1DA84CB7"/>
    <w:rsid w:val="1DF42051"/>
    <w:rsid w:val="1E2C58E8"/>
    <w:rsid w:val="1F55429E"/>
    <w:rsid w:val="20277BF5"/>
    <w:rsid w:val="2072693A"/>
    <w:rsid w:val="215018EE"/>
    <w:rsid w:val="2185500C"/>
    <w:rsid w:val="21F26E49"/>
    <w:rsid w:val="223A3426"/>
    <w:rsid w:val="227A4DDD"/>
    <w:rsid w:val="22D95913"/>
    <w:rsid w:val="22EC780F"/>
    <w:rsid w:val="23D96B09"/>
    <w:rsid w:val="24213A15"/>
    <w:rsid w:val="2451627C"/>
    <w:rsid w:val="246062EC"/>
    <w:rsid w:val="248A3369"/>
    <w:rsid w:val="25421681"/>
    <w:rsid w:val="254B01AE"/>
    <w:rsid w:val="25B83F05"/>
    <w:rsid w:val="25BB6F37"/>
    <w:rsid w:val="26193812"/>
    <w:rsid w:val="263164B0"/>
    <w:rsid w:val="2657371E"/>
    <w:rsid w:val="268D0319"/>
    <w:rsid w:val="26C13F99"/>
    <w:rsid w:val="26F1147D"/>
    <w:rsid w:val="27407989"/>
    <w:rsid w:val="27547C5E"/>
    <w:rsid w:val="27CC1EEA"/>
    <w:rsid w:val="27D03788"/>
    <w:rsid w:val="27EC7E96"/>
    <w:rsid w:val="27F15640"/>
    <w:rsid w:val="28396320"/>
    <w:rsid w:val="28E55011"/>
    <w:rsid w:val="28F2772E"/>
    <w:rsid w:val="29A62ABE"/>
    <w:rsid w:val="29BE479C"/>
    <w:rsid w:val="2A834AE2"/>
    <w:rsid w:val="2AB729DE"/>
    <w:rsid w:val="2AB775FB"/>
    <w:rsid w:val="2B2C33CC"/>
    <w:rsid w:val="2B901786"/>
    <w:rsid w:val="2C8E6CA9"/>
    <w:rsid w:val="2C9C00DD"/>
    <w:rsid w:val="2D0F597E"/>
    <w:rsid w:val="2DA84860"/>
    <w:rsid w:val="2DE35438"/>
    <w:rsid w:val="2DE75388"/>
    <w:rsid w:val="2E742673"/>
    <w:rsid w:val="2E751C34"/>
    <w:rsid w:val="2E805D06"/>
    <w:rsid w:val="2EA339A5"/>
    <w:rsid w:val="2ED35C12"/>
    <w:rsid w:val="2EE029D7"/>
    <w:rsid w:val="2F3161D1"/>
    <w:rsid w:val="2F333643"/>
    <w:rsid w:val="2F7A5472"/>
    <w:rsid w:val="2FCE5C87"/>
    <w:rsid w:val="31631C4A"/>
    <w:rsid w:val="318C3EFD"/>
    <w:rsid w:val="320A5AE9"/>
    <w:rsid w:val="3226190A"/>
    <w:rsid w:val="323963CE"/>
    <w:rsid w:val="327913A6"/>
    <w:rsid w:val="32B27254"/>
    <w:rsid w:val="330813DB"/>
    <w:rsid w:val="334C3C3B"/>
    <w:rsid w:val="335B1886"/>
    <w:rsid w:val="339A5F22"/>
    <w:rsid w:val="33A13ABF"/>
    <w:rsid w:val="33A855B9"/>
    <w:rsid w:val="34047C67"/>
    <w:rsid w:val="342310E4"/>
    <w:rsid w:val="34797724"/>
    <w:rsid w:val="349D2C44"/>
    <w:rsid w:val="34EC2011"/>
    <w:rsid w:val="351F62AA"/>
    <w:rsid w:val="35277B90"/>
    <w:rsid w:val="353F5AA9"/>
    <w:rsid w:val="359F0EDE"/>
    <w:rsid w:val="35C44C2A"/>
    <w:rsid w:val="35D74958"/>
    <w:rsid w:val="35FF0CF3"/>
    <w:rsid w:val="36323860"/>
    <w:rsid w:val="367774C5"/>
    <w:rsid w:val="3691621D"/>
    <w:rsid w:val="36A1084C"/>
    <w:rsid w:val="36FA5C76"/>
    <w:rsid w:val="37D42E21"/>
    <w:rsid w:val="38DD3F57"/>
    <w:rsid w:val="393F42CA"/>
    <w:rsid w:val="394A2C6F"/>
    <w:rsid w:val="39581830"/>
    <w:rsid w:val="39736132"/>
    <w:rsid w:val="39E11A28"/>
    <w:rsid w:val="3A7A47BA"/>
    <w:rsid w:val="3AC53C8C"/>
    <w:rsid w:val="3ACE0108"/>
    <w:rsid w:val="3B3754FF"/>
    <w:rsid w:val="3B6D7897"/>
    <w:rsid w:val="3B841B0F"/>
    <w:rsid w:val="3C145EE2"/>
    <w:rsid w:val="3C1C4D96"/>
    <w:rsid w:val="3C2C3C65"/>
    <w:rsid w:val="3C3C6BE7"/>
    <w:rsid w:val="3CC86CCC"/>
    <w:rsid w:val="3CD32D48"/>
    <w:rsid w:val="3D2E4D81"/>
    <w:rsid w:val="3D710A23"/>
    <w:rsid w:val="3DC2371B"/>
    <w:rsid w:val="3DD9662F"/>
    <w:rsid w:val="3E8F2D97"/>
    <w:rsid w:val="3E954A7D"/>
    <w:rsid w:val="3EA846BF"/>
    <w:rsid w:val="3EB70DA6"/>
    <w:rsid w:val="3ED72DA9"/>
    <w:rsid w:val="3F5E1222"/>
    <w:rsid w:val="3FA31975"/>
    <w:rsid w:val="3FB35A12"/>
    <w:rsid w:val="3FB452E6"/>
    <w:rsid w:val="3FBC2316"/>
    <w:rsid w:val="3FDF6807"/>
    <w:rsid w:val="40010504"/>
    <w:rsid w:val="40111D4D"/>
    <w:rsid w:val="4054751A"/>
    <w:rsid w:val="405759DA"/>
    <w:rsid w:val="40C643BD"/>
    <w:rsid w:val="40E65973"/>
    <w:rsid w:val="41076D1C"/>
    <w:rsid w:val="41B617E9"/>
    <w:rsid w:val="41BE4BB9"/>
    <w:rsid w:val="424C50E3"/>
    <w:rsid w:val="42744F96"/>
    <w:rsid w:val="435B2648"/>
    <w:rsid w:val="43703092"/>
    <w:rsid w:val="43FB1735"/>
    <w:rsid w:val="44244583"/>
    <w:rsid w:val="444E229E"/>
    <w:rsid w:val="447D214A"/>
    <w:rsid w:val="44823C05"/>
    <w:rsid w:val="45035753"/>
    <w:rsid w:val="45150DA5"/>
    <w:rsid w:val="45DA0C1F"/>
    <w:rsid w:val="460D0D65"/>
    <w:rsid w:val="461F3D68"/>
    <w:rsid w:val="46B02687"/>
    <w:rsid w:val="46B45962"/>
    <w:rsid w:val="46D337D6"/>
    <w:rsid w:val="46ED6069"/>
    <w:rsid w:val="47626028"/>
    <w:rsid w:val="478D1AA8"/>
    <w:rsid w:val="47E0311C"/>
    <w:rsid w:val="48882858"/>
    <w:rsid w:val="489839F7"/>
    <w:rsid w:val="48D367DD"/>
    <w:rsid w:val="49740948"/>
    <w:rsid w:val="4982236E"/>
    <w:rsid w:val="49B44860"/>
    <w:rsid w:val="49E769E8"/>
    <w:rsid w:val="4A4C15BD"/>
    <w:rsid w:val="4A754E09"/>
    <w:rsid w:val="4A873D23"/>
    <w:rsid w:val="4ACF1226"/>
    <w:rsid w:val="4B400582"/>
    <w:rsid w:val="4BB40B47"/>
    <w:rsid w:val="4BDE69FD"/>
    <w:rsid w:val="4C0B44E0"/>
    <w:rsid w:val="4C9C16F5"/>
    <w:rsid w:val="4CD3324F"/>
    <w:rsid w:val="4D140E0F"/>
    <w:rsid w:val="4D1F6494"/>
    <w:rsid w:val="4D2F4FE2"/>
    <w:rsid w:val="4D341814"/>
    <w:rsid w:val="4DD4222A"/>
    <w:rsid w:val="4E604FB7"/>
    <w:rsid w:val="4E7731FB"/>
    <w:rsid w:val="4E8915FA"/>
    <w:rsid w:val="4E9272A6"/>
    <w:rsid w:val="4E9E5ADF"/>
    <w:rsid w:val="4EDD0DEB"/>
    <w:rsid w:val="4EE84B9B"/>
    <w:rsid w:val="4F447498"/>
    <w:rsid w:val="4FA25FFD"/>
    <w:rsid w:val="4FD25A40"/>
    <w:rsid w:val="4FF030FF"/>
    <w:rsid w:val="4FF37764"/>
    <w:rsid w:val="5032028D"/>
    <w:rsid w:val="50773653"/>
    <w:rsid w:val="50D46B08"/>
    <w:rsid w:val="50E00577"/>
    <w:rsid w:val="51172EEC"/>
    <w:rsid w:val="51204589"/>
    <w:rsid w:val="51960CEF"/>
    <w:rsid w:val="51981FF4"/>
    <w:rsid w:val="51A056CA"/>
    <w:rsid w:val="51AE6039"/>
    <w:rsid w:val="52416EAD"/>
    <w:rsid w:val="52523D36"/>
    <w:rsid w:val="5253098E"/>
    <w:rsid w:val="529C6E22"/>
    <w:rsid w:val="52E2304B"/>
    <w:rsid w:val="53B254E0"/>
    <w:rsid w:val="53C07DDC"/>
    <w:rsid w:val="542F346B"/>
    <w:rsid w:val="54396467"/>
    <w:rsid w:val="54FA4528"/>
    <w:rsid w:val="550B1738"/>
    <w:rsid w:val="564E1B99"/>
    <w:rsid w:val="56772E9D"/>
    <w:rsid w:val="56EF5F96"/>
    <w:rsid w:val="56FA762A"/>
    <w:rsid w:val="57326672"/>
    <w:rsid w:val="5763708B"/>
    <w:rsid w:val="57A203EE"/>
    <w:rsid w:val="57AA647A"/>
    <w:rsid w:val="58625187"/>
    <w:rsid w:val="58B22358"/>
    <w:rsid w:val="58C26C2F"/>
    <w:rsid w:val="591F15CA"/>
    <w:rsid w:val="59443607"/>
    <w:rsid w:val="59741F44"/>
    <w:rsid w:val="5A523BAD"/>
    <w:rsid w:val="5ACE5056"/>
    <w:rsid w:val="5B3E44B4"/>
    <w:rsid w:val="5B600799"/>
    <w:rsid w:val="5BB95E08"/>
    <w:rsid w:val="5BD82550"/>
    <w:rsid w:val="5C4F0418"/>
    <w:rsid w:val="5C8A101A"/>
    <w:rsid w:val="5CA70254"/>
    <w:rsid w:val="5CBB4DCC"/>
    <w:rsid w:val="5CDE448A"/>
    <w:rsid w:val="5D7C348F"/>
    <w:rsid w:val="5DAB2C90"/>
    <w:rsid w:val="5E227B93"/>
    <w:rsid w:val="5EA410AC"/>
    <w:rsid w:val="5EA92062"/>
    <w:rsid w:val="5EC23A6C"/>
    <w:rsid w:val="5EF86B45"/>
    <w:rsid w:val="5EFF041D"/>
    <w:rsid w:val="5F0D1287"/>
    <w:rsid w:val="5F114CB8"/>
    <w:rsid w:val="5F5A7800"/>
    <w:rsid w:val="5F881C77"/>
    <w:rsid w:val="60771744"/>
    <w:rsid w:val="60A01243"/>
    <w:rsid w:val="60B32DA2"/>
    <w:rsid w:val="61671904"/>
    <w:rsid w:val="619E2C3C"/>
    <w:rsid w:val="62287742"/>
    <w:rsid w:val="62583769"/>
    <w:rsid w:val="62606EDB"/>
    <w:rsid w:val="62620EA5"/>
    <w:rsid w:val="62726C0F"/>
    <w:rsid w:val="62774225"/>
    <w:rsid w:val="629E17B2"/>
    <w:rsid w:val="62A16555"/>
    <w:rsid w:val="62F15D85"/>
    <w:rsid w:val="62FA7330"/>
    <w:rsid w:val="63097573"/>
    <w:rsid w:val="6342338D"/>
    <w:rsid w:val="63571D85"/>
    <w:rsid w:val="637349EC"/>
    <w:rsid w:val="639D5F0D"/>
    <w:rsid w:val="63A26D45"/>
    <w:rsid w:val="63B86670"/>
    <w:rsid w:val="63D224DE"/>
    <w:rsid w:val="644E13ED"/>
    <w:rsid w:val="647629E6"/>
    <w:rsid w:val="64C86FBA"/>
    <w:rsid w:val="64D67929"/>
    <w:rsid w:val="653A1C66"/>
    <w:rsid w:val="654145AA"/>
    <w:rsid w:val="65C37EAD"/>
    <w:rsid w:val="65F31E15"/>
    <w:rsid w:val="664D09A9"/>
    <w:rsid w:val="668534AA"/>
    <w:rsid w:val="67051FEE"/>
    <w:rsid w:val="671D183F"/>
    <w:rsid w:val="67C2050A"/>
    <w:rsid w:val="67D068B1"/>
    <w:rsid w:val="67F72C22"/>
    <w:rsid w:val="68014485"/>
    <w:rsid w:val="68262975"/>
    <w:rsid w:val="682E5386"/>
    <w:rsid w:val="689A15CB"/>
    <w:rsid w:val="68C92813"/>
    <w:rsid w:val="68FD6917"/>
    <w:rsid w:val="694C01BA"/>
    <w:rsid w:val="697151C4"/>
    <w:rsid w:val="69B95123"/>
    <w:rsid w:val="69FE4EDC"/>
    <w:rsid w:val="6A2B0508"/>
    <w:rsid w:val="6A2E1048"/>
    <w:rsid w:val="6AB04778"/>
    <w:rsid w:val="6B8B315F"/>
    <w:rsid w:val="6BC172CA"/>
    <w:rsid w:val="6BE414A6"/>
    <w:rsid w:val="6BF35B54"/>
    <w:rsid w:val="6C090E7C"/>
    <w:rsid w:val="6C111246"/>
    <w:rsid w:val="6C246142"/>
    <w:rsid w:val="6C4C19CD"/>
    <w:rsid w:val="6CC12C6C"/>
    <w:rsid w:val="6D184F79"/>
    <w:rsid w:val="6D196605"/>
    <w:rsid w:val="6D1C3FF6"/>
    <w:rsid w:val="6DC42A14"/>
    <w:rsid w:val="6DDD225A"/>
    <w:rsid w:val="6DDE1239"/>
    <w:rsid w:val="6E25722B"/>
    <w:rsid w:val="6E4504C3"/>
    <w:rsid w:val="6E76396C"/>
    <w:rsid w:val="6EEB646C"/>
    <w:rsid w:val="6F370FC4"/>
    <w:rsid w:val="6F5139AD"/>
    <w:rsid w:val="6FA20876"/>
    <w:rsid w:val="6FD46F39"/>
    <w:rsid w:val="6FED3576"/>
    <w:rsid w:val="6FF653BE"/>
    <w:rsid w:val="702412CF"/>
    <w:rsid w:val="7047792D"/>
    <w:rsid w:val="70571AF2"/>
    <w:rsid w:val="7065481F"/>
    <w:rsid w:val="70E047A2"/>
    <w:rsid w:val="70EE4540"/>
    <w:rsid w:val="71381E6C"/>
    <w:rsid w:val="71704C61"/>
    <w:rsid w:val="71FB2A06"/>
    <w:rsid w:val="720553A9"/>
    <w:rsid w:val="72964253"/>
    <w:rsid w:val="73341B7E"/>
    <w:rsid w:val="73A8350B"/>
    <w:rsid w:val="73D56A1E"/>
    <w:rsid w:val="73F50960"/>
    <w:rsid w:val="740B407E"/>
    <w:rsid w:val="74512B28"/>
    <w:rsid w:val="74CE70BD"/>
    <w:rsid w:val="74EB0420"/>
    <w:rsid w:val="7513602F"/>
    <w:rsid w:val="759A04FF"/>
    <w:rsid w:val="75B3511C"/>
    <w:rsid w:val="76197675"/>
    <w:rsid w:val="76286EE2"/>
    <w:rsid w:val="76982C90"/>
    <w:rsid w:val="76B36377"/>
    <w:rsid w:val="76EC6F1F"/>
    <w:rsid w:val="777B0924"/>
    <w:rsid w:val="778D3EB0"/>
    <w:rsid w:val="77996839"/>
    <w:rsid w:val="779E42D6"/>
    <w:rsid w:val="77AB07A1"/>
    <w:rsid w:val="77E62C4E"/>
    <w:rsid w:val="781E2CD5"/>
    <w:rsid w:val="78254EEF"/>
    <w:rsid w:val="782C7E18"/>
    <w:rsid w:val="78406214"/>
    <w:rsid w:val="78600EE9"/>
    <w:rsid w:val="78A05E2C"/>
    <w:rsid w:val="78B50D55"/>
    <w:rsid w:val="78EE485F"/>
    <w:rsid w:val="79091C23"/>
    <w:rsid w:val="79241010"/>
    <w:rsid w:val="794744F9"/>
    <w:rsid w:val="795C1C48"/>
    <w:rsid w:val="797A7108"/>
    <w:rsid w:val="79A42E8A"/>
    <w:rsid w:val="79E47F9A"/>
    <w:rsid w:val="7A0F101A"/>
    <w:rsid w:val="7A1563A6"/>
    <w:rsid w:val="7A1A1EF1"/>
    <w:rsid w:val="7A4B0019"/>
    <w:rsid w:val="7A502736"/>
    <w:rsid w:val="7A823A40"/>
    <w:rsid w:val="7AAD76C0"/>
    <w:rsid w:val="7AC322A6"/>
    <w:rsid w:val="7AD32D17"/>
    <w:rsid w:val="7AF10BC1"/>
    <w:rsid w:val="7AF4420D"/>
    <w:rsid w:val="7AFE508C"/>
    <w:rsid w:val="7B446F42"/>
    <w:rsid w:val="7B690757"/>
    <w:rsid w:val="7B8C08E9"/>
    <w:rsid w:val="7BE05AE0"/>
    <w:rsid w:val="7BE2675B"/>
    <w:rsid w:val="7C8A307B"/>
    <w:rsid w:val="7D4F6073"/>
    <w:rsid w:val="7D5B2F00"/>
    <w:rsid w:val="7DDE309B"/>
    <w:rsid w:val="7E5710AC"/>
    <w:rsid w:val="7EC9086B"/>
    <w:rsid w:val="7EE1281E"/>
    <w:rsid w:val="7F1D141D"/>
    <w:rsid w:val="7F4D4657"/>
    <w:rsid w:val="7F6E0A32"/>
    <w:rsid w:val="7F78421F"/>
    <w:rsid w:val="7F7E3BA4"/>
    <w:rsid w:val="7F9E4FC7"/>
    <w:rsid w:val="7FD840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4">
    <w:name w:val="heading 3"/>
    <w:basedOn w:val="1"/>
    <w:next w:val="1"/>
    <w:autoRedefine/>
    <w:qFormat/>
    <w:uiPriority w:val="0"/>
    <w:pPr>
      <w:keepNext/>
      <w:outlineLvl w:val="2"/>
    </w:pPr>
    <w:rPr>
      <w:rFonts w:ascii="楷体_GB2312" w:hAnsi="宋体" w:eastAsia="黑体"/>
      <w:b/>
      <w:bCs/>
      <w:sz w:val="32"/>
    </w:rPr>
  </w:style>
  <w:style w:type="character" w:default="1" w:styleId="19">
    <w:name w:val="Default Paragraph Font"/>
    <w:autoRedefine/>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customStyle="1" w:styleId="2">
    <w:name w:val="首行缩进"/>
    <w:basedOn w:val="3"/>
    <w:qFormat/>
    <w:uiPriority w:val="0"/>
    <w:pPr>
      <w:ind w:firstLine="480" w:firstLineChars="200"/>
    </w:pPr>
    <w:rPr>
      <w:lang w:val="zh-CN"/>
    </w:rPr>
  </w:style>
  <w:style w:type="paragraph" w:customStyle="1" w:styleId="3">
    <w:name w:val="正文 New New New New New New"/>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Normal Indent"/>
    <w:basedOn w:val="1"/>
    <w:autoRedefine/>
    <w:qFormat/>
    <w:uiPriority w:val="99"/>
    <w:pPr>
      <w:ind w:firstLine="420" w:firstLineChars="200"/>
    </w:pPr>
  </w:style>
  <w:style w:type="paragraph" w:styleId="6">
    <w:name w:val="toa heading"/>
    <w:basedOn w:val="1"/>
    <w:next w:val="1"/>
    <w:qFormat/>
    <w:uiPriority w:val="0"/>
    <w:pPr>
      <w:spacing w:before="120" w:line="360" w:lineRule="auto"/>
      <w:ind w:firstLine="200" w:firstLineChars="200"/>
    </w:pPr>
    <w:rPr>
      <w:rFonts w:ascii="Arial" w:hAnsi="Arial"/>
      <w:spacing w:val="6"/>
      <w:sz w:val="24"/>
      <w:szCs w:val="24"/>
    </w:rPr>
  </w:style>
  <w:style w:type="paragraph" w:styleId="7">
    <w:name w:val="Body Text"/>
    <w:basedOn w:val="1"/>
    <w:next w:val="1"/>
    <w:autoRedefine/>
    <w:qFormat/>
    <w:uiPriority w:val="0"/>
    <w:pPr>
      <w:spacing w:after="120" w:line="312" w:lineRule="atLeast"/>
    </w:pPr>
  </w:style>
  <w:style w:type="paragraph" w:styleId="8">
    <w:name w:val="Body Text Indent"/>
    <w:basedOn w:val="1"/>
    <w:autoRedefine/>
    <w:qFormat/>
    <w:uiPriority w:val="0"/>
    <w:pPr>
      <w:spacing w:after="120"/>
      <w:ind w:left="420" w:leftChars="200"/>
    </w:pPr>
  </w:style>
  <w:style w:type="paragraph" w:styleId="9">
    <w:name w:val="Plain Text"/>
    <w:basedOn w:val="1"/>
    <w:next w:val="1"/>
    <w:autoRedefine/>
    <w:qFormat/>
    <w:uiPriority w:val="0"/>
    <w:rPr>
      <w:rFonts w:ascii="宋体" w:hAnsi="Courier New"/>
    </w:rPr>
  </w:style>
  <w:style w:type="paragraph" w:styleId="10">
    <w:name w:val="Balloon Text"/>
    <w:basedOn w:val="1"/>
    <w:link w:val="38"/>
    <w:autoRedefine/>
    <w:qFormat/>
    <w:uiPriority w:val="0"/>
    <w:rPr>
      <w:sz w:val="18"/>
      <w:szCs w:val="18"/>
    </w:rPr>
  </w:style>
  <w:style w:type="paragraph" w:styleId="11">
    <w:name w:val="footer"/>
    <w:basedOn w:val="1"/>
    <w:autoRedefine/>
    <w:qFormat/>
    <w:uiPriority w:val="0"/>
    <w:pPr>
      <w:tabs>
        <w:tab w:val="center" w:pos="4153"/>
        <w:tab w:val="right" w:pos="8306"/>
      </w:tabs>
    </w:pPr>
    <w:rPr>
      <w:sz w:val="18"/>
    </w:rPr>
  </w:style>
  <w:style w:type="paragraph" w:styleId="1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3">
    <w:name w:val="toc 1"/>
    <w:basedOn w:val="6"/>
    <w:next w:val="1"/>
    <w:autoRedefine/>
    <w:qFormat/>
    <w:uiPriority w:val="0"/>
  </w:style>
  <w:style w:type="paragraph" w:styleId="14">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5">
    <w:name w:val="Body Text First Indent"/>
    <w:basedOn w:val="7"/>
    <w:autoRedefine/>
    <w:qFormat/>
    <w:uiPriority w:val="0"/>
    <w:pPr>
      <w:adjustRightInd/>
      <w:spacing w:line="240" w:lineRule="auto"/>
      <w:ind w:firstLine="420" w:firstLineChars="100"/>
      <w:textAlignment w:val="auto"/>
    </w:pPr>
    <w:rPr>
      <w:kern w:val="2"/>
    </w:rPr>
  </w:style>
  <w:style w:type="paragraph" w:styleId="16">
    <w:name w:val="Body Text First Indent 2"/>
    <w:basedOn w:val="8"/>
    <w:autoRedefine/>
    <w:qFormat/>
    <w:uiPriority w:val="0"/>
    <w:pPr>
      <w:spacing w:line="360" w:lineRule="auto"/>
      <w:ind w:firstLine="420" w:firstLineChars="200"/>
    </w:pPr>
    <w:rPr>
      <w:sz w:val="28"/>
      <w:szCs w:val="28"/>
    </w:rPr>
  </w:style>
  <w:style w:type="table" w:styleId="18">
    <w:name w:val="Table Grid"/>
    <w:basedOn w:val="1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autoRedefine/>
    <w:qFormat/>
    <w:uiPriority w:val="0"/>
    <w:rPr>
      <w:b/>
    </w:rPr>
  </w:style>
  <w:style w:type="character" w:styleId="21">
    <w:name w:val="FollowedHyperlink"/>
    <w:basedOn w:val="19"/>
    <w:autoRedefine/>
    <w:qFormat/>
    <w:uiPriority w:val="0"/>
    <w:rPr>
      <w:color w:val="333333"/>
      <w:u w:val="none"/>
    </w:rPr>
  </w:style>
  <w:style w:type="character" w:styleId="22">
    <w:name w:val="Emphasis"/>
    <w:basedOn w:val="19"/>
    <w:autoRedefine/>
    <w:qFormat/>
    <w:uiPriority w:val="0"/>
    <w:rPr>
      <w:i/>
    </w:rPr>
  </w:style>
  <w:style w:type="character" w:styleId="23">
    <w:name w:val="HTML Definition"/>
    <w:basedOn w:val="19"/>
    <w:autoRedefine/>
    <w:qFormat/>
    <w:uiPriority w:val="0"/>
  </w:style>
  <w:style w:type="character" w:styleId="24">
    <w:name w:val="HTML Typewriter"/>
    <w:basedOn w:val="19"/>
    <w:autoRedefine/>
    <w:qFormat/>
    <w:uiPriority w:val="0"/>
    <w:rPr>
      <w:rFonts w:hint="default" w:ascii="monospace" w:hAnsi="monospace" w:eastAsia="monospace" w:cs="monospace"/>
      <w:sz w:val="20"/>
    </w:rPr>
  </w:style>
  <w:style w:type="character" w:styleId="25">
    <w:name w:val="HTML Acronym"/>
    <w:basedOn w:val="19"/>
    <w:autoRedefine/>
    <w:qFormat/>
    <w:uiPriority w:val="0"/>
  </w:style>
  <w:style w:type="character" w:styleId="26">
    <w:name w:val="HTML Variable"/>
    <w:basedOn w:val="19"/>
    <w:autoRedefine/>
    <w:qFormat/>
    <w:uiPriority w:val="0"/>
  </w:style>
  <w:style w:type="character" w:styleId="27">
    <w:name w:val="Hyperlink"/>
    <w:basedOn w:val="19"/>
    <w:autoRedefine/>
    <w:qFormat/>
    <w:uiPriority w:val="0"/>
    <w:rPr>
      <w:color w:val="333333"/>
      <w:u w:val="none"/>
    </w:rPr>
  </w:style>
  <w:style w:type="character" w:styleId="28">
    <w:name w:val="HTML Code"/>
    <w:basedOn w:val="19"/>
    <w:autoRedefine/>
    <w:qFormat/>
    <w:uiPriority w:val="0"/>
    <w:rPr>
      <w:rFonts w:hint="default" w:ascii="monospace" w:hAnsi="monospace" w:eastAsia="monospace" w:cs="monospace"/>
      <w:sz w:val="20"/>
    </w:rPr>
  </w:style>
  <w:style w:type="character" w:styleId="29">
    <w:name w:val="HTML Cite"/>
    <w:basedOn w:val="19"/>
    <w:autoRedefine/>
    <w:qFormat/>
    <w:uiPriority w:val="0"/>
  </w:style>
  <w:style w:type="character" w:styleId="30">
    <w:name w:val="HTML Keyboard"/>
    <w:basedOn w:val="19"/>
    <w:autoRedefine/>
    <w:qFormat/>
    <w:uiPriority w:val="0"/>
    <w:rPr>
      <w:rFonts w:ascii="monospace" w:hAnsi="monospace" w:eastAsia="monospace" w:cs="monospace"/>
      <w:sz w:val="20"/>
    </w:rPr>
  </w:style>
  <w:style w:type="character" w:styleId="31">
    <w:name w:val="HTML Sample"/>
    <w:basedOn w:val="19"/>
    <w:autoRedefine/>
    <w:qFormat/>
    <w:uiPriority w:val="0"/>
    <w:rPr>
      <w:rFonts w:hint="default" w:ascii="monospace" w:hAnsi="monospace" w:eastAsia="monospace" w:cs="monospace"/>
    </w:rPr>
  </w:style>
  <w:style w:type="paragraph" w:customStyle="1" w:styleId="32">
    <w:name w:val="正文新表格fffffffffffff"/>
    <w:basedOn w:val="7"/>
    <w:autoRedefine/>
    <w:qFormat/>
    <w:uiPriority w:val="0"/>
    <w:pPr>
      <w:tabs>
        <w:tab w:val="center" w:pos="733"/>
      </w:tabs>
    </w:pPr>
    <w:rPr>
      <w:rFonts w:hAnsi="黑体"/>
    </w:rPr>
  </w:style>
  <w:style w:type="paragraph" w:customStyle="1" w:styleId="33">
    <w:name w:val="BodyText1I2"/>
    <w:basedOn w:val="34"/>
    <w:autoRedefine/>
    <w:qFormat/>
    <w:uiPriority w:val="0"/>
    <w:pPr>
      <w:widowControl/>
      <w:spacing w:after="120" w:line="240" w:lineRule="auto"/>
      <w:ind w:left="420" w:leftChars="200" w:firstLine="420" w:firstLineChars="200"/>
      <w:jc w:val="both"/>
      <w:textAlignment w:val="baseline"/>
    </w:pPr>
    <w:rPr>
      <w:rFonts w:ascii="Times New Roman" w:hAnsi="Times New Roman" w:eastAsia="宋体"/>
      <w:kern w:val="2"/>
      <w:sz w:val="21"/>
      <w:szCs w:val="20"/>
      <w:lang w:val="en-US" w:eastAsia="zh-CN" w:bidi="ar-SA"/>
    </w:rPr>
  </w:style>
  <w:style w:type="paragraph" w:customStyle="1" w:styleId="34">
    <w:name w:val="BodyTextIndent"/>
    <w:basedOn w:val="1"/>
    <w:autoRedefine/>
    <w:qFormat/>
    <w:uiPriority w:val="0"/>
    <w:pPr>
      <w:widowControl/>
      <w:ind w:left="200" w:hanging="200" w:hangingChars="200"/>
      <w:jc w:val="both"/>
      <w:textAlignment w:val="baseline"/>
    </w:pPr>
    <w:rPr>
      <w:rFonts w:ascii="Times New Roman" w:hAnsi="Times New Roman" w:eastAsia="宋体"/>
      <w:kern w:val="2"/>
      <w:sz w:val="32"/>
      <w:szCs w:val="20"/>
      <w:lang w:val="en-US" w:eastAsia="zh-CN" w:bidi="ar-SA"/>
    </w:rPr>
  </w:style>
  <w:style w:type="table" w:customStyle="1" w:styleId="35">
    <w:name w:val="Table Normal"/>
    <w:autoRedefine/>
    <w:semiHidden/>
    <w:unhideWhenUsed/>
    <w:qFormat/>
    <w:uiPriority w:val="0"/>
    <w:tblPr>
      <w:tblCellMar>
        <w:top w:w="0" w:type="dxa"/>
        <w:left w:w="0" w:type="dxa"/>
        <w:bottom w:w="0" w:type="dxa"/>
        <w:right w:w="0" w:type="dxa"/>
      </w:tblCellMar>
    </w:tblPr>
  </w:style>
  <w:style w:type="paragraph" w:styleId="36">
    <w:name w:val="List Paragraph"/>
    <w:basedOn w:val="1"/>
    <w:autoRedefine/>
    <w:qFormat/>
    <w:uiPriority w:val="99"/>
    <w:pPr>
      <w:ind w:firstLine="420"/>
    </w:pPr>
  </w:style>
  <w:style w:type="paragraph" w:customStyle="1" w:styleId="37">
    <w:name w:val="WPSOffice手动目录 1"/>
    <w:autoRedefine/>
    <w:qFormat/>
    <w:uiPriority w:val="0"/>
    <w:rPr>
      <w:rFonts w:ascii="Arial" w:hAnsi="Arial" w:eastAsia="Arial" w:cs="Arial"/>
      <w:lang w:val="en-US" w:eastAsia="zh-CN" w:bidi="ar-SA"/>
    </w:rPr>
  </w:style>
  <w:style w:type="character" w:customStyle="1" w:styleId="38">
    <w:name w:val="批注框文本 字符"/>
    <w:basedOn w:val="19"/>
    <w:link w:val="10"/>
    <w:autoRedefine/>
    <w:qFormat/>
    <w:uiPriority w:val="0"/>
    <w:rPr>
      <w:rFonts w:ascii="Arial" w:hAnsi="Arial" w:eastAsia="Arial" w:cs="Arial"/>
      <w:snapToGrid w:val="0"/>
      <w:color w:val="000000"/>
      <w:sz w:val="18"/>
      <w:szCs w:val="18"/>
    </w:rPr>
  </w:style>
  <w:style w:type="paragraph" w:customStyle="1" w:styleId="39">
    <w:name w:val="正文 New New New New"/>
    <w:autoRedefine/>
    <w:qFormat/>
    <w:uiPriority w:val="99"/>
    <w:pPr>
      <w:widowControl w:val="0"/>
      <w:spacing w:line="400" w:lineRule="exact"/>
      <w:jc w:val="both"/>
    </w:pPr>
    <w:rPr>
      <w:rFonts w:ascii="Times New Roman" w:hAnsi="Times New Roman" w:eastAsia="宋体" w:cs="Times New Roman"/>
      <w:kern w:val="2"/>
      <w:sz w:val="21"/>
      <w:lang w:val="en-US" w:eastAsia="zh-CN" w:bidi="ar-SA"/>
    </w:rPr>
  </w:style>
  <w:style w:type="character" w:customStyle="1" w:styleId="40">
    <w:name w:val="未处理的提及1"/>
    <w:basedOn w:val="19"/>
    <w:autoRedefine/>
    <w:semiHidden/>
    <w:unhideWhenUsed/>
    <w:qFormat/>
    <w:uiPriority w:val="99"/>
    <w:rPr>
      <w:color w:val="605E5C"/>
      <w:shd w:val="clear" w:color="auto" w:fill="E1DFDD"/>
    </w:rPr>
  </w:style>
  <w:style w:type="character" w:customStyle="1" w:styleId="41">
    <w:name w:val="未处理的提及2"/>
    <w:basedOn w:val="19"/>
    <w:autoRedefine/>
    <w:semiHidden/>
    <w:unhideWhenUsed/>
    <w:qFormat/>
    <w:uiPriority w:val="99"/>
    <w:rPr>
      <w:color w:val="605E5C"/>
      <w:shd w:val="clear" w:color="auto" w:fill="E1DFDD"/>
    </w:rPr>
  </w:style>
  <w:style w:type="character" w:customStyle="1" w:styleId="42">
    <w:name w:val="first-child"/>
    <w:basedOn w:val="19"/>
    <w:autoRedefine/>
    <w:qFormat/>
    <w:uiPriority w:val="0"/>
  </w:style>
  <w:style w:type="character" w:customStyle="1" w:styleId="43">
    <w:name w:val="layui-layer-tabnow"/>
    <w:basedOn w:val="19"/>
    <w:autoRedefine/>
    <w:qFormat/>
    <w:uiPriority w:val="0"/>
    <w:rPr>
      <w:bdr w:val="single" w:color="CCCCCC" w:sz="6" w:space="0"/>
      <w:shd w:val="clear" w:fill="FFFFFF"/>
    </w:rPr>
  </w:style>
  <w:style w:type="paragraph" w:customStyle="1" w:styleId="44">
    <w:name w:val="Table Paragraph"/>
    <w:basedOn w:val="1"/>
    <w:autoRedefine/>
    <w:qFormat/>
    <w:uiPriority w:val="1"/>
    <w:rPr>
      <w:rFonts w:ascii="宋体" w:hAnsi="宋体" w:eastAsia="宋体" w:cs="宋体"/>
      <w:lang w:val="zh-CN" w:eastAsia="zh-CN" w:bidi="zh-CN"/>
    </w:rPr>
  </w:style>
  <w:style w:type="paragraph" w:customStyle="1" w:styleId="45">
    <w:name w:val="样式 样式 左侧:  2 字符 + 左侧:  0.85 厘米 首行缩进:  2 字符1"/>
    <w:basedOn w:val="1"/>
    <w:autoRedefine/>
    <w:qFormat/>
    <w:uiPriority w:val="0"/>
    <w:pPr>
      <w:ind w:left="482" w:firstLine="200" w:firstLineChars="200"/>
    </w:pPr>
    <w:rPr>
      <w:rFonts w:cs="宋体"/>
    </w:rPr>
  </w:style>
  <w:style w:type="paragraph" w:customStyle="1" w:styleId="46">
    <w:name w:val="样式 正文文本缩进 + 行距: 1.5 倍行距"/>
    <w:qFormat/>
    <w:uiPriority w:val="0"/>
    <w:pPr>
      <w:widowControl w:val="0"/>
      <w:adjustRightInd w:val="0"/>
      <w:spacing w:line="360" w:lineRule="auto"/>
      <w:ind w:left="90" w:leftChars="32" w:firstLine="560" w:firstLineChars="200"/>
      <w:jc w:val="both"/>
      <w:textAlignment w:val="baseline"/>
    </w:pPr>
    <w:rPr>
      <w:rFonts w:ascii="宋体" w:hAnsi="Calibri" w:eastAsia="宋体" w:cs="宋体"/>
      <w:kern w:val="0"/>
      <w:sz w:val="24"/>
      <w:szCs w:val="20"/>
      <w:lang w:val="zh-CN" w:eastAsia="zh-CN" w:bidi="ar-SA"/>
    </w:rPr>
  </w:style>
  <w:style w:type="paragraph" w:customStyle="1" w:styleId="47">
    <w:name w:val="Default"/>
    <w:next w:val="48"/>
    <w:autoRedefine/>
    <w:qFormat/>
    <w:uiPriority w:val="0"/>
    <w:pPr>
      <w:widowControl w:val="0"/>
    </w:pPr>
    <w:rPr>
      <w:rFonts w:ascii="Calibri" w:hAnsi="Calibri" w:eastAsia="Times New Roman" w:cs="Times New Roman"/>
      <w:color w:val="000000"/>
      <w:sz w:val="24"/>
      <w:lang w:val="en-US" w:eastAsia="en-US" w:bidi="ar-SA"/>
    </w:rPr>
  </w:style>
  <w:style w:type="paragraph" w:customStyle="1" w:styleId="48">
    <w:name w:val="大标题"/>
    <w:basedOn w:val="1"/>
    <w:next w:val="16"/>
    <w:autoRedefine/>
    <w:qFormat/>
    <w:uiPriority w:val="0"/>
    <w:pPr>
      <w:jc w:val="center"/>
    </w:pPr>
    <w:rPr>
      <w:rFonts w:ascii="Arial" w:hAnsi="Arial" w:eastAsia="宋体"/>
      <w:b/>
      <w:sz w:val="28"/>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Info spid="_x0000_s1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101</Pages>
  <Words>20574</Words>
  <Characters>21746</Characters>
  <Lines>439</Lines>
  <Paragraphs>123</Paragraphs>
  <TotalTime>9</TotalTime>
  <ScaleCrop>false</ScaleCrop>
  <LinksUpToDate>false</LinksUpToDate>
  <CharactersWithSpaces>21908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2023-02-06T14:27:00Z</dcterms:created>
  <dc:creator>dyz</dc:creator>
  <cp:lastModifiedBy>金润</cp:lastModifiedBy>
  <cp:lastPrinted>2023-08-24T00:53:00Z</cp:lastPrinted>
  <dcterms:modified xsi:type="dcterms:W3CDTF">2025-12-30T09:29:16Z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2023-03-01T16:28:38Z</vt:filetime>
  </property>
  <property fmtid="{D5CDD505-2E9C-101B-9397-08002B2CF9AE}" pid="4" name="KSOProductBuildVer">
    <vt:lpwstr>2052-12.1.0.19302</vt:lpwstr>
  </property>
  <property fmtid="{D5CDD505-2E9C-101B-9397-08002B2CF9AE}" pid="5" name="ICV">
    <vt:lpwstr>24A808AF1BB24DC886183540A9A1B903_13</vt:lpwstr>
  </property>
  <property fmtid="{D5CDD505-2E9C-101B-9397-08002B2CF9AE}" pid="6" name="KSOTemplateDocerSaveRecord">
    <vt:lpwstr>eyJoZGlkIjoiN2ZkYzMxOWQ0MTI4NzIyMGIxNjI0MmE1ZDg3OGY5MjciLCJ1c2VySWQiOiIzODc0NDYwMjYifQ==</vt:lpwstr>
  </property>
</Properties>
</file>